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638034524"/>
        <w:docPartObj>
          <w:docPartGallery w:val="Cover Pages"/>
          <w:docPartUnique/>
        </w:docPartObj>
      </w:sdtPr>
      <w:sdtEndPr>
        <w:rPr>
          <w:lang w:val="es-CO"/>
        </w:rPr>
      </w:sdtEndPr>
      <w:sdtContent>
        <w:p w14:paraId="368119AF" w14:textId="77777777" w:rsidR="007407FC" w:rsidRPr="00967F80" w:rsidRDefault="007407FC" w:rsidP="00B960D4">
          <w:pPr>
            <w:jc w:val="both"/>
            <w:rPr>
              <w:rFonts w:ascii="Times New Roman" w:hAnsi="Times New Roman" w:cs="Times New Roman"/>
            </w:rPr>
          </w:pPr>
          <w:r w:rsidRPr="00967F8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306B4D" wp14:editId="3A9171D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A42CE" w14:textId="77777777" w:rsidR="002F28A2" w:rsidRPr="00C05996" w:rsidRDefault="002F28A2" w:rsidP="00C05996">
                                <w:pPr>
                                  <w:pStyle w:val="Sinespaciado"/>
                                  <w:jc w:val="right"/>
                                  <w:rPr>
                                    <w:rFonts w:ascii="Times New Roman" w:hAnsi="Times New Roman" w:cs="Times New Roman"/>
                                    <w:color w:val="595959" w:themeColor="text1" w:themeTint="A6"/>
                                    <w:sz w:val="24"/>
                                    <w:szCs w:val="18"/>
                                  </w:rPr>
                                </w:pPr>
                                <w:r w:rsidRPr="00C05996">
                                  <w:rPr>
                                    <w:rFonts w:ascii="Times New Roman" w:hAnsi="Times New Roman" w:cs="Times New Roman"/>
                                    <w:color w:val="595959" w:themeColor="text1" w:themeTint="A6"/>
                                    <w:sz w:val="24"/>
                                    <w:szCs w:val="18"/>
                                  </w:rPr>
                                  <w:t xml:space="preserve">Grupo de Atención al Ciudadano </w:t>
                                </w:r>
                              </w:p>
                              <w:p w14:paraId="2961D0DF" w14:textId="7D37CA67" w:rsidR="002F28A2" w:rsidRDefault="002F28A2" w:rsidP="00C05996">
                                <w:pPr>
                                  <w:pStyle w:val="Sinespaciado"/>
                                  <w:jc w:val="right"/>
                                  <w:rPr>
                                    <w:rFonts w:ascii="Times New Roman" w:hAnsi="Times New Roman" w:cs="Times New Roman"/>
                                    <w:color w:val="595959" w:themeColor="text1" w:themeTint="A6"/>
                                    <w:szCs w:val="18"/>
                                  </w:rPr>
                                </w:pPr>
                                <w:r w:rsidRPr="00C05996">
                                  <w:rPr>
                                    <w:rFonts w:ascii="Times New Roman" w:hAnsi="Times New Roman" w:cs="Times New Roman"/>
                                    <w:color w:val="595959" w:themeColor="text1" w:themeTint="A6"/>
                                    <w:sz w:val="24"/>
                                    <w:szCs w:val="18"/>
                                  </w:rPr>
                                  <w:t xml:space="preserve">Fecha: </w:t>
                                </w:r>
                                <w:r>
                                  <w:rPr>
                                    <w:rFonts w:ascii="Times New Roman" w:hAnsi="Times New Roman" w:cs="Times New Roman"/>
                                    <w:color w:val="595959" w:themeColor="text1" w:themeTint="A6"/>
                                    <w:sz w:val="24"/>
                                    <w:szCs w:val="18"/>
                                  </w:rPr>
                                  <w:t>30</w:t>
                                </w:r>
                                <w:r w:rsidRPr="00C05996">
                                  <w:rPr>
                                    <w:rFonts w:ascii="Times New Roman" w:hAnsi="Times New Roman" w:cs="Times New Roman"/>
                                    <w:color w:val="595959" w:themeColor="text1" w:themeTint="A6"/>
                                    <w:sz w:val="24"/>
                                    <w:szCs w:val="18"/>
                                  </w:rPr>
                                  <w:t xml:space="preserve"> de abril de 2018</w:t>
                                </w:r>
                              </w:p>
                              <w:p w14:paraId="2896D48E" w14:textId="77777777" w:rsidR="002F28A2" w:rsidRPr="00AA5B91" w:rsidRDefault="002F28A2">
                                <w:pPr>
                                  <w:pStyle w:val="Sinespaciado"/>
                                  <w:jc w:val="right"/>
                                  <w:rPr>
                                    <w:rFonts w:ascii="Times New Roman" w:hAnsi="Times New Roman" w:cs="Times New Roman"/>
                                    <w:color w:val="595959" w:themeColor="text1" w:themeTint="A6"/>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6306B4D"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p w14:paraId="6C7A42CE" w14:textId="77777777" w:rsidR="002F28A2" w:rsidRPr="00C05996" w:rsidRDefault="002F28A2" w:rsidP="00C05996">
                          <w:pPr>
                            <w:pStyle w:val="Sinespaciado"/>
                            <w:jc w:val="right"/>
                            <w:rPr>
                              <w:rFonts w:ascii="Times New Roman" w:hAnsi="Times New Roman" w:cs="Times New Roman"/>
                              <w:color w:val="595959" w:themeColor="text1" w:themeTint="A6"/>
                              <w:sz w:val="24"/>
                              <w:szCs w:val="18"/>
                            </w:rPr>
                          </w:pPr>
                          <w:r w:rsidRPr="00C05996">
                            <w:rPr>
                              <w:rFonts w:ascii="Times New Roman" w:hAnsi="Times New Roman" w:cs="Times New Roman"/>
                              <w:color w:val="595959" w:themeColor="text1" w:themeTint="A6"/>
                              <w:sz w:val="24"/>
                              <w:szCs w:val="18"/>
                            </w:rPr>
                            <w:t xml:space="preserve">Grupo de Atención al Ciudadano </w:t>
                          </w:r>
                        </w:p>
                        <w:p w14:paraId="2961D0DF" w14:textId="7D37CA67" w:rsidR="002F28A2" w:rsidRDefault="002F28A2" w:rsidP="00C05996">
                          <w:pPr>
                            <w:pStyle w:val="Sinespaciado"/>
                            <w:jc w:val="right"/>
                            <w:rPr>
                              <w:rFonts w:ascii="Times New Roman" w:hAnsi="Times New Roman" w:cs="Times New Roman"/>
                              <w:color w:val="595959" w:themeColor="text1" w:themeTint="A6"/>
                              <w:szCs w:val="18"/>
                            </w:rPr>
                          </w:pPr>
                          <w:r w:rsidRPr="00C05996">
                            <w:rPr>
                              <w:rFonts w:ascii="Times New Roman" w:hAnsi="Times New Roman" w:cs="Times New Roman"/>
                              <w:color w:val="595959" w:themeColor="text1" w:themeTint="A6"/>
                              <w:sz w:val="24"/>
                              <w:szCs w:val="18"/>
                            </w:rPr>
                            <w:t xml:space="preserve">Fecha: </w:t>
                          </w:r>
                          <w:r>
                            <w:rPr>
                              <w:rFonts w:ascii="Times New Roman" w:hAnsi="Times New Roman" w:cs="Times New Roman"/>
                              <w:color w:val="595959" w:themeColor="text1" w:themeTint="A6"/>
                              <w:sz w:val="24"/>
                              <w:szCs w:val="18"/>
                            </w:rPr>
                            <w:t>30</w:t>
                          </w:r>
                          <w:r w:rsidRPr="00C05996">
                            <w:rPr>
                              <w:rFonts w:ascii="Times New Roman" w:hAnsi="Times New Roman" w:cs="Times New Roman"/>
                              <w:color w:val="595959" w:themeColor="text1" w:themeTint="A6"/>
                              <w:sz w:val="24"/>
                              <w:szCs w:val="18"/>
                            </w:rPr>
                            <w:t xml:space="preserve"> de abril de 2018</w:t>
                          </w:r>
                        </w:p>
                        <w:p w14:paraId="2896D48E" w14:textId="77777777" w:rsidR="002F28A2" w:rsidRPr="00AA5B91" w:rsidRDefault="002F28A2">
                          <w:pPr>
                            <w:pStyle w:val="Sinespaciado"/>
                            <w:jc w:val="right"/>
                            <w:rPr>
                              <w:rFonts w:ascii="Times New Roman" w:hAnsi="Times New Roman" w:cs="Times New Roman"/>
                              <w:color w:val="595959" w:themeColor="text1" w:themeTint="A6"/>
                              <w:szCs w:val="18"/>
                            </w:rPr>
                          </w:pPr>
                        </w:p>
                      </w:txbxContent>
                    </v:textbox>
                    <w10:wrap type="square" anchorx="page" anchory="page"/>
                  </v:shape>
                </w:pict>
              </mc:Fallback>
            </mc:AlternateContent>
          </w:r>
          <w:r w:rsidRPr="00967F8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CA2617" wp14:editId="7E24356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0"/>
                                    <w:szCs w:val="20"/>
                                  </w:rPr>
                                  <w:alias w:val="Descripción breve"/>
                                  <w:tag w:val=""/>
                                  <w:id w:val="-2007202088"/>
                                  <w:dataBinding w:prefixMappings="xmlns:ns0='http://schemas.microsoft.com/office/2006/coverPageProps' " w:xpath="/ns0:CoverPageProperties[1]/ns0:Abstract[1]" w:storeItemID="{55AF091B-3C7A-41E3-B477-F2FDAA23CFDA}"/>
                                  <w:text w:multiLine="1"/>
                                </w:sdtPr>
                                <w:sdtEndPr/>
                                <w:sdtContent>
                                  <w:p w14:paraId="66F2F679" w14:textId="77777777" w:rsidR="002F28A2" w:rsidRPr="007407FC" w:rsidRDefault="002F28A2" w:rsidP="00AA5B91">
                                    <w:pPr>
                                      <w:pStyle w:val="Sinespaciado"/>
                                      <w:jc w:val="both"/>
                                      <w:rPr>
                                        <w:rFonts w:ascii="Times New Roman" w:hAnsi="Times New Roman" w:cs="Times New Roman"/>
                                        <w:sz w:val="20"/>
                                        <w:szCs w:val="20"/>
                                      </w:rPr>
                                    </w:pPr>
                                    <w:r w:rsidRPr="007407FC">
                                      <w:rPr>
                                        <w:rFonts w:ascii="Times New Roman" w:hAnsi="Times New Roman" w:cs="Times New Roman"/>
                                        <w:sz w:val="20"/>
                                        <w:szCs w:val="20"/>
                                      </w:rPr>
                                      <w:t>El Presente informe contiene la clasificación, interpretación y an</w:t>
                                    </w:r>
                                    <w:r>
                                      <w:rPr>
                                        <w:rFonts w:ascii="Times New Roman" w:hAnsi="Times New Roman" w:cs="Times New Roman"/>
                                        <w:sz w:val="20"/>
                                        <w:szCs w:val="20"/>
                                      </w:rPr>
                                      <w:t>álisis de los resultados obtenidos a partir</w:t>
                                    </w:r>
                                    <w:r w:rsidRPr="007407FC">
                                      <w:rPr>
                                        <w:rFonts w:ascii="Times New Roman" w:hAnsi="Times New Roman" w:cs="Times New Roman"/>
                                        <w:sz w:val="20"/>
                                        <w:szCs w:val="20"/>
                                      </w:rPr>
                                      <w:t xml:space="preserve"> Peticiones, Quejas, Reclamos y Solicitudes</w:t>
                                    </w:r>
                                    <w:r>
                                      <w:rPr>
                                        <w:rFonts w:ascii="Times New Roman" w:hAnsi="Times New Roman" w:cs="Times New Roman"/>
                                        <w:sz w:val="20"/>
                                        <w:szCs w:val="20"/>
                                      </w:rPr>
                                      <w:t xml:space="preserve"> recibidas en la Secretaría Distrital del Hábitat para el primer trimestre del año 2018.</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8CA2617" id="Cuadro de texto 153" o:spid="_x0000_s1027" type="#_x0000_t202" style="position:absolute;left:0;text-align:left;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sdt>
                          <w:sdtPr>
                            <w:rPr>
                              <w:rFonts w:ascii="Times New Roman" w:hAnsi="Times New Roman" w:cs="Times New Roman"/>
                              <w:sz w:val="20"/>
                              <w:szCs w:val="20"/>
                            </w:rPr>
                            <w:alias w:val="Descripción breve"/>
                            <w:tag w:val=""/>
                            <w:id w:val="-2007202088"/>
                            <w:dataBinding w:prefixMappings="xmlns:ns0='http://schemas.microsoft.com/office/2006/coverPageProps' " w:xpath="/ns0:CoverPageProperties[1]/ns0:Abstract[1]" w:storeItemID="{55AF091B-3C7A-41E3-B477-F2FDAA23CFDA}"/>
                            <w:text w:multiLine="1"/>
                          </w:sdtPr>
                          <w:sdtContent>
                            <w:p w14:paraId="66F2F679" w14:textId="77777777" w:rsidR="002F28A2" w:rsidRPr="007407FC" w:rsidRDefault="002F28A2" w:rsidP="00AA5B91">
                              <w:pPr>
                                <w:pStyle w:val="Sinespaciado"/>
                                <w:jc w:val="both"/>
                                <w:rPr>
                                  <w:rFonts w:ascii="Times New Roman" w:hAnsi="Times New Roman" w:cs="Times New Roman"/>
                                  <w:sz w:val="20"/>
                                  <w:szCs w:val="20"/>
                                </w:rPr>
                              </w:pPr>
                              <w:r w:rsidRPr="007407FC">
                                <w:rPr>
                                  <w:rFonts w:ascii="Times New Roman" w:hAnsi="Times New Roman" w:cs="Times New Roman"/>
                                  <w:sz w:val="20"/>
                                  <w:szCs w:val="20"/>
                                </w:rPr>
                                <w:t>El Presente informe contiene la clasificación, interpretación y an</w:t>
                              </w:r>
                              <w:r>
                                <w:rPr>
                                  <w:rFonts w:ascii="Times New Roman" w:hAnsi="Times New Roman" w:cs="Times New Roman"/>
                                  <w:sz w:val="20"/>
                                  <w:szCs w:val="20"/>
                                </w:rPr>
                                <w:t>álisis de los resultados obtenidos a partir</w:t>
                              </w:r>
                              <w:r w:rsidRPr="007407FC">
                                <w:rPr>
                                  <w:rFonts w:ascii="Times New Roman" w:hAnsi="Times New Roman" w:cs="Times New Roman"/>
                                  <w:sz w:val="20"/>
                                  <w:szCs w:val="20"/>
                                </w:rPr>
                                <w:t xml:space="preserve"> Peticiones, Quejas, Reclamos y Solicitudes</w:t>
                              </w:r>
                              <w:r>
                                <w:rPr>
                                  <w:rFonts w:ascii="Times New Roman" w:hAnsi="Times New Roman" w:cs="Times New Roman"/>
                                  <w:sz w:val="20"/>
                                  <w:szCs w:val="20"/>
                                </w:rPr>
                                <w:t xml:space="preserve"> recibidas en la Secretaría Distrital del Hábitat para el primer trimestre del año 2018.</w:t>
                              </w:r>
                            </w:p>
                          </w:sdtContent>
                        </w:sdt>
                      </w:txbxContent>
                    </v:textbox>
                    <w10:wrap type="square" anchorx="page" anchory="page"/>
                  </v:shape>
                </w:pict>
              </mc:Fallback>
            </mc:AlternateContent>
          </w:r>
          <w:r w:rsidRPr="00967F80">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E21330A" wp14:editId="6AAFEE4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86D33" w14:textId="77777777" w:rsidR="002F28A2" w:rsidRPr="00C05996" w:rsidRDefault="00080711">
                                <w:pPr>
                                  <w:jc w:val="right"/>
                                  <w:rPr>
                                    <w:i/>
                                    <w:color w:val="4F81BD" w:themeColor="accent1"/>
                                    <w:sz w:val="64"/>
                                    <w:szCs w:val="64"/>
                                  </w:rPr>
                                </w:pPr>
                                <w:sdt>
                                  <w:sdtPr>
                                    <w:rPr>
                                      <w:rFonts w:ascii="Times New Roman" w:hAnsi="Times New Roman" w:cs="Times New Roman"/>
                                      <w:sz w:val="44"/>
                                      <w:lang w:val="es-CO"/>
                                    </w:rPr>
                                    <w:alias w:val="Título"/>
                                    <w:tag w:val=""/>
                                    <w:id w:val="-30961232"/>
                                    <w:dataBinding w:prefixMappings="xmlns:ns0='http://purl.org/dc/elements/1.1/' xmlns:ns1='http://schemas.openxmlformats.org/package/2006/metadata/core-properties' " w:xpath="/ns1:coreProperties[1]/ns0:title[1]" w:storeItemID="{6C3C8BC8-F283-45AE-878A-BAB7291924A1}"/>
                                    <w:text w:multiLine="1"/>
                                  </w:sdtPr>
                                  <w:sdtEndPr/>
                                  <w:sdtContent>
                                    <w:r w:rsidR="002F28A2" w:rsidRPr="00C05996">
                                      <w:rPr>
                                        <w:rFonts w:ascii="Times New Roman" w:hAnsi="Times New Roman" w:cs="Times New Roman"/>
                                        <w:sz w:val="44"/>
                                        <w:lang w:val="es-CO"/>
                                      </w:rPr>
                                      <w:t>Informe de Peticiones, Quejas, Reclamos y Solicitudes.</w:t>
                                    </w:r>
                                  </w:sdtContent>
                                </w:sdt>
                              </w:p>
                              <w:sdt>
                                <w:sdtPr>
                                  <w:rPr>
                                    <w:rFonts w:ascii="Times New Roman" w:hAnsi="Times New Roman" w:cs="Times New Roman"/>
                                    <w:sz w:val="36"/>
                                    <w:szCs w:val="36"/>
                                  </w:rPr>
                                  <w:alias w:val="Subtítulo"/>
                                  <w:tag w:val=""/>
                                  <w:id w:val="-582067973"/>
                                  <w:dataBinding w:prefixMappings="xmlns:ns0='http://purl.org/dc/elements/1.1/' xmlns:ns1='http://schemas.openxmlformats.org/package/2006/metadata/core-properties' " w:xpath="/ns1:coreProperties[1]/ns0:subject[1]" w:storeItemID="{6C3C8BC8-F283-45AE-878A-BAB7291924A1}"/>
                                  <w:text/>
                                </w:sdtPr>
                                <w:sdtEndPr/>
                                <w:sdtContent>
                                  <w:p w14:paraId="19E20F34" w14:textId="77777777" w:rsidR="002F28A2" w:rsidRPr="007407FC" w:rsidRDefault="002F28A2">
                                    <w:pPr>
                                      <w:jc w:val="right"/>
                                      <w:rPr>
                                        <w:rFonts w:ascii="Times New Roman" w:hAnsi="Times New Roman" w:cs="Times New Roman"/>
                                        <w:smallCaps/>
                                        <w:sz w:val="36"/>
                                        <w:szCs w:val="36"/>
                                      </w:rPr>
                                    </w:pPr>
                                    <w:r w:rsidRPr="007407FC">
                                      <w:rPr>
                                        <w:rFonts w:ascii="Times New Roman" w:hAnsi="Times New Roman" w:cs="Times New Roman"/>
                                        <w:sz w:val="36"/>
                                        <w:szCs w:val="36"/>
                                      </w:rPr>
                                      <w:t>Primer Trimestre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E21330A" id="Cuadro de texto 154" o:spid="_x0000_s1028"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14:paraId="50D86D33" w14:textId="77777777" w:rsidR="002F28A2" w:rsidRPr="00C05996" w:rsidRDefault="002F28A2">
                          <w:pPr>
                            <w:jc w:val="right"/>
                            <w:rPr>
                              <w:i/>
                              <w:color w:val="4F81BD" w:themeColor="accent1"/>
                              <w:sz w:val="64"/>
                              <w:szCs w:val="64"/>
                            </w:rPr>
                          </w:pPr>
                          <w:sdt>
                            <w:sdtPr>
                              <w:rPr>
                                <w:rFonts w:ascii="Times New Roman" w:hAnsi="Times New Roman" w:cs="Times New Roman"/>
                                <w:sz w:val="44"/>
                                <w:lang w:val="es-CO"/>
                              </w:rPr>
                              <w:alias w:val="Título"/>
                              <w:tag w:val=""/>
                              <w:id w:val="-30961232"/>
                              <w:dataBinding w:prefixMappings="xmlns:ns0='http://purl.org/dc/elements/1.1/' xmlns:ns1='http://schemas.openxmlformats.org/package/2006/metadata/core-properties' " w:xpath="/ns1:coreProperties[1]/ns0:title[1]" w:storeItemID="{6C3C8BC8-F283-45AE-878A-BAB7291924A1}"/>
                              <w:text w:multiLine="1"/>
                            </w:sdtPr>
                            <w:sdtContent>
                              <w:r w:rsidRPr="00C05996">
                                <w:rPr>
                                  <w:rFonts w:ascii="Times New Roman" w:hAnsi="Times New Roman" w:cs="Times New Roman"/>
                                  <w:sz w:val="44"/>
                                  <w:lang w:val="es-CO"/>
                                </w:rPr>
                                <w:t>Informe de Peticiones, Quejas, Reclamos y Solicitudes.</w:t>
                              </w:r>
                            </w:sdtContent>
                          </w:sdt>
                        </w:p>
                        <w:sdt>
                          <w:sdtPr>
                            <w:rPr>
                              <w:rFonts w:ascii="Times New Roman" w:hAnsi="Times New Roman" w:cs="Times New Roman"/>
                              <w:sz w:val="36"/>
                              <w:szCs w:val="36"/>
                            </w:rPr>
                            <w:alias w:val="Subtítulo"/>
                            <w:tag w:val=""/>
                            <w:id w:val="-582067973"/>
                            <w:dataBinding w:prefixMappings="xmlns:ns0='http://purl.org/dc/elements/1.1/' xmlns:ns1='http://schemas.openxmlformats.org/package/2006/metadata/core-properties' " w:xpath="/ns1:coreProperties[1]/ns0:subject[1]" w:storeItemID="{6C3C8BC8-F283-45AE-878A-BAB7291924A1}"/>
                            <w:text/>
                          </w:sdtPr>
                          <w:sdtContent>
                            <w:p w14:paraId="19E20F34" w14:textId="77777777" w:rsidR="002F28A2" w:rsidRPr="007407FC" w:rsidRDefault="002F28A2">
                              <w:pPr>
                                <w:jc w:val="right"/>
                                <w:rPr>
                                  <w:rFonts w:ascii="Times New Roman" w:hAnsi="Times New Roman" w:cs="Times New Roman"/>
                                  <w:smallCaps/>
                                  <w:sz w:val="36"/>
                                  <w:szCs w:val="36"/>
                                </w:rPr>
                              </w:pPr>
                              <w:r w:rsidRPr="007407FC">
                                <w:rPr>
                                  <w:rFonts w:ascii="Times New Roman" w:hAnsi="Times New Roman" w:cs="Times New Roman"/>
                                  <w:sz w:val="36"/>
                                  <w:szCs w:val="36"/>
                                </w:rPr>
                                <w:t>Primer Trimestre 2018</w:t>
                              </w:r>
                            </w:p>
                          </w:sdtContent>
                        </w:sdt>
                      </w:txbxContent>
                    </v:textbox>
                    <w10:wrap type="square" anchorx="page" anchory="page"/>
                  </v:shape>
                </w:pict>
              </mc:Fallback>
            </mc:AlternateContent>
          </w:r>
        </w:p>
        <w:p w14:paraId="11C31BD4" w14:textId="77777777" w:rsidR="007407FC" w:rsidRPr="00967F80" w:rsidRDefault="007407FC" w:rsidP="00B960D4">
          <w:pPr>
            <w:jc w:val="both"/>
            <w:rPr>
              <w:rFonts w:ascii="Times New Roman" w:hAnsi="Times New Roman" w:cs="Times New Roman"/>
              <w:lang w:val="es-CO"/>
            </w:rPr>
          </w:pPr>
          <w:r w:rsidRPr="00967F80">
            <w:rPr>
              <w:rFonts w:ascii="Times New Roman" w:hAnsi="Times New Roman" w:cs="Times New Roman"/>
              <w:lang w:val="es-CO"/>
            </w:rPr>
            <w:br w:type="page"/>
          </w:r>
        </w:p>
      </w:sdtContent>
    </w:sdt>
    <w:p w14:paraId="050F51E9" w14:textId="77777777" w:rsidR="007407FC" w:rsidRPr="00967F80" w:rsidRDefault="007407FC" w:rsidP="00B960D4">
      <w:pPr>
        <w:jc w:val="both"/>
        <w:rPr>
          <w:rFonts w:ascii="Times New Roman" w:hAnsi="Times New Roman" w:cs="Times New Roman"/>
          <w:lang w:val="es-CO"/>
        </w:rPr>
      </w:pPr>
    </w:p>
    <w:sdt>
      <w:sdtPr>
        <w:rPr>
          <w:rFonts w:ascii="Times New Roman" w:eastAsiaTheme="minorHAnsi" w:hAnsi="Times New Roman" w:cs="Times New Roman"/>
          <w:color w:val="auto"/>
          <w:sz w:val="22"/>
          <w:szCs w:val="22"/>
          <w:lang w:val="es-ES" w:eastAsia="en-US"/>
        </w:rPr>
        <w:id w:val="818001523"/>
        <w:docPartObj>
          <w:docPartGallery w:val="Table of Contents"/>
          <w:docPartUnique/>
        </w:docPartObj>
      </w:sdtPr>
      <w:sdtEndPr>
        <w:rPr>
          <w:b/>
          <w:bCs/>
        </w:rPr>
      </w:sdtEndPr>
      <w:sdtContent>
        <w:p w14:paraId="37C60C78" w14:textId="77777777" w:rsidR="00FD6DB5" w:rsidRPr="00967F80" w:rsidRDefault="00FD6DB5" w:rsidP="00B960D4">
          <w:pPr>
            <w:pStyle w:val="TtuloTDC"/>
            <w:jc w:val="both"/>
            <w:rPr>
              <w:rFonts w:ascii="Times New Roman" w:hAnsi="Times New Roman" w:cs="Times New Roman"/>
              <w:lang w:val="es-ES"/>
            </w:rPr>
          </w:pPr>
          <w:r w:rsidRPr="00967F80">
            <w:rPr>
              <w:rFonts w:ascii="Times New Roman" w:hAnsi="Times New Roman" w:cs="Times New Roman"/>
              <w:lang w:val="es-ES"/>
            </w:rPr>
            <w:t>Contenido</w:t>
          </w:r>
        </w:p>
        <w:p w14:paraId="43D9339B" w14:textId="77777777" w:rsidR="00ED5E1B" w:rsidRPr="00967F80" w:rsidRDefault="00ED5E1B" w:rsidP="00B960D4">
          <w:pPr>
            <w:pStyle w:val="TDC1"/>
            <w:tabs>
              <w:tab w:val="right" w:leader="dot" w:pos="8494"/>
            </w:tabs>
            <w:jc w:val="both"/>
            <w:rPr>
              <w:rFonts w:ascii="Times New Roman" w:hAnsi="Times New Roman"/>
            </w:rPr>
          </w:pPr>
        </w:p>
        <w:p w14:paraId="0F341F32" w14:textId="7EDCD79D" w:rsidR="008B60D0" w:rsidRPr="00967F80" w:rsidRDefault="00FD6DB5">
          <w:pPr>
            <w:pStyle w:val="TDC1"/>
            <w:tabs>
              <w:tab w:val="right" w:leader="dot" w:pos="8494"/>
            </w:tabs>
            <w:rPr>
              <w:rFonts w:ascii="Times New Roman" w:hAnsi="Times New Roman"/>
              <w:noProof/>
            </w:rPr>
          </w:pPr>
          <w:r w:rsidRPr="00967F80">
            <w:rPr>
              <w:rFonts w:ascii="Times New Roman" w:hAnsi="Times New Roman"/>
            </w:rPr>
            <w:fldChar w:fldCharType="begin"/>
          </w:r>
          <w:r w:rsidRPr="00967F80">
            <w:rPr>
              <w:rFonts w:ascii="Times New Roman" w:hAnsi="Times New Roman"/>
            </w:rPr>
            <w:instrText xml:space="preserve"> TOC \o "1-3" \h \z \u </w:instrText>
          </w:r>
          <w:r w:rsidRPr="00967F80">
            <w:rPr>
              <w:rFonts w:ascii="Times New Roman" w:hAnsi="Times New Roman"/>
            </w:rPr>
            <w:fldChar w:fldCharType="separate"/>
          </w:r>
          <w:hyperlink w:anchor="_Toc512590340" w:history="1">
            <w:r w:rsidR="008B60D0" w:rsidRPr="00967F80">
              <w:rPr>
                <w:rStyle w:val="Hipervnculo"/>
                <w:rFonts w:ascii="Times New Roman" w:hAnsi="Times New Roman"/>
                <w:noProof/>
              </w:rPr>
              <w:t>INTRODUCCIÓN</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_Toc512590340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2</w:t>
            </w:r>
            <w:r w:rsidR="008B60D0" w:rsidRPr="00967F80">
              <w:rPr>
                <w:rFonts w:ascii="Times New Roman" w:hAnsi="Times New Roman"/>
                <w:noProof/>
                <w:webHidden/>
              </w:rPr>
              <w:fldChar w:fldCharType="end"/>
            </w:r>
          </w:hyperlink>
        </w:p>
        <w:p w14:paraId="5D9D81C0" w14:textId="718D9B07" w:rsidR="008B60D0" w:rsidRPr="00967F80" w:rsidRDefault="00080711">
          <w:pPr>
            <w:pStyle w:val="TDC1"/>
            <w:tabs>
              <w:tab w:val="right" w:leader="dot" w:pos="8494"/>
            </w:tabs>
            <w:rPr>
              <w:rFonts w:ascii="Times New Roman" w:hAnsi="Times New Roman"/>
              <w:noProof/>
            </w:rPr>
          </w:pPr>
          <w:hyperlink w:anchor="_Toc512590341" w:history="1">
            <w:r w:rsidR="008B60D0" w:rsidRPr="00967F80">
              <w:rPr>
                <w:rStyle w:val="Hipervnculo"/>
                <w:rFonts w:ascii="Times New Roman" w:hAnsi="Times New Roman"/>
                <w:noProof/>
              </w:rPr>
              <w:t>CANALES DE ATENCIÓN</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_Toc512590341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3</w:t>
            </w:r>
            <w:r w:rsidR="008B60D0" w:rsidRPr="00967F80">
              <w:rPr>
                <w:rFonts w:ascii="Times New Roman" w:hAnsi="Times New Roman"/>
                <w:noProof/>
                <w:webHidden/>
              </w:rPr>
              <w:fldChar w:fldCharType="end"/>
            </w:r>
          </w:hyperlink>
        </w:p>
        <w:p w14:paraId="7E87929D" w14:textId="1E9A1DDC" w:rsidR="008B60D0" w:rsidRPr="00967F80" w:rsidRDefault="00080711">
          <w:pPr>
            <w:pStyle w:val="TDC1"/>
            <w:tabs>
              <w:tab w:val="right" w:leader="dot" w:pos="8494"/>
            </w:tabs>
            <w:rPr>
              <w:rFonts w:ascii="Times New Roman" w:hAnsi="Times New Roman"/>
              <w:noProof/>
            </w:rPr>
          </w:pPr>
          <w:hyperlink w:anchor="_Toc512590342" w:history="1">
            <w:r w:rsidR="005777F9">
              <w:rPr>
                <w:rStyle w:val="Hipervnculo"/>
                <w:rFonts w:ascii="Times New Roman" w:hAnsi="Times New Roman"/>
                <w:noProof/>
              </w:rPr>
              <w:t>GLOSARIO</w:t>
            </w:r>
            <w:r w:rsidR="008B60D0" w:rsidRPr="00967F80">
              <w:rPr>
                <w:rFonts w:ascii="Times New Roman" w:hAnsi="Times New Roman"/>
                <w:noProof/>
                <w:webHidden/>
              </w:rPr>
              <w:tab/>
            </w:r>
          </w:hyperlink>
          <w:r w:rsidR="005777F9">
            <w:rPr>
              <w:rFonts w:ascii="Times New Roman" w:hAnsi="Times New Roman"/>
              <w:noProof/>
            </w:rPr>
            <w:t>4</w:t>
          </w:r>
        </w:p>
        <w:p w14:paraId="32109882" w14:textId="66C84D65" w:rsidR="008B60D0" w:rsidRPr="00967F80" w:rsidRDefault="00080711">
          <w:pPr>
            <w:pStyle w:val="TDC1"/>
            <w:tabs>
              <w:tab w:val="right" w:leader="dot" w:pos="8494"/>
            </w:tabs>
            <w:rPr>
              <w:rFonts w:ascii="Times New Roman" w:hAnsi="Times New Roman"/>
              <w:noProof/>
            </w:rPr>
          </w:pPr>
          <w:hyperlink w:anchor="_Toc512590343" w:history="1">
            <w:r w:rsidR="008B60D0" w:rsidRPr="00967F80">
              <w:rPr>
                <w:rStyle w:val="Hipervnculo"/>
                <w:rFonts w:ascii="Times New Roman" w:hAnsi="Times New Roman"/>
                <w:noProof/>
              </w:rPr>
              <w:t>ACCESO A LA INFORMACIÓN PÚBLICA</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_Toc512590343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5</w:t>
            </w:r>
            <w:r w:rsidR="008B60D0" w:rsidRPr="00967F80">
              <w:rPr>
                <w:rFonts w:ascii="Times New Roman" w:hAnsi="Times New Roman"/>
                <w:noProof/>
                <w:webHidden/>
              </w:rPr>
              <w:fldChar w:fldCharType="end"/>
            </w:r>
          </w:hyperlink>
        </w:p>
        <w:p w14:paraId="41B7764A" w14:textId="2726C229" w:rsidR="008B60D0" w:rsidRPr="00967F80" w:rsidRDefault="00080711">
          <w:pPr>
            <w:pStyle w:val="TDC1"/>
            <w:tabs>
              <w:tab w:val="right" w:leader="dot" w:pos="8494"/>
            </w:tabs>
            <w:rPr>
              <w:rFonts w:ascii="Times New Roman" w:hAnsi="Times New Roman"/>
              <w:noProof/>
            </w:rPr>
          </w:pPr>
          <w:hyperlink w:anchor="_Toc512590344" w:history="1">
            <w:r w:rsidR="008B60D0" w:rsidRPr="00967F80">
              <w:rPr>
                <w:rStyle w:val="Hipervnculo"/>
                <w:rFonts w:ascii="Times New Roman" w:hAnsi="Times New Roman"/>
                <w:noProof/>
              </w:rPr>
              <w:t>INFORMACIÓN DE LAS PETICIONES, QUEJAS, RECLAMOS Y SOLICITUDES (PQRS)</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_Toc512590344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6</w:t>
            </w:r>
            <w:r w:rsidR="008B60D0" w:rsidRPr="00967F80">
              <w:rPr>
                <w:rFonts w:ascii="Times New Roman" w:hAnsi="Times New Roman"/>
                <w:noProof/>
                <w:webHidden/>
              </w:rPr>
              <w:fldChar w:fldCharType="end"/>
            </w:r>
          </w:hyperlink>
        </w:p>
        <w:p w14:paraId="3641BE2A" w14:textId="58AE3586" w:rsidR="008B60D0" w:rsidRPr="00967F80" w:rsidRDefault="00080711">
          <w:pPr>
            <w:pStyle w:val="TDC2"/>
            <w:tabs>
              <w:tab w:val="left" w:pos="660"/>
              <w:tab w:val="right" w:leader="dot" w:pos="8494"/>
            </w:tabs>
            <w:rPr>
              <w:rFonts w:ascii="Times New Roman" w:hAnsi="Times New Roman"/>
              <w:noProof/>
            </w:rPr>
          </w:pPr>
          <w:hyperlink w:anchor="_Toc512590345" w:history="1">
            <w:r w:rsidR="008B60D0" w:rsidRPr="00967F80">
              <w:rPr>
                <w:rStyle w:val="Hipervnculo"/>
                <w:rFonts w:ascii="Times New Roman" w:hAnsi="Times New Roman"/>
                <w:noProof/>
              </w:rPr>
              <w:t>1.</w:t>
            </w:r>
            <w:r w:rsidR="008B60D0" w:rsidRPr="00967F80">
              <w:rPr>
                <w:rFonts w:ascii="Times New Roman" w:hAnsi="Times New Roman"/>
                <w:noProof/>
              </w:rPr>
              <w:tab/>
            </w:r>
            <w:r w:rsidR="008B60D0" w:rsidRPr="00967F80">
              <w:rPr>
                <w:rStyle w:val="Hipervnculo"/>
                <w:rFonts w:ascii="Times New Roman" w:hAnsi="Times New Roman"/>
                <w:noProof/>
              </w:rPr>
              <w:t>PETICIONES, QUEJAS, RECLAMOS Y SUGERENCIAS</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_Toc512590345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6</w:t>
            </w:r>
            <w:r w:rsidR="008B60D0" w:rsidRPr="00967F80">
              <w:rPr>
                <w:rFonts w:ascii="Times New Roman" w:hAnsi="Times New Roman"/>
                <w:noProof/>
                <w:webHidden/>
              </w:rPr>
              <w:fldChar w:fldCharType="end"/>
            </w:r>
          </w:hyperlink>
        </w:p>
        <w:p w14:paraId="13291D77" w14:textId="237905CD" w:rsidR="008B60D0" w:rsidRPr="00967F80" w:rsidRDefault="00080711">
          <w:pPr>
            <w:pStyle w:val="TDC2"/>
            <w:tabs>
              <w:tab w:val="right" w:leader="dot" w:pos="8494"/>
            </w:tabs>
            <w:rPr>
              <w:rFonts w:ascii="Times New Roman" w:hAnsi="Times New Roman"/>
              <w:noProof/>
            </w:rPr>
          </w:pPr>
          <w:hyperlink w:anchor="_Toc512590346" w:history="1">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_Toc512590346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8</w:t>
            </w:r>
            <w:r w:rsidR="008B60D0" w:rsidRPr="00967F80">
              <w:rPr>
                <w:rFonts w:ascii="Times New Roman" w:hAnsi="Times New Roman"/>
                <w:noProof/>
                <w:webHidden/>
              </w:rPr>
              <w:fldChar w:fldCharType="end"/>
            </w:r>
          </w:hyperlink>
        </w:p>
        <w:p w14:paraId="2B5C074B" w14:textId="59BD05E1" w:rsidR="008B60D0" w:rsidRPr="00967F80" w:rsidRDefault="00080711">
          <w:pPr>
            <w:pStyle w:val="TDC2"/>
            <w:tabs>
              <w:tab w:val="left" w:pos="660"/>
              <w:tab w:val="right" w:leader="dot" w:pos="8494"/>
            </w:tabs>
            <w:rPr>
              <w:rFonts w:ascii="Times New Roman" w:hAnsi="Times New Roman"/>
              <w:noProof/>
            </w:rPr>
          </w:pPr>
          <w:hyperlink w:anchor="_Toc512590347" w:history="1">
            <w:r w:rsidR="008B60D0" w:rsidRPr="00967F80">
              <w:rPr>
                <w:rStyle w:val="Hipervnculo"/>
                <w:rFonts w:ascii="Times New Roman" w:hAnsi="Times New Roman"/>
                <w:noProof/>
              </w:rPr>
              <w:t>2.</w:t>
            </w:r>
            <w:r w:rsidR="008B60D0" w:rsidRPr="00967F80">
              <w:rPr>
                <w:rFonts w:ascii="Times New Roman" w:hAnsi="Times New Roman"/>
                <w:noProof/>
              </w:rPr>
              <w:tab/>
            </w:r>
            <w:r w:rsidR="008B60D0" w:rsidRPr="00967F80">
              <w:rPr>
                <w:rStyle w:val="Hipervnculo"/>
                <w:rFonts w:ascii="Times New Roman" w:hAnsi="Times New Roman"/>
                <w:noProof/>
              </w:rPr>
              <w:t>CANALES DE ATENCIÓN Y MODALIDADES DE PQRS</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_Toc512590347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8</w:t>
            </w:r>
            <w:r w:rsidR="008B60D0" w:rsidRPr="00967F80">
              <w:rPr>
                <w:rFonts w:ascii="Times New Roman" w:hAnsi="Times New Roman"/>
                <w:noProof/>
                <w:webHidden/>
              </w:rPr>
              <w:fldChar w:fldCharType="end"/>
            </w:r>
          </w:hyperlink>
        </w:p>
        <w:p w14:paraId="04909068" w14:textId="23400755" w:rsidR="008B60D0" w:rsidRPr="00967F80" w:rsidRDefault="00080711">
          <w:pPr>
            <w:pStyle w:val="TDC2"/>
            <w:tabs>
              <w:tab w:val="left" w:pos="660"/>
              <w:tab w:val="right" w:leader="dot" w:pos="8494"/>
            </w:tabs>
            <w:rPr>
              <w:rFonts w:ascii="Times New Roman" w:hAnsi="Times New Roman"/>
              <w:noProof/>
            </w:rPr>
          </w:pPr>
          <w:hyperlink w:anchor="_Toc512590348" w:history="1">
            <w:r w:rsidR="008B60D0" w:rsidRPr="00967F80">
              <w:rPr>
                <w:rStyle w:val="Hipervnculo"/>
                <w:rFonts w:ascii="Times New Roman" w:hAnsi="Times New Roman"/>
                <w:noProof/>
              </w:rPr>
              <w:t>3.</w:t>
            </w:r>
            <w:r w:rsidR="008B60D0" w:rsidRPr="00967F80">
              <w:rPr>
                <w:rFonts w:ascii="Times New Roman" w:hAnsi="Times New Roman"/>
                <w:noProof/>
              </w:rPr>
              <w:tab/>
            </w:r>
            <w:r w:rsidR="008B60D0" w:rsidRPr="00967F80">
              <w:rPr>
                <w:rStyle w:val="Hipervnculo"/>
                <w:rFonts w:ascii="Times New Roman" w:hAnsi="Times New Roman"/>
                <w:noProof/>
              </w:rPr>
              <w:t>PQRS ASIGNADAS A LAS DEPENDENCIAS</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_Toc512590348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10</w:t>
            </w:r>
            <w:r w:rsidR="008B60D0" w:rsidRPr="00967F80">
              <w:rPr>
                <w:rFonts w:ascii="Times New Roman" w:hAnsi="Times New Roman"/>
                <w:noProof/>
                <w:webHidden/>
              </w:rPr>
              <w:fldChar w:fldCharType="end"/>
            </w:r>
          </w:hyperlink>
        </w:p>
        <w:p w14:paraId="39009630" w14:textId="6ADDA4E0" w:rsidR="008B60D0" w:rsidRPr="00967F80" w:rsidRDefault="00080711">
          <w:pPr>
            <w:pStyle w:val="TDC2"/>
            <w:tabs>
              <w:tab w:val="left" w:pos="660"/>
              <w:tab w:val="right" w:leader="dot" w:pos="8494"/>
            </w:tabs>
            <w:rPr>
              <w:rFonts w:ascii="Times New Roman" w:hAnsi="Times New Roman"/>
              <w:noProof/>
            </w:rPr>
          </w:pPr>
          <w:hyperlink w:anchor="_Toc512590349" w:history="1">
            <w:r w:rsidR="008B60D0" w:rsidRPr="00967F80">
              <w:rPr>
                <w:rStyle w:val="Hipervnculo"/>
                <w:rFonts w:ascii="Times New Roman" w:hAnsi="Times New Roman"/>
                <w:noProof/>
              </w:rPr>
              <w:t>4.</w:t>
            </w:r>
            <w:r w:rsidR="008B60D0" w:rsidRPr="00967F80">
              <w:rPr>
                <w:rFonts w:ascii="Times New Roman" w:hAnsi="Times New Roman"/>
                <w:noProof/>
              </w:rPr>
              <w:tab/>
            </w:r>
            <w:r w:rsidR="008B60D0" w:rsidRPr="00967F80">
              <w:rPr>
                <w:rStyle w:val="Hipervnculo"/>
                <w:rFonts w:ascii="Times New Roman" w:hAnsi="Times New Roman"/>
                <w:noProof/>
              </w:rPr>
              <w:t>TIEMPO PROMEDIO DE RESPUESTA POR TIPOLOGIA Y DEPENDECIA</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_Toc512590349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12</w:t>
            </w:r>
            <w:r w:rsidR="008B60D0" w:rsidRPr="00967F80">
              <w:rPr>
                <w:rFonts w:ascii="Times New Roman" w:hAnsi="Times New Roman"/>
                <w:noProof/>
                <w:webHidden/>
              </w:rPr>
              <w:fldChar w:fldCharType="end"/>
            </w:r>
          </w:hyperlink>
        </w:p>
        <w:p w14:paraId="668E6FF3" w14:textId="496B7EFF" w:rsidR="008B60D0" w:rsidRPr="00967F80" w:rsidRDefault="00080711">
          <w:pPr>
            <w:pStyle w:val="TDC2"/>
            <w:tabs>
              <w:tab w:val="left" w:pos="660"/>
              <w:tab w:val="right" w:leader="dot" w:pos="8494"/>
            </w:tabs>
            <w:rPr>
              <w:rFonts w:ascii="Times New Roman" w:hAnsi="Times New Roman"/>
              <w:noProof/>
            </w:rPr>
          </w:pPr>
          <w:hyperlink w:anchor="_Toc512590350" w:history="1">
            <w:r w:rsidR="008B60D0" w:rsidRPr="00967F80">
              <w:rPr>
                <w:rStyle w:val="Hipervnculo"/>
                <w:rFonts w:ascii="Times New Roman" w:hAnsi="Times New Roman"/>
                <w:noProof/>
              </w:rPr>
              <w:t>5.</w:t>
            </w:r>
            <w:r w:rsidR="008B60D0" w:rsidRPr="00967F80">
              <w:rPr>
                <w:rFonts w:ascii="Times New Roman" w:hAnsi="Times New Roman"/>
                <w:noProof/>
              </w:rPr>
              <w:tab/>
            </w:r>
            <w:r w:rsidR="008B60D0" w:rsidRPr="00967F80">
              <w:rPr>
                <w:rStyle w:val="Hipervnculo"/>
                <w:rFonts w:ascii="Times New Roman" w:hAnsi="Times New Roman"/>
                <w:noProof/>
              </w:rPr>
              <w:t>CALIDAD DEL REQUIRIRENTE</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_Toc512590350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13</w:t>
            </w:r>
            <w:r w:rsidR="008B60D0" w:rsidRPr="00967F80">
              <w:rPr>
                <w:rFonts w:ascii="Times New Roman" w:hAnsi="Times New Roman"/>
                <w:noProof/>
                <w:webHidden/>
              </w:rPr>
              <w:fldChar w:fldCharType="end"/>
            </w:r>
          </w:hyperlink>
        </w:p>
        <w:p w14:paraId="0169A62E" w14:textId="159FEAAD" w:rsidR="008B60D0" w:rsidRPr="00967F80" w:rsidRDefault="00080711">
          <w:pPr>
            <w:pStyle w:val="TDC1"/>
            <w:tabs>
              <w:tab w:val="right" w:leader="dot" w:pos="8494"/>
            </w:tabs>
            <w:rPr>
              <w:rFonts w:ascii="Times New Roman" w:hAnsi="Times New Roman"/>
              <w:noProof/>
            </w:rPr>
          </w:pPr>
          <w:hyperlink w:anchor="_Toc512590351" w:history="1">
            <w:r w:rsidR="008B60D0" w:rsidRPr="00967F80">
              <w:rPr>
                <w:rStyle w:val="Hipervnculo"/>
                <w:rFonts w:ascii="Times New Roman" w:hAnsi="Times New Roman"/>
                <w:noProof/>
              </w:rPr>
              <w:t>CONTROL Y SEGUIMIENTO</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_Toc512590351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13</w:t>
            </w:r>
            <w:r w:rsidR="008B60D0" w:rsidRPr="00967F80">
              <w:rPr>
                <w:rFonts w:ascii="Times New Roman" w:hAnsi="Times New Roman"/>
                <w:noProof/>
                <w:webHidden/>
              </w:rPr>
              <w:fldChar w:fldCharType="end"/>
            </w:r>
          </w:hyperlink>
        </w:p>
        <w:p w14:paraId="4D18F193" w14:textId="53C200DE" w:rsidR="008B60D0" w:rsidRPr="00967F80" w:rsidRDefault="00080711">
          <w:pPr>
            <w:pStyle w:val="TDC1"/>
            <w:tabs>
              <w:tab w:val="right" w:leader="dot" w:pos="8494"/>
            </w:tabs>
            <w:rPr>
              <w:rFonts w:ascii="Times New Roman" w:hAnsi="Times New Roman"/>
              <w:noProof/>
            </w:rPr>
          </w:pPr>
          <w:hyperlink w:anchor="_Toc512590352" w:history="1">
            <w:r w:rsidR="008B60D0" w:rsidRPr="00967F80">
              <w:rPr>
                <w:rStyle w:val="Hipervnculo"/>
                <w:rFonts w:ascii="Times New Roman" w:hAnsi="Times New Roman"/>
                <w:noProof/>
              </w:rPr>
              <w:t>RECOMENDACIONES</w:t>
            </w:r>
            <w:r w:rsidR="008B60D0" w:rsidRPr="00967F80">
              <w:rPr>
                <w:rFonts w:ascii="Times New Roman" w:hAnsi="Times New Roman"/>
                <w:noProof/>
                <w:webHidden/>
              </w:rPr>
              <w:tab/>
            </w:r>
            <w:r w:rsidR="008B60D0" w:rsidRPr="00967F80">
              <w:rPr>
                <w:rFonts w:ascii="Times New Roman" w:hAnsi="Times New Roman"/>
                <w:noProof/>
                <w:webHidden/>
              </w:rPr>
              <w:fldChar w:fldCharType="begin"/>
            </w:r>
            <w:r w:rsidR="008B60D0" w:rsidRPr="00967F80">
              <w:rPr>
                <w:rFonts w:ascii="Times New Roman" w:hAnsi="Times New Roman"/>
                <w:noProof/>
                <w:webHidden/>
              </w:rPr>
              <w:instrText xml:space="preserve"> PAGEREF _Toc512590352 \h </w:instrText>
            </w:r>
            <w:r w:rsidR="008B60D0" w:rsidRPr="00967F80">
              <w:rPr>
                <w:rFonts w:ascii="Times New Roman" w:hAnsi="Times New Roman"/>
                <w:noProof/>
                <w:webHidden/>
              </w:rPr>
            </w:r>
            <w:r w:rsidR="008B60D0" w:rsidRPr="00967F80">
              <w:rPr>
                <w:rFonts w:ascii="Times New Roman" w:hAnsi="Times New Roman"/>
                <w:noProof/>
                <w:webHidden/>
              </w:rPr>
              <w:fldChar w:fldCharType="separate"/>
            </w:r>
            <w:r w:rsidR="002F53DF">
              <w:rPr>
                <w:rFonts w:ascii="Times New Roman" w:hAnsi="Times New Roman"/>
                <w:noProof/>
                <w:webHidden/>
              </w:rPr>
              <w:t>14</w:t>
            </w:r>
            <w:r w:rsidR="008B60D0" w:rsidRPr="00967F80">
              <w:rPr>
                <w:rFonts w:ascii="Times New Roman" w:hAnsi="Times New Roman"/>
                <w:noProof/>
                <w:webHidden/>
              </w:rPr>
              <w:fldChar w:fldCharType="end"/>
            </w:r>
          </w:hyperlink>
        </w:p>
        <w:p w14:paraId="4D16DB03" w14:textId="7C9D2EB2" w:rsidR="00FD6DB5" w:rsidRPr="00967F80" w:rsidRDefault="00FD6DB5" w:rsidP="00B960D4">
          <w:pPr>
            <w:jc w:val="both"/>
            <w:rPr>
              <w:rFonts w:ascii="Times New Roman" w:hAnsi="Times New Roman" w:cs="Times New Roman"/>
            </w:rPr>
          </w:pPr>
          <w:r w:rsidRPr="00967F80">
            <w:rPr>
              <w:rFonts w:ascii="Times New Roman" w:hAnsi="Times New Roman" w:cs="Times New Roman"/>
              <w:b/>
              <w:bCs/>
            </w:rPr>
            <w:fldChar w:fldCharType="end"/>
          </w:r>
        </w:p>
      </w:sdtContent>
    </w:sdt>
    <w:p w14:paraId="00DCD1F8" w14:textId="77777777" w:rsidR="007407FC" w:rsidRPr="00967F80" w:rsidRDefault="007407FC" w:rsidP="00B960D4">
      <w:pPr>
        <w:jc w:val="both"/>
        <w:rPr>
          <w:rFonts w:ascii="Times New Roman" w:hAnsi="Times New Roman" w:cs="Times New Roman"/>
          <w:lang w:val="es-CO"/>
        </w:rPr>
      </w:pPr>
    </w:p>
    <w:p w14:paraId="326FBC56" w14:textId="77777777" w:rsidR="007407FC" w:rsidRPr="00967F80" w:rsidRDefault="007407FC" w:rsidP="00B960D4">
      <w:pPr>
        <w:jc w:val="both"/>
        <w:rPr>
          <w:rFonts w:ascii="Times New Roman" w:hAnsi="Times New Roman" w:cs="Times New Roman"/>
          <w:lang w:val="es-CO"/>
        </w:rPr>
      </w:pPr>
    </w:p>
    <w:p w14:paraId="0398ED4A" w14:textId="77777777" w:rsidR="007407FC" w:rsidRPr="00967F80" w:rsidRDefault="007407FC" w:rsidP="00B960D4">
      <w:pPr>
        <w:jc w:val="both"/>
        <w:rPr>
          <w:rFonts w:ascii="Times New Roman" w:hAnsi="Times New Roman" w:cs="Times New Roman"/>
          <w:lang w:val="es-CO"/>
        </w:rPr>
      </w:pPr>
    </w:p>
    <w:p w14:paraId="1CD3D7C9" w14:textId="77777777" w:rsidR="007407FC" w:rsidRPr="00967F80" w:rsidRDefault="007407FC" w:rsidP="00B960D4">
      <w:pPr>
        <w:jc w:val="both"/>
        <w:rPr>
          <w:rFonts w:ascii="Times New Roman" w:hAnsi="Times New Roman" w:cs="Times New Roman"/>
          <w:lang w:val="es-CO"/>
        </w:rPr>
      </w:pPr>
    </w:p>
    <w:p w14:paraId="0609F614" w14:textId="77777777" w:rsidR="007407FC" w:rsidRPr="00967F80" w:rsidRDefault="007407FC" w:rsidP="00B960D4">
      <w:pPr>
        <w:jc w:val="both"/>
        <w:rPr>
          <w:rFonts w:ascii="Times New Roman" w:hAnsi="Times New Roman" w:cs="Times New Roman"/>
          <w:lang w:val="es-CO"/>
        </w:rPr>
      </w:pPr>
    </w:p>
    <w:p w14:paraId="47321400" w14:textId="77777777" w:rsidR="007407FC" w:rsidRPr="00967F80" w:rsidRDefault="007407FC" w:rsidP="00B960D4">
      <w:pPr>
        <w:jc w:val="both"/>
        <w:rPr>
          <w:rFonts w:ascii="Times New Roman" w:hAnsi="Times New Roman" w:cs="Times New Roman"/>
          <w:lang w:val="es-CO"/>
        </w:rPr>
      </w:pPr>
    </w:p>
    <w:p w14:paraId="67362511" w14:textId="77777777" w:rsidR="007407FC" w:rsidRPr="00967F80" w:rsidRDefault="007407FC" w:rsidP="00B960D4">
      <w:pPr>
        <w:jc w:val="both"/>
        <w:rPr>
          <w:rFonts w:ascii="Times New Roman" w:hAnsi="Times New Roman" w:cs="Times New Roman"/>
          <w:lang w:val="es-CO"/>
        </w:rPr>
      </w:pPr>
    </w:p>
    <w:p w14:paraId="2338F643" w14:textId="77777777" w:rsidR="007407FC" w:rsidRPr="00967F80" w:rsidRDefault="007407FC" w:rsidP="00B960D4">
      <w:pPr>
        <w:jc w:val="both"/>
        <w:rPr>
          <w:rFonts w:ascii="Times New Roman" w:hAnsi="Times New Roman" w:cs="Times New Roman"/>
          <w:lang w:val="es-CO"/>
        </w:rPr>
      </w:pPr>
    </w:p>
    <w:p w14:paraId="5B4C3032" w14:textId="77777777" w:rsidR="007407FC" w:rsidRPr="00967F80" w:rsidRDefault="007407FC" w:rsidP="00B960D4">
      <w:pPr>
        <w:jc w:val="both"/>
        <w:rPr>
          <w:rFonts w:ascii="Times New Roman" w:hAnsi="Times New Roman" w:cs="Times New Roman"/>
          <w:lang w:val="es-CO"/>
        </w:rPr>
      </w:pPr>
    </w:p>
    <w:p w14:paraId="4EBD45D6" w14:textId="5ED952D1" w:rsidR="007407FC" w:rsidRPr="00967F80" w:rsidRDefault="007407FC" w:rsidP="00B960D4">
      <w:pPr>
        <w:jc w:val="both"/>
        <w:rPr>
          <w:rFonts w:ascii="Times New Roman" w:hAnsi="Times New Roman" w:cs="Times New Roman"/>
          <w:lang w:val="es-CO"/>
        </w:rPr>
      </w:pPr>
    </w:p>
    <w:p w14:paraId="327CB9AB" w14:textId="367A96DF" w:rsidR="007407FC" w:rsidRPr="00967F80" w:rsidRDefault="007407FC" w:rsidP="00967F80">
      <w:pPr>
        <w:jc w:val="center"/>
        <w:rPr>
          <w:rFonts w:ascii="Times New Roman" w:hAnsi="Times New Roman" w:cs="Times New Roman"/>
          <w:lang w:val="es-CO"/>
        </w:rPr>
      </w:pPr>
    </w:p>
    <w:p w14:paraId="6D80ED84" w14:textId="77777777" w:rsidR="00613D0A" w:rsidRDefault="00613D0A" w:rsidP="00967F80">
      <w:pPr>
        <w:pStyle w:val="Ttulo1"/>
        <w:jc w:val="center"/>
        <w:rPr>
          <w:rFonts w:ascii="Times New Roman" w:hAnsi="Times New Roman" w:cs="Times New Roman"/>
          <w:b/>
          <w:sz w:val="28"/>
          <w:lang w:val="es-CO"/>
        </w:rPr>
      </w:pPr>
      <w:bookmarkStart w:id="0" w:name="_Toc512590340"/>
    </w:p>
    <w:p w14:paraId="1EE6EB50" w14:textId="77777777" w:rsidR="00613D0A" w:rsidRDefault="00613D0A" w:rsidP="00967F80">
      <w:pPr>
        <w:pStyle w:val="Ttulo1"/>
        <w:jc w:val="center"/>
        <w:rPr>
          <w:rFonts w:ascii="Times New Roman" w:hAnsi="Times New Roman" w:cs="Times New Roman"/>
          <w:b/>
          <w:sz w:val="28"/>
          <w:lang w:val="es-CO"/>
        </w:rPr>
      </w:pPr>
    </w:p>
    <w:p w14:paraId="2410431D" w14:textId="49AA21FE" w:rsidR="00163841" w:rsidRDefault="00D60315" w:rsidP="00967F80">
      <w:pPr>
        <w:pStyle w:val="Ttulo1"/>
        <w:jc w:val="center"/>
        <w:rPr>
          <w:rFonts w:ascii="Times New Roman" w:hAnsi="Times New Roman" w:cs="Times New Roman"/>
          <w:b/>
          <w:sz w:val="28"/>
          <w:lang w:val="es-CO"/>
        </w:rPr>
      </w:pPr>
      <w:r w:rsidRPr="00967F80">
        <w:rPr>
          <w:rFonts w:ascii="Times New Roman" w:hAnsi="Times New Roman" w:cs="Times New Roman"/>
          <w:b/>
          <w:sz w:val="28"/>
          <w:lang w:val="es-CO"/>
        </w:rPr>
        <w:t>INTRODUCCIÓN</w:t>
      </w:r>
      <w:bookmarkEnd w:id="0"/>
    </w:p>
    <w:p w14:paraId="25739DB0" w14:textId="76B5ACAA" w:rsidR="00967F80" w:rsidRPr="00967F80" w:rsidRDefault="00967F80" w:rsidP="00967F80">
      <w:pPr>
        <w:rPr>
          <w:lang w:val="es-CO"/>
        </w:rPr>
      </w:pPr>
      <w:bookmarkStart w:id="1" w:name="_GoBack"/>
      <w:bookmarkEnd w:id="1"/>
    </w:p>
    <w:p w14:paraId="7CC45849" w14:textId="7C852E2C" w:rsidR="00967F80" w:rsidRDefault="00D60315"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El presente </w:t>
      </w:r>
      <w:r w:rsidR="00163841" w:rsidRPr="00967F80">
        <w:rPr>
          <w:rFonts w:ascii="Times New Roman" w:hAnsi="Times New Roman" w:cs="Times New Roman"/>
          <w:sz w:val="24"/>
          <w:szCs w:val="24"/>
          <w:lang w:val="es-CO"/>
        </w:rPr>
        <w:t>documento</w:t>
      </w:r>
      <w:r w:rsidRPr="00967F80">
        <w:rPr>
          <w:rFonts w:ascii="Times New Roman" w:hAnsi="Times New Roman" w:cs="Times New Roman"/>
          <w:sz w:val="24"/>
          <w:szCs w:val="24"/>
          <w:lang w:val="es-CO"/>
        </w:rPr>
        <w:t xml:space="preserve"> contiene</w:t>
      </w:r>
      <w:r w:rsidR="00163841" w:rsidRPr="00967F80">
        <w:rPr>
          <w:rFonts w:ascii="Times New Roman" w:hAnsi="Times New Roman" w:cs="Times New Roman"/>
          <w:sz w:val="24"/>
          <w:szCs w:val="24"/>
          <w:lang w:val="es-CO"/>
        </w:rPr>
        <w:t xml:space="preserve"> el Informe de Peticiones, Quejas, Reclamos y Solicitudes PQRS recibidas por la Secretaría Distrital del Hábitat y atendidas por las distintas </w:t>
      </w:r>
      <w:r w:rsidR="000F5D5D" w:rsidRPr="00967F80">
        <w:rPr>
          <w:rFonts w:ascii="Times New Roman" w:hAnsi="Times New Roman" w:cs="Times New Roman"/>
          <w:sz w:val="24"/>
          <w:szCs w:val="24"/>
          <w:lang w:val="es-CO"/>
        </w:rPr>
        <w:t>dependencias de</w:t>
      </w:r>
      <w:r w:rsidR="00163841" w:rsidRPr="00967F80">
        <w:rPr>
          <w:rFonts w:ascii="Times New Roman" w:hAnsi="Times New Roman" w:cs="Times New Roman"/>
          <w:sz w:val="24"/>
          <w:szCs w:val="24"/>
          <w:lang w:val="es-CO"/>
        </w:rPr>
        <w:t xml:space="preserve"> la entidad durante el periodo comprendido entre el 01 de enero de 2018 </w:t>
      </w:r>
      <w:r w:rsidR="0011010A" w:rsidRPr="00967F80">
        <w:rPr>
          <w:rFonts w:ascii="Times New Roman" w:hAnsi="Times New Roman" w:cs="Times New Roman"/>
          <w:sz w:val="24"/>
          <w:szCs w:val="24"/>
          <w:lang w:val="es-CO"/>
        </w:rPr>
        <w:t>y e</w:t>
      </w:r>
      <w:r w:rsidR="00163841" w:rsidRPr="00967F80">
        <w:rPr>
          <w:rFonts w:ascii="Times New Roman" w:hAnsi="Times New Roman" w:cs="Times New Roman"/>
          <w:sz w:val="24"/>
          <w:szCs w:val="24"/>
          <w:lang w:val="es-CO"/>
        </w:rPr>
        <w:t xml:space="preserve">l 31 de marzo de 2018, para efectos </w:t>
      </w:r>
      <w:r w:rsidR="00E91028" w:rsidRPr="00967F80">
        <w:rPr>
          <w:rFonts w:ascii="Times New Roman" w:hAnsi="Times New Roman" w:cs="Times New Roman"/>
          <w:sz w:val="24"/>
          <w:szCs w:val="24"/>
          <w:lang w:val="es-CO"/>
        </w:rPr>
        <w:t xml:space="preserve">de </w:t>
      </w:r>
      <w:r w:rsidR="002466C1" w:rsidRPr="00967F80">
        <w:rPr>
          <w:rFonts w:ascii="Times New Roman" w:hAnsi="Times New Roman" w:cs="Times New Roman"/>
          <w:sz w:val="24"/>
          <w:szCs w:val="24"/>
          <w:lang w:val="es-CO"/>
        </w:rPr>
        <w:t>adelantar seguimiento</w:t>
      </w:r>
      <w:r w:rsidR="000F5D5D" w:rsidRPr="00967F80">
        <w:rPr>
          <w:rFonts w:ascii="Times New Roman" w:hAnsi="Times New Roman" w:cs="Times New Roman"/>
          <w:sz w:val="24"/>
          <w:szCs w:val="24"/>
          <w:lang w:val="es-CO"/>
        </w:rPr>
        <w:t xml:space="preserve"> a la trazabilidad en cuanto a</w:t>
      </w:r>
      <w:r w:rsidR="0096379F" w:rsidRPr="00967F80">
        <w:rPr>
          <w:rFonts w:ascii="Times New Roman" w:hAnsi="Times New Roman" w:cs="Times New Roman"/>
          <w:sz w:val="24"/>
          <w:szCs w:val="24"/>
          <w:lang w:val="es-CO"/>
        </w:rPr>
        <w:t xml:space="preserve">l tiempo </w:t>
      </w:r>
      <w:r w:rsidR="0011010A" w:rsidRPr="00967F80">
        <w:rPr>
          <w:rFonts w:ascii="Times New Roman" w:hAnsi="Times New Roman" w:cs="Times New Roman"/>
          <w:sz w:val="24"/>
          <w:szCs w:val="24"/>
          <w:lang w:val="es-CO"/>
        </w:rPr>
        <w:t>de gestión</w:t>
      </w:r>
      <w:r w:rsidR="0096379F" w:rsidRPr="00967F80">
        <w:rPr>
          <w:rFonts w:ascii="Times New Roman" w:hAnsi="Times New Roman" w:cs="Times New Roman"/>
          <w:sz w:val="24"/>
          <w:szCs w:val="24"/>
          <w:lang w:val="es-CO"/>
        </w:rPr>
        <w:t xml:space="preserve"> y criterios empleados para </w:t>
      </w:r>
      <w:r w:rsidR="000815A7" w:rsidRPr="00967F80">
        <w:rPr>
          <w:rFonts w:ascii="Times New Roman" w:hAnsi="Times New Roman" w:cs="Times New Roman"/>
          <w:sz w:val="24"/>
          <w:szCs w:val="24"/>
          <w:lang w:val="es-CO"/>
        </w:rPr>
        <w:t xml:space="preserve">la </w:t>
      </w:r>
      <w:r w:rsidR="00967F80" w:rsidRPr="00967F80">
        <w:rPr>
          <w:rFonts w:ascii="Times New Roman" w:hAnsi="Times New Roman" w:cs="Times New Roman"/>
          <w:sz w:val="24"/>
          <w:szCs w:val="24"/>
          <w:lang w:val="es-CO"/>
        </w:rPr>
        <w:t xml:space="preserve">emisión </w:t>
      </w:r>
      <w:r w:rsidR="00967F80">
        <w:rPr>
          <w:rFonts w:ascii="Times New Roman" w:hAnsi="Times New Roman" w:cs="Times New Roman"/>
          <w:sz w:val="24"/>
          <w:szCs w:val="24"/>
          <w:lang w:val="es-CO"/>
        </w:rPr>
        <w:t xml:space="preserve">y proyección </w:t>
      </w:r>
      <w:r w:rsidR="0096379F" w:rsidRPr="00967F80">
        <w:rPr>
          <w:rFonts w:ascii="Times New Roman" w:hAnsi="Times New Roman" w:cs="Times New Roman"/>
          <w:sz w:val="24"/>
          <w:szCs w:val="24"/>
          <w:lang w:val="es-CO"/>
        </w:rPr>
        <w:t xml:space="preserve">de </w:t>
      </w:r>
      <w:r w:rsidR="000815A7" w:rsidRPr="00967F80">
        <w:rPr>
          <w:rFonts w:ascii="Times New Roman" w:hAnsi="Times New Roman" w:cs="Times New Roman"/>
          <w:sz w:val="24"/>
          <w:szCs w:val="24"/>
          <w:lang w:val="es-CO"/>
        </w:rPr>
        <w:t xml:space="preserve">las </w:t>
      </w:r>
      <w:r w:rsidR="0096379F" w:rsidRPr="00967F80">
        <w:rPr>
          <w:rFonts w:ascii="Times New Roman" w:hAnsi="Times New Roman" w:cs="Times New Roman"/>
          <w:sz w:val="24"/>
          <w:szCs w:val="24"/>
          <w:lang w:val="es-CO"/>
        </w:rPr>
        <w:t>respuesta</w:t>
      </w:r>
      <w:r w:rsidR="000815A7" w:rsidRPr="00967F80">
        <w:rPr>
          <w:rFonts w:ascii="Times New Roman" w:hAnsi="Times New Roman" w:cs="Times New Roman"/>
          <w:sz w:val="24"/>
          <w:szCs w:val="24"/>
          <w:lang w:val="es-CO"/>
        </w:rPr>
        <w:t>s</w:t>
      </w:r>
      <w:r w:rsidR="0096379F" w:rsidRPr="00967F80">
        <w:rPr>
          <w:rFonts w:ascii="Times New Roman" w:hAnsi="Times New Roman" w:cs="Times New Roman"/>
          <w:sz w:val="24"/>
          <w:szCs w:val="24"/>
          <w:lang w:val="es-CO"/>
        </w:rPr>
        <w:t>.</w:t>
      </w:r>
    </w:p>
    <w:p w14:paraId="1C495083" w14:textId="2E0499FA" w:rsidR="00967F80" w:rsidRDefault="00967F80" w:rsidP="00B960D4">
      <w:pPr>
        <w:jc w:val="both"/>
        <w:rPr>
          <w:rFonts w:ascii="Times New Roman" w:hAnsi="Times New Roman" w:cs="Times New Roman"/>
          <w:sz w:val="24"/>
          <w:szCs w:val="24"/>
          <w:lang w:val="es-CO"/>
        </w:rPr>
      </w:pPr>
      <w:r>
        <w:rPr>
          <w:rFonts w:ascii="Times New Roman" w:hAnsi="Times New Roman" w:cs="Times New Roman"/>
          <w:sz w:val="24"/>
          <w:szCs w:val="24"/>
          <w:lang w:val="es-CO"/>
        </w:rPr>
        <w:t>El informe muestra la clasificación por modalidades, dependencias, tiempos de respuesta y tipologías de soli</w:t>
      </w:r>
      <w:r w:rsidR="00613D0A">
        <w:rPr>
          <w:rFonts w:ascii="Times New Roman" w:hAnsi="Times New Roman" w:cs="Times New Roman"/>
          <w:sz w:val="24"/>
          <w:szCs w:val="24"/>
          <w:lang w:val="es-CO"/>
        </w:rPr>
        <w:t>citudes radicadas en la entidad, así como las medidas empleadas para efectuar el seguimiento las mismas y las respectivas recomendaciones que permitan una labor más eficiente y de impacto.</w:t>
      </w:r>
    </w:p>
    <w:p w14:paraId="03A3AD4E" w14:textId="77777777" w:rsidR="00967F80" w:rsidRPr="00967F80" w:rsidRDefault="00967F80" w:rsidP="00B960D4">
      <w:pPr>
        <w:jc w:val="both"/>
        <w:rPr>
          <w:rFonts w:ascii="Times New Roman" w:hAnsi="Times New Roman" w:cs="Times New Roman"/>
          <w:sz w:val="24"/>
          <w:szCs w:val="24"/>
          <w:lang w:val="es-CO"/>
        </w:rPr>
      </w:pPr>
    </w:p>
    <w:p w14:paraId="4CD3FB9E" w14:textId="77777777" w:rsidR="007407FC" w:rsidRPr="00967F80" w:rsidRDefault="007407FC" w:rsidP="00B960D4">
      <w:pPr>
        <w:jc w:val="both"/>
        <w:rPr>
          <w:rFonts w:ascii="Times New Roman" w:hAnsi="Times New Roman" w:cs="Times New Roman"/>
          <w:lang w:val="es-CO"/>
        </w:rPr>
      </w:pPr>
    </w:p>
    <w:p w14:paraId="7B68AAFF" w14:textId="77777777" w:rsidR="007407FC" w:rsidRPr="00967F80" w:rsidRDefault="007407FC" w:rsidP="00B960D4">
      <w:pPr>
        <w:jc w:val="both"/>
        <w:rPr>
          <w:rFonts w:ascii="Times New Roman" w:hAnsi="Times New Roman" w:cs="Times New Roman"/>
          <w:lang w:val="es-CO"/>
        </w:rPr>
      </w:pPr>
    </w:p>
    <w:p w14:paraId="7974E73A" w14:textId="77777777" w:rsidR="007407FC" w:rsidRPr="00967F80" w:rsidRDefault="007407FC" w:rsidP="00B960D4">
      <w:pPr>
        <w:jc w:val="both"/>
        <w:rPr>
          <w:rFonts w:ascii="Times New Roman" w:hAnsi="Times New Roman" w:cs="Times New Roman"/>
          <w:lang w:val="es-CO"/>
        </w:rPr>
      </w:pPr>
    </w:p>
    <w:p w14:paraId="14D7A02C" w14:textId="77777777" w:rsidR="007407FC" w:rsidRPr="00967F80" w:rsidRDefault="007407FC" w:rsidP="00B960D4">
      <w:pPr>
        <w:jc w:val="both"/>
        <w:rPr>
          <w:rFonts w:ascii="Times New Roman" w:hAnsi="Times New Roman" w:cs="Times New Roman"/>
          <w:lang w:val="es-CO"/>
        </w:rPr>
      </w:pPr>
    </w:p>
    <w:p w14:paraId="2F287474" w14:textId="77777777" w:rsidR="007407FC" w:rsidRPr="00967F80" w:rsidRDefault="007407FC" w:rsidP="00B960D4">
      <w:pPr>
        <w:jc w:val="both"/>
        <w:rPr>
          <w:rFonts w:ascii="Times New Roman" w:hAnsi="Times New Roman" w:cs="Times New Roman"/>
          <w:lang w:val="es-CO"/>
        </w:rPr>
      </w:pPr>
    </w:p>
    <w:p w14:paraId="3E085005" w14:textId="77777777" w:rsidR="007407FC" w:rsidRPr="00967F80" w:rsidRDefault="007407FC" w:rsidP="00B960D4">
      <w:pPr>
        <w:jc w:val="both"/>
        <w:rPr>
          <w:rFonts w:ascii="Times New Roman" w:hAnsi="Times New Roman" w:cs="Times New Roman"/>
          <w:lang w:val="es-CO"/>
        </w:rPr>
      </w:pPr>
    </w:p>
    <w:p w14:paraId="5FF2AD66" w14:textId="77777777" w:rsidR="007407FC" w:rsidRPr="00967F80" w:rsidRDefault="007407FC" w:rsidP="00B960D4">
      <w:pPr>
        <w:jc w:val="both"/>
        <w:rPr>
          <w:rFonts w:ascii="Times New Roman" w:hAnsi="Times New Roman" w:cs="Times New Roman"/>
          <w:lang w:val="es-CO"/>
        </w:rPr>
      </w:pPr>
    </w:p>
    <w:p w14:paraId="7BF31D3C" w14:textId="77777777" w:rsidR="007407FC" w:rsidRPr="00967F80" w:rsidRDefault="007407FC" w:rsidP="00B960D4">
      <w:pPr>
        <w:jc w:val="both"/>
        <w:rPr>
          <w:rFonts w:ascii="Times New Roman" w:hAnsi="Times New Roman" w:cs="Times New Roman"/>
          <w:lang w:val="es-CO"/>
        </w:rPr>
      </w:pPr>
    </w:p>
    <w:p w14:paraId="38B57850" w14:textId="77777777" w:rsidR="007407FC" w:rsidRPr="00967F80" w:rsidRDefault="007407FC" w:rsidP="00B960D4">
      <w:pPr>
        <w:jc w:val="both"/>
        <w:rPr>
          <w:rFonts w:ascii="Times New Roman" w:hAnsi="Times New Roman" w:cs="Times New Roman"/>
          <w:lang w:val="es-CO"/>
        </w:rPr>
      </w:pPr>
    </w:p>
    <w:p w14:paraId="24D57619" w14:textId="77777777" w:rsidR="007407FC" w:rsidRPr="00967F80" w:rsidRDefault="007407FC" w:rsidP="00B960D4">
      <w:pPr>
        <w:jc w:val="both"/>
        <w:rPr>
          <w:rFonts w:ascii="Times New Roman" w:hAnsi="Times New Roman" w:cs="Times New Roman"/>
          <w:lang w:val="es-CO"/>
        </w:rPr>
      </w:pPr>
    </w:p>
    <w:p w14:paraId="2C20592D" w14:textId="77777777" w:rsidR="007407FC" w:rsidRPr="00967F80" w:rsidRDefault="007407FC" w:rsidP="00B960D4">
      <w:pPr>
        <w:jc w:val="both"/>
        <w:rPr>
          <w:rFonts w:ascii="Times New Roman" w:hAnsi="Times New Roman" w:cs="Times New Roman"/>
          <w:lang w:val="es-CO"/>
        </w:rPr>
      </w:pPr>
    </w:p>
    <w:p w14:paraId="08919BA3" w14:textId="7DB1BB34" w:rsidR="00981AC4" w:rsidRPr="00967F80" w:rsidRDefault="00981AC4" w:rsidP="00B960D4">
      <w:pPr>
        <w:jc w:val="both"/>
        <w:rPr>
          <w:rFonts w:ascii="Times New Roman" w:hAnsi="Times New Roman" w:cs="Times New Roman"/>
          <w:b/>
          <w:sz w:val="28"/>
          <w:lang w:val="es-CO"/>
        </w:rPr>
      </w:pPr>
    </w:p>
    <w:p w14:paraId="550C67F9" w14:textId="01A880C3" w:rsidR="007407FC" w:rsidRPr="00967F80" w:rsidRDefault="00581B4B" w:rsidP="00B960D4">
      <w:pPr>
        <w:pStyle w:val="Ttulo1"/>
        <w:jc w:val="both"/>
        <w:rPr>
          <w:rFonts w:ascii="Times New Roman" w:hAnsi="Times New Roman" w:cs="Times New Roman"/>
          <w:b/>
          <w:sz w:val="28"/>
          <w:lang w:val="es-CO"/>
        </w:rPr>
      </w:pPr>
      <w:bookmarkStart w:id="2" w:name="_Toc512590341"/>
      <w:r w:rsidRPr="00967F80">
        <w:rPr>
          <w:rFonts w:ascii="Times New Roman" w:hAnsi="Times New Roman" w:cs="Times New Roman"/>
          <w:b/>
          <w:sz w:val="28"/>
          <w:lang w:val="es-CO"/>
        </w:rPr>
        <w:t>CANALES DE ATENCIÓN</w:t>
      </w:r>
      <w:bookmarkEnd w:id="2"/>
      <w:r w:rsidRPr="00967F80">
        <w:rPr>
          <w:rFonts w:ascii="Times New Roman" w:hAnsi="Times New Roman" w:cs="Times New Roman"/>
          <w:b/>
          <w:sz w:val="28"/>
          <w:lang w:val="es-CO"/>
        </w:rPr>
        <w:t xml:space="preserve"> </w:t>
      </w:r>
    </w:p>
    <w:p w14:paraId="386065DF" w14:textId="77777777" w:rsidR="00DD30CE" w:rsidRPr="00967F80" w:rsidRDefault="00DD30CE" w:rsidP="00B960D4">
      <w:pPr>
        <w:jc w:val="both"/>
        <w:rPr>
          <w:rFonts w:ascii="Times New Roman" w:hAnsi="Times New Roman" w:cs="Times New Roman"/>
          <w:lang w:val="es-CO"/>
        </w:rPr>
      </w:pPr>
    </w:p>
    <w:p w14:paraId="57FD984B" w14:textId="5BC2234F" w:rsidR="006424DF" w:rsidRPr="00967F80" w:rsidRDefault="008A523F"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La Secretaría Distrital del Hábitat tiene a disposición de la ciudadanía los </w:t>
      </w:r>
      <w:r w:rsidR="001B3D7C" w:rsidRPr="00967F80">
        <w:rPr>
          <w:rFonts w:ascii="Times New Roman" w:hAnsi="Times New Roman" w:cs="Times New Roman"/>
          <w:sz w:val="24"/>
          <w:szCs w:val="24"/>
          <w:lang w:val="es-CO"/>
        </w:rPr>
        <w:t>siguientes canales</w:t>
      </w:r>
      <w:r w:rsidR="006424DF" w:rsidRPr="00967F80">
        <w:rPr>
          <w:rFonts w:ascii="Times New Roman" w:hAnsi="Times New Roman" w:cs="Times New Roman"/>
          <w:sz w:val="24"/>
          <w:szCs w:val="24"/>
          <w:lang w:val="es-CO"/>
        </w:rPr>
        <w:t xml:space="preserve"> autorizados para la recepción de PQRS</w:t>
      </w:r>
      <w:r w:rsidR="00542B8B" w:rsidRPr="00967F80">
        <w:rPr>
          <w:rFonts w:ascii="Times New Roman" w:hAnsi="Times New Roman" w:cs="Times New Roman"/>
          <w:sz w:val="24"/>
          <w:szCs w:val="24"/>
          <w:lang w:val="es-CO"/>
        </w:rPr>
        <w:t>:</w:t>
      </w:r>
    </w:p>
    <w:tbl>
      <w:tblPr>
        <w:tblStyle w:val="Tablaconcuadrcula"/>
        <w:tblpPr w:leftFromText="141" w:rightFromText="141" w:vertAnchor="text" w:horzAnchor="page" w:tblpX="1246" w:tblpY="364"/>
        <w:tblW w:w="10257" w:type="dxa"/>
        <w:tblLook w:val="04A0" w:firstRow="1" w:lastRow="0" w:firstColumn="1" w:lastColumn="0" w:noHBand="0" w:noVBand="1"/>
      </w:tblPr>
      <w:tblGrid>
        <w:gridCol w:w="1789"/>
        <w:gridCol w:w="2256"/>
        <w:gridCol w:w="4556"/>
        <w:gridCol w:w="1656"/>
      </w:tblGrid>
      <w:tr w:rsidR="001B3D7C" w:rsidRPr="00967F80" w14:paraId="355CE1E5" w14:textId="77777777" w:rsidTr="001B3D7C">
        <w:trPr>
          <w:trHeight w:val="357"/>
        </w:trPr>
        <w:tc>
          <w:tcPr>
            <w:tcW w:w="1789" w:type="dxa"/>
          </w:tcPr>
          <w:p w14:paraId="4487C069" w14:textId="77777777" w:rsidR="001B3D7C" w:rsidRPr="00967F80" w:rsidRDefault="001B3D7C" w:rsidP="00B960D4">
            <w:pPr>
              <w:jc w:val="both"/>
              <w:rPr>
                <w:rFonts w:ascii="Times New Roman" w:hAnsi="Times New Roman" w:cs="Times New Roman"/>
                <w:b/>
                <w:sz w:val="24"/>
                <w:szCs w:val="24"/>
                <w:lang w:val="es-CO"/>
              </w:rPr>
            </w:pPr>
            <w:r w:rsidRPr="00967F80">
              <w:rPr>
                <w:rFonts w:ascii="Times New Roman" w:hAnsi="Times New Roman" w:cs="Times New Roman"/>
                <w:b/>
                <w:sz w:val="24"/>
                <w:szCs w:val="24"/>
                <w:lang w:val="es-CO"/>
              </w:rPr>
              <w:t>Canal</w:t>
            </w:r>
          </w:p>
        </w:tc>
        <w:tc>
          <w:tcPr>
            <w:tcW w:w="2256" w:type="dxa"/>
          </w:tcPr>
          <w:p w14:paraId="26ED5323" w14:textId="77777777" w:rsidR="001B3D7C" w:rsidRPr="00967F80" w:rsidRDefault="001B3D7C" w:rsidP="00B960D4">
            <w:pPr>
              <w:tabs>
                <w:tab w:val="right" w:pos="2993"/>
              </w:tabs>
              <w:jc w:val="both"/>
              <w:rPr>
                <w:rFonts w:ascii="Times New Roman" w:hAnsi="Times New Roman" w:cs="Times New Roman"/>
                <w:b/>
                <w:sz w:val="24"/>
                <w:szCs w:val="24"/>
                <w:lang w:val="es-CO"/>
              </w:rPr>
            </w:pPr>
            <w:r w:rsidRPr="00967F80">
              <w:rPr>
                <w:rFonts w:ascii="Times New Roman" w:hAnsi="Times New Roman" w:cs="Times New Roman"/>
                <w:b/>
                <w:sz w:val="24"/>
                <w:szCs w:val="24"/>
                <w:lang w:val="es-CO"/>
              </w:rPr>
              <w:t>Mecanismo</w:t>
            </w:r>
            <w:r w:rsidRPr="00967F80">
              <w:rPr>
                <w:rFonts w:ascii="Times New Roman" w:hAnsi="Times New Roman" w:cs="Times New Roman"/>
                <w:b/>
                <w:sz w:val="24"/>
                <w:szCs w:val="24"/>
                <w:lang w:val="es-CO"/>
              </w:rPr>
              <w:tab/>
            </w:r>
          </w:p>
        </w:tc>
        <w:tc>
          <w:tcPr>
            <w:tcW w:w="4556" w:type="dxa"/>
          </w:tcPr>
          <w:p w14:paraId="799B3B21" w14:textId="77777777" w:rsidR="001B3D7C" w:rsidRPr="00967F80" w:rsidRDefault="001B3D7C" w:rsidP="00B960D4">
            <w:pPr>
              <w:jc w:val="both"/>
              <w:rPr>
                <w:rFonts w:ascii="Times New Roman" w:hAnsi="Times New Roman" w:cs="Times New Roman"/>
                <w:b/>
                <w:sz w:val="24"/>
                <w:szCs w:val="24"/>
                <w:lang w:val="es-CO"/>
              </w:rPr>
            </w:pPr>
            <w:r w:rsidRPr="00967F80">
              <w:rPr>
                <w:rFonts w:ascii="Times New Roman" w:hAnsi="Times New Roman" w:cs="Times New Roman"/>
                <w:b/>
                <w:sz w:val="24"/>
                <w:szCs w:val="24"/>
                <w:lang w:val="es-CO"/>
              </w:rPr>
              <w:t>Ubicación</w:t>
            </w:r>
          </w:p>
        </w:tc>
        <w:tc>
          <w:tcPr>
            <w:tcW w:w="1656" w:type="dxa"/>
          </w:tcPr>
          <w:p w14:paraId="533863E3" w14:textId="77777777" w:rsidR="001B3D7C" w:rsidRPr="00967F80" w:rsidRDefault="001B3D7C" w:rsidP="00B960D4">
            <w:pPr>
              <w:jc w:val="both"/>
              <w:rPr>
                <w:rFonts w:ascii="Times New Roman" w:hAnsi="Times New Roman" w:cs="Times New Roman"/>
                <w:b/>
                <w:sz w:val="24"/>
                <w:szCs w:val="24"/>
                <w:lang w:val="es-CO"/>
              </w:rPr>
            </w:pPr>
            <w:r w:rsidRPr="00967F80">
              <w:rPr>
                <w:rFonts w:ascii="Times New Roman" w:hAnsi="Times New Roman" w:cs="Times New Roman"/>
                <w:b/>
                <w:sz w:val="24"/>
                <w:szCs w:val="24"/>
                <w:lang w:val="es-CO"/>
              </w:rPr>
              <w:t>Horario de atención</w:t>
            </w:r>
          </w:p>
        </w:tc>
      </w:tr>
      <w:tr w:rsidR="00A94E4D" w:rsidRPr="00967F80" w14:paraId="0E5756D1" w14:textId="77777777" w:rsidTr="001B3D7C">
        <w:trPr>
          <w:trHeight w:val="591"/>
        </w:trPr>
        <w:tc>
          <w:tcPr>
            <w:tcW w:w="1789" w:type="dxa"/>
            <w:vMerge w:val="restart"/>
          </w:tcPr>
          <w:p w14:paraId="5B956F29" w14:textId="77777777" w:rsidR="00A94E4D" w:rsidRPr="00967F80" w:rsidRDefault="00A94E4D" w:rsidP="00A94E4D">
            <w:pPr>
              <w:jc w:val="center"/>
              <w:rPr>
                <w:rFonts w:ascii="Times New Roman" w:hAnsi="Times New Roman" w:cs="Times New Roman"/>
                <w:sz w:val="24"/>
                <w:szCs w:val="24"/>
                <w:lang w:val="es-CO"/>
              </w:rPr>
            </w:pPr>
          </w:p>
          <w:p w14:paraId="160935B0" w14:textId="77777777" w:rsidR="00A94E4D" w:rsidRPr="00967F80" w:rsidRDefault="00A94E4D" w:rsidP="00A94E4D">
            <w:pPr>
              <w:jc w:val="center"/>
              <w:rPr>
                <w:rFonts w:ascii="Times New Roman" w:hAnsi="Times New Roman" w:cs="Times New Roman"/>
                <w:sz w:val="24"/>
                <w:szCs w:val="24"/>
                <w:lang w:val="es-CO"/>
              </w:rPr>
            </w:pPr>
          </w:p>
          <w:p w14:paraId="09EE126C" w14:textId="77777777" w:rsidR="00A94E4D" w:rsidRPr="00967F80" w:rsidRDefault="00A94E4D" w:rsidP="00A94E4D">
            <w:pPr>
              <w:jc w:val="center"/>
              <w:rPr>
                <w:rFonts w:ascii="Times New Roman" w:hAnsi="Times New Roman" w:cs="Times New Roman"/>
                <w:sz w:val="24"/>
                <w:szCs w:val="24"/>
                <w:lang w:val="es-CO"/>
              </w:rPr>
            </w:pPr>
          </w:p>
          <w:p w14:paraId="6836DE69" w14:textId="77777777" w:rsidR="00A94E4D" w:rsidRPr="00967F80" w:rsidRDefault="00A94E4D" w:rsidP="00A94E4D">
            <w:pPr>
              <w:jc w:val="center"/>
              <w:rPr>
                <w:rFonts w:ascii="Times New Roman" w:hAnsi="Times New Roman" w:cs="Times New Roman"/>
                <w:sz w:val="24"/>
                <w:szCs w:val="24"/>
                <w:lang w:val="es-CO"/>
              </w:rPr>
            </w:pPr>
          </w:p>
          <w:p w14:paraId="2D8C6BD0" w14:textId="77777777" w:rsidR="00A94E4D" w:rsidRPr="00967F80" w:rsidRDefault="00A94E4D" w:rsidP="00A94E4D">
            <w:pPr>
              <w:jc w:val="center"/>
              <w:rPr>
                <w:rFonts w:ascii="Times New Roman" w:hAnsi="Times New Roman" w:cs="Times New Roman"/>
                <w:sz w:val="24"/>
                <w:szCs w:val="24"/>
                <w:lang w:val="es-CO"/>
              </w:rPr>
            </w:pPr>
          </w:p>
          <w:p w14:paraId="6DB19E04" w14:textId="77777777" w:rsidR="00A94E4D" w:rsidRPr="00967F80" w:rsidRDefault="00A94E4D" w:rsidP="00A94E4D">
            <w:pPr>
              <w:jc w:val="center"/>
              <w:rPr>
                <w:rFonts w:ascii="Times New Roman" w:hAnsi="Times New Roman" w:cs="Times New Roman"/>
                <w:sz w:val="24"/>
                <w:szCs w:val="24"/>
                <w:lang w:val="es-CO"/>
              </w:rPr>
            </w:pPr>
          </w:p>
          <w:p w14:paraId="7857A7B4" w14:textId="77777777" w:rsidR="00A94E4D" w:rsidRPr="00967F80" w:rsidRDefault="00A94E4D" w:rsidP="00A94E4D">
            <w:pPr>
              <w:jc w:val="center"/>
              <w:rPr>
                <w:rFonts w:ascii="Times New Roman" w:hAnsi="Times New Roman" w:cs="Times New Roman"/>
                <w:sz w:val="24"/>
                <w:szCs w:val="24"/>
                <w:lang w:val="es-CO"/>
              </w:rPr>
            </w:pPr>
          </w:p>
          <w:p w14:paraId="4B33B458" w14:textId="77777777" w:rsidR="00A94E4D" w:rsidRPr="00967F80" w:rsidRDefault="00A94E4D" w:rsidP="00A94E4D">
            <w:pPr>
              <w:jc w:val="center"/>
              <w:rPr>
                <w:rFonts w:ascii="Times New Roman" w:hAnsi="Times New Roman" w:cs="Times New Roman"/>
                <w:sz w:val="24"/>
                <w:szCs w:val="24"/>
                <w:lang w:val="es-CO"/>
              </w:rPr>
            </w:pPr>
          </w:p>
          <w:p w14:paraId="4752CD48" w14:textId="298CB6F5" w:rsidR="00A94E4D" w:rsidRPr="00967F80" w:rsidRDefault="00A94E4D" w:rsidP="00A94E4D">
            <w:pPr>
              <w:jc w:val="center"/>
              <w:rPr>
                <w:rFonts w:ascii="Times New Roman" w:hAnsi="Times New Roman" w:cs="Times New Roman"/>
                <w:sz w:val="24"/>
                <w:szCs w:val="24"/>
                <w:lang w:val="es-CO"/>
              </w:rPr>
            </w:pPr>
            <w:r w:rsidRPr="00967F80">
              <w:rPr>
                <w:rFonts w:ascii="Times New Roman" w:hAnsi="Times New Roman" w:cs="Times New Roman"/>
                <w:sz w:val="24"/>
                <w:szCs w:val="24"/>
                <w:lang w:val="es-CO"/>
              </w:rPr>
              <w:t>Presencial</w:t>
            </w:r>
          </w:p>
          <w:p w14:paraId="4E9A1ABF"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0900F831" w14:textId="77777777" w:rsidR="00A94E4D" w:rsidRPr="00967F80" w:rsidRDefault="00A94E4D" w:rsidP="00B960D4">
            <w:pPr>
              <w:jc w:val="both"/>
              <w:rPr>
                <w:rFonts w:ascii="Times New Roman" w:hAnsi="Times New Roman" w:cs="Times New Roman"/>
                <w:b/>
                <w:sz w:val="24"/>
                <w:szCs w:val="24"/>
                <w:lang w:val="es-CO"/>
              </w:rPr>
            </w:pPr>
            <w:r w:rsidRPr="00967F80">
              <w:rPr>
                <w:rFonts w:ascii="Times New Roman" w:hAnsi="Times New Roman" w:cs="Times New Roman"/>
                <w:sz w:val="24"/>
                <w:szCs w:val="24"/>
                <w:lang w:val="es-CO"/>
              </w:rPr>
              <w:t>Atención personalizada</w:t>
            </w:r>
            <w:r w:rsidRPr="00967F80">
              <w:rPr>
                <w:rFonts w:ascii="Times New Roman" w:hAnsi="Times New Roman" w:cs="Times New Roman"/>
                <w:b/>
                <w:sz w:val="24"/>
                <w:szCs w:val="24"/>
                <w:lang w:val="es-CO"/>
              </w:rPr>
              <w:t xml:space="preserve"> </w:t>
            </w:r>
            <w:r w:rsidRPr="00967F80">
              <w:rPr>
                <w:rFonts w:ascii="Times New Roman" w:hAnsi="Times New Roman" w:cs="Times New Roman"/>
                <w:sz w:val="24"/>
                <w:szCs w:val="24"/>
                <w:lang w:val="es-CO"/>
              </w:rPr>
              <w:t>Oficina de atención al ciudadano</w:t>
            </w:r>
          </w:p>
        </w:tc>
        <w:tc>
          <w:tcPr>
            <w:tcW w:w="4556" w:type="dxa"/>
          </w:tcPr>
          <w:p w14:paraId="053E2B5F" w14:textId="77777777" w:rsidR="00A94E4D" w:rsidRPr="00967F80" w:rsidRDefault="00A94E4D"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Carrera 13 #52-25</w:t>
            </w:r>
          </w:p>
        </w:tc>
        <w:tc>
          <w:tcPr>
            <w:tcW w:w="1656" w:type="dxa"/>
          </w:tcPr>
          <w:p w14:paraId="3D129E80" w14:textId="77777777" w:rsidR="00A94E4D" w:rsidRPr="00967F80" w:rsidRDefault="00A94E4D"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Días hábiles de lunes a viernes 7:00 am a 4:30 pm</w:t>
            </w:r>
          </w:p>
        </w:tc>
      </w:tr>
      <w:tr w:rsidR="00A94E4D" w:rsidRPr="00967F80" w14:paraId="0BB3C505" w14:textId="77777777" w:rsidTr="001B3D7C">
        <w:trPr>
          <w:trHeight w:val="591"/>
        </w:trPr>
        <w:tc>
          <w:tcPr>
            <w:tcW w:w="1789" w:type="dxa"/>
            <w:vMerge/>
          </w:tcPr>
          <w:p w14:paraId="0E016A6A"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675C302F" w14:textId="600F05E5" w:rsidR="00A94E4D" w:rsidRPr="00967F80" w:rsidRDefault="000815A7"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rPr>
              <w:t xml:space="preserve">Centro Local de Atención a Víctimas -CLAV- </w:t>
            </w:r>
            <w:r w:rsidR="00A94E4D" w:rsidRPr="00967F80">
              <w:rPr>
                <w:rFonts w:ascii="Times New Roman" w:hAnsi="Times New Roman" w:cs="Times New Roman"/>
                <w:sz w:val="24"/>
                <w:szCs w:val="24"/>
              </w:rPr>
              <w:t>Suba</w:t>
            </w:r>
          </w:p>
        </w:tc>
        <w:tc>
          <w:tcPr>
            <w:tcW w:w="4556" w:type="dxa"/>
          </w:tcPr>
          <w:p w14:paraId="2BEE68EA" w14:textId="77777777" w:rsidR="00A94E4D" w:rsidRPr="00967F80" w:rsidRDefault="00A94E4D" w:rsidP="00C71B5C">
            <w:pPr>
              <w:autoSpaceDE w:val="0"/>
              <w:autoSpaceDN w:val="0"/>
              <w:adjustRightInd w:val="0"/>
              <w:jc w:val="both"/>
              <w:rPr>
                <w:rFonts w:ascii="Times New Roman" w:hAnsi="Times New Roman" w:cs="Times New Roman"/>
                <w:sz w:val="24"/>
                <w:szCs w:val="24"/>
              </w:rPr>
            </w:pPr>
            <w:proofErr w:type="spellStart"/>
            <w:r w:rsidRPr="00967F80">
              <w:rPr>
                <w:rFonts w:ascii="Times New Roman" w:hAnsi="Times New Roman" w:cs="Times New Roman"/>
                <w:sz w:val="24"/>
                <w:szCs w:val="24"/>
              </w:rPr>
              <w:t>Transv</w:t>
            </w:r>
            <w:proofErr w:type="spellEnd"/>
            <w:r w:rsidRPr="00967F80">
              <w:rPr>
                <w:rFonts w:ascii="Times New Roman" w:hAnsi="Times New Roman" w:cs="Times New Roman"/>
                <w:sz w:val="24"/>
                <w:szCs w:val="24"/>
              </w:rPr>
              <w:t xml:space="preserve">. 126 </w:t>
            </w:r>
            <w:proofErr w:type="gramStart"/>
            <w:r w:rsidRPr="00967F80">
              <w:rPr>
                <w:rFonts w:ascii="Times New Roman" w:hAnsi="Times New Roman" w:cs="Times New Roman"/>
                <w:sz w:val="24"/>
                <w:szCs w:val="24"/>
              </w:rPr>
              <w:t>No.</w:t>
            </w:r>
            <w:proofErr w:type="gramEnd"/>
            <w:r w:rsidRPr="00967F80">
              <w:rPr>
                <w:rFonts w:ascii="Times New Roman" w:hAnsi="Times New Roman" w:cs="Times New Roman"/>
                <w:sz w:val="24"/>
                <w:szCs w:val="24"/>
              </w:rPr>
              <w:t xml:space="preserve"> 133-32. Barrio La Gaitana. Tel: 3813000 extensión 4627.</w:t>
            </w:r>
          </w:p>
          <w:p w14:paraId="56B16672" w14:textId="77777777" w:rsidR="00A94E4D" w:rsidRPr="00967F80" w:rsidRDefault="00A94E4D" w:rsidP="00B960D4">
            <w:pPr>
              <w:jc w:val="both"/>
              <w:rPr>
                <w:rFonts w:ascii="Times New Roman" w:hAnsi="Times New Roman" w:cs="Times New Roman"/>
                <w:sz w:val="24"/>
                <w:szCs w:val="24"/>
                <w:lang w:val="es-CO"/>
              </w:rPr>
            </w:pPr>
          </w:p>
        </w:tc>
        <w:tc>
          <w:tcPr>
            <w:tcW w:w="1656" w:type="dxa"/>
            <w:vMerge w:val="restart"/>
          </w:tcPr>
          <w:p w14:paraId="58117561" w14:textId="77777777" w:rsidR="00A94E4D" w:rsidRPr="00967F80" w:rsidRDefault="00A94E4D" w:rsidP="00A94E4D">
            <w:pPr>
              <w:jc w:val="both"/>
              <w:rPr>
                <w:rFonts w:ascii="Times New Roman" w:hAnsi="Times New Roman" w:cs="Times New Roman"/>
                <w:sz w:val="24"/>
                <w:szCs w:val="24"/>
                <w:lang w:val="es-CO"/>
              </w:rPr>
            </w:pPr>
          </w:p>
          <w:p w14:paraId="031073E8" w14:textId="77777777" w:rsidR="00A94E4D" w:rsidRPr="00967F80" w:rsidRDefault="00A94E4D" w:rsidP="00A94E4D">
            <w:pPr>
              <w:jc w:val="both"/>
              <w:rPr>
                <w:rFonts w:ascii="Times New Roman" w:hAnsi="Times New Roman" w:cs="Times New Roman"/>
                <w:sz w:val="24"/>
                <w:szCs w:val="24"/>
                <w:lang w:val="es-CO"/>
              </w:rPr>
            </w:pPr>
          </w:p>
          <w:p w14:paraId="1C1B4BC3" w14:textId="77777777" w:rsidR="00A94E4D" w:rsidRPr="00967F80" w:rsidRDefault="00A94E4D" w:rsidP="00A94E4D">
            <w:pPr>
              <w:jc w:val="both"/>
              <w:rPr>
                <w:rFonts w:ascii="Times New Roman" w:hAnsi="Times New Roman" w:cs="Times New Roman"/>
                <w:sz w:val="24"/>
                <w:szCs w:val="24"/>
                <w:lang w:val="es-CO"/>
              </w:rPr>
            </w:pPr>
          </w:p>
          <w:p w14:paraId="32A70A85" w14:textId="77777777" w:rsidR="00A94E4D" w:rsidRPr="00967F80" w:rsidRDefault="00A94E4D" w:rsidP="00A94E4D">
            <w:pPr>
              <w:jc w:val="both"/>
              <w:rPr>
                <w:rFonts w:ascii="Times New Roman" w:hAnsi="Times New Roman" w:cs="Times New Roman"/>
                <w:sz w:val="24"/>
                <w:szCs w:val="24"/>
                <w:lang w:val="es-CO"/>
              </w:rPr>
            </w:pPr>
          </w:p>
          <w:p w14:paraId="4AB8E35F" w14:textId="77777777" w:rsidR="00A94E4D" w:rsidRPr="00967F80" w:rsidRDefault="00A94E4D" w:rsidP="00A94E4D">
            <w:pPr>
              <w:jc w:val="both"/>
              <w:rPr>
                <w:rFonts w:ascii="Times New Roman" w:hAnsi="Times New Roman" w:cs="Times New Roman"/>
                <w:sz w:val="24"/>
                <w:szCs w:val="24"/>
                <w:lang w:val="es-CO"/>
              </w:rPr>
            </w:pPr>
          </w:p>
          <w:p w14:paraId="019E15C0" w14:textId="77777777" w:rsidR="00A94E4D" w:rsidRPr="00967F80" w:rsidRDefault="00A94E4D" w:rsidP="00A94E4D">
            <w:pPr>
              <w:jc w:val="both"/>
              <w:rPr>
                <w:rFonts w:ascii="Times New Roman" w:hAnsi="Times New Roman" w:cs="Times New Roman"/>
                <w:sz w:val="24"/>
                <w:szCs w:val="24"/>
                <w:lang w:val="es-CO"/>
              </w:rPr>
            </w:pPr>
          </w:p>
          <w:p w14:paraId="6A79D366" w14:textId="77777777" w:rsidR="00A94E4D" w:rsidRPr="00967F80" w:rsidRDefault="00A94E4D" w:rsidP="00A94E4D">
            <w:pPr>
              <w:jc w:val="both"/>
              <w:rPr>
                <w:rFonts w:ascii="Times New Roman" w:hAnsi="Times New Roman" w:cs="Times New Roman"/>
                <w:sz w:val="24"/>
                <w:szCs w:val="24"/>
                <w:lang w:val="es-CO"/>
              </w:rPr>
            </w:pPr>
          </w:p>
          <w:p w14:paraId="6EB4086A" w14:textId="3C21745C" w:rsidR="00A94E4D" w:rsidRPr="00967F80" w:rsidRDefault="00A94E4D" w:rsidP="00A94E4D">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Días hábiles de lunes a viernes 7:00 am a 4:00 pm</w:t>
            </w:r>
          </w:p>
        </w:tc>
      </w:tr>
      <w:tr w:rsidR="00A94E4D" w:rsidRPr="00967F80" w14:paraId="2EFD95DE" w14:textId="77777777" w:rsidTr="001B3D7C">
        <w:trPr>
          <w:trHeight w:val="591"/>
        </w:trPr>
        <w:tc>
          <w:tcPr>
            <w:tcW w:w="1789" w:type="dxa"/>
            <w:vMerge/>
          </w:tcPr>
          <w:p w14:paraId="2E7C12B6"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68E6AA1B" w14:textId="3AC9C403" w:rsidR="00A94E4D" w:rsidRPr="00967F80" w:rsidRDefault="00A94E4D" w:rsidP="00B960D4">
            <w:pPr>
              <w:jc w:val="both"/>
              <w:rPr>
                <w:rFonts w:ascii="Times New Roman" w:hAnsi="Times New Roman" w:cs="Times New Roman"/>
                <w:sz w:val="24"/>
                <w:szCs w:val="24"/>
              </w:rPr>
            </w:pPr>
            <w:r w:rsidRPr="00967F80">
              <w:rPr>
                <w:rFonts w:ascii="Times New Roman" w:hAnsi="Times New Roman" w:cs="Times New Roman"/>
                <w:sz w:val="24"/>
                <w:szCs w:val="24"/>
              </w:rPr>
              <w:t>CLAV Kennedy</w:t>
            </w:r>
          </w:p>
        </w:tc>
        <w:tc>
          <w:tcPr>
            <w:tcW w:w="4556" w:type="dxa"/>
          </w:tcPr>
          <w:p w14:paraId="1A59D00C" w14:textId="77777777" w:rsidR="00A94E4D" w:rsidRPr="00967F80" w:rsidRDefault="00A94E4D" w:rsidP="00C71B5C">
            <w:pPr>
              <w:autoSpaceDE w:val="0"/>
              <w:autoSpaceDN w:val="0"/>
              <w:adjustRightInd w:val="0"/>
              <w:jc w:val="both"/>
              <w:rPr>
                <w:rFonts w:ascii="Times New Roman" w:hAnsi="Times New Roman" w:cs="Times New Roman"/>
                <w:sz w:val="24"/>
                <w:szCs w:val="24"/>
              </w:rPr>
            </w:pPr>
            <w:r w:rsidRPr="00967F80">
              <w:rPr>
                <w:rFonts w:ascii="Times New Roman" w:hAnsi="Times New Roman" w:cs="Times New Roman"/>
                <w:sz w:val="24"/>
                <w:szCs w:val="24"/>
              </w:rPr>
              <w:t>Carrera 87 No. 5B-21 (CADE). Barrio Patio Bonito. Tel: 3813000 extensión 4623.</w:t>
            </w:r>
          </w:p>
          <w:p w14:paraId="7418AD6A" w14:textId="77777777" w:rsidR="00A94E4D" w:rsidRPr="00967F80" w:rsidRDefault="00A94E4D" w:rsidP="00C71B5C">
            <w:pPr>
              <w:autoSpaceDE w:val="0"/>
              <w:autoSpaceDN w:val="0"/>
              <w:adjustRightInd w:val="0"/>
              <w:jc w:val="both"/>
              <w:rPr>
                <w:rFonts w:ascii="Times New Roman" w:hAnsi="Times New Roman" w:cs="Times New Roman"/>
                <w:sz w:val="24"/>
                <w:szCs w:val="24"/>
              </w:rPr>
            </w:pPr>
          </w:p>
        </w:tc>
        <w:tc>
          <w:tcPr>
            <w:tcW w:w="1656" w:type="dxa"/>
            <w:vMerge/>
          </w:tcPr>
          <w:p w14:paraId="71C1B304" w14:textId="77777777" w:rsidR="00A94E4D" w:rsidRPr="00967F80" w:rsidRDefault="00A94E4D" w:rsidP="00B960D4">
            <w:pPr>
              <w:jc w:val="both"/>
              <w:rPr>
                <w:rFonts w:ascii="Times New Roman" w:hAnsi="Times New Roman" w:cs="Times New Roman"/>
                <w:sz w:val="24"/>
                <w:szCs w:val="24"/>
                <w:lang w:val="es-CO"/>
              </w:rPr>
            </w:pPr>
          </w:p>
        </w:tc>
      </w:tr>
      <w:tr w:rsidR="00A94E4D" w:rsidRPr="00967F80" w14:paraId="7D489C75" w14:textId="77777777" w:rsidTr="001B3D7C">
        <w:trPr>
          <w:trHeight w:val="591"/>
        </w:trPr>
        <w:tc>
          <w:tcPr>
            <w:tcW w:w="1789" w:type="dxa"/>
            <w:vMerge/>
          </w:tcPr>
          <w:p w14:paraId="30DC4522"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0D550092" w14:textId="24E6E0C0" w:rsidR="00A94E4D" w:rsidRPr="00967F80" w:rsidRDefault="00A94E4D" w:rsidP="00B960D4">
            <w:pPr>
              <w:jc w:val="both"/>
              <w:rPr>
                <w:rFonts w:ascii="Times New Roman" w:hAnsi="Times New Roman" w:cs="Times New Roman"/>
                <w:sz w:val="24"/>
                <w:szCs w:val="24"/>
              </w:rPr>
            </w:pPr>
            <w:r w:rsidRPr="00967F80">
              <w:rPr>
                <w:rFonts w:ascii="Times New Roman" w:hAnsi="Times New Roman" w:cs="Times New Roman"/>
                <w:sz w:val="24"/>
                <w:szCs w:val="24"/>
              </w:rPr>
              <w:t>CLAV Sevillana</w:t>
            </w:r>
          </w:p>
        </w:tc>
        <w:tc>
          <w:tcPr>
            <w:tcW w:w="4556" w:type="dxa"/>
          </w:tcPr>
          <w:p w14:paraId="1103A501" w14:textId="72ECDF21" w:rsidR="00A94E4D" w:rsidRPr="00967F80" w:rsidRDefault="00A94E4D" w:rsidP="00C71B5C">
            <w:pPr>
              <w:autoSpaceDE w:val="0"/>
              <w:autoSpaceDN w:val="0"/>
              <w:adjustRightInd w:val="0"/>
              <w:jc w:val="both"/>
              <w:rPr>
                <w:rFonts w:ascii="Times New Roman" w:hAnsi="Times New Roman" w:cs="Times New Roman"/>
                <w:sz w:val="24"/>
                <w:szCs w:val="24"/>
              </w:rPr>
            </w:pPr>
            <w:r w:rsidRPr="00967F80">
              <w:rPr>
                <w:rFonts w:ascii="Times New Roman" w:hAnsi="Times New Roman" w:cs="Times New Roman"/>
                <w:sz w:val="24"/>
                <w:szCs w:val="24"/>
              </w:rPr>
              <w:t xml:space="preserve">Calle 44D Sur </w:t>
            </w:r>
            <w:proofErr w:type="spellStart"/>
            <w:r w:rsidRPr="00967F80">
              <w:rPr>
                <w:rFonts w:ascii="Times New Roman" w:hAnsi="Times New Roman" w:cs="Times New Roman"/>
                <w:sz w:val="24"/>
                <w:szCs w:val="24"/>
              </w:rPr>
              <w:t>Nº</w:t>
            </w:r>
            <w:proofErr w:type="spellEnd"/>
            <w:r w:rsidRPr="00967F80">
              <w:rPr>
                <w:rFonts w:ascii="Times New Roman" w:hAnsi="Times New Roman" w:cs="Times New Roman"/>
                <w:sz w:val="24"/>
                <w:szCs w:val="24"/>
              </w:rPr>
              <w:t xml:space="preserve"> 72-13, Barrio la Sevillana. Teléfono: 3813000, extensión: 4631.</w:t>
            </w:r>
          </w:p>
        </w:tc>
        <w:tc>
          <w:tcPr>
            <w:tcW w:w="1656" w:type="dxa"/>
            <w:vMerge/>
          </w:tcPr>
          <w:p w14:paraId="53DDC12C" w14:textId="77777777" w:rsidR="00A94E4D" w:rsidRPr="00967F80" w:rsidRDefault="00A94E4D" w:rsidP="00B960D4">
            <w:pPr>
              <w:jc w:val="both"/>
              <w:rPr>
                <w:rFonts w:ascii="Times New Roman" w:hAnsi="Times New Roman" w:cs="Times New Roman"/>
                <w:sz w:val="24"/>
                <w:szCs w:val="24"/>
                <w:lang w:val="es-CO"/>
              </w:rPr>
            </w:pPr>
          </w:p>
        </w:tc>
      </w:tr>
      <w:tr w:rsidR="00A94E4D" w:rsidRPr="00967F80" w14:paraId="3B333DE6" w14:textId="77777777" w:rsidTr="001B3D7C">
        <w:trPr>
          <w:trHeight w:val="591"/>
        </w:trPr>
        <w:tc>
          <w:tcPr>
            <w:tcW w:w="1789" w:type="dxa"/>
            <w:vMerge/>
          </w:tcPr>
          <w:p w14:paraId="58797E01"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47E3D33D" w14:textId="465A18B3" w:rsidR="00A94E4D" w:rsidRPr="00967F80" w:rsidRDefault="00A94E4D" w:rsidP="00B960D4">
            <w:pPr>
              <w:jc w:val="both"/>
              <w:rPr>
                <w:rFonts w:ascii="Times New Roman" w:hAnsi="Times New Roman" w:cs="Times New Roman"/>
                <w:sz w:val="24"/>
                <w:szCs w:val="24"/>
              </w:rPr>
            </w:pPr>
            <w:r w:rsidRPr="00967F80">
              <w:rPr>
                <w:rFonts w:ascii="Times New Roman" w:hAnsi="Times New Roman" w:cs="Times New Roman"/>
                <w:sz w:val="24"/>
                <w:szCs w:val="24"/>
              </w:rPr>
              <w:t>CLAV Bosa</w:t>
            </w:r>
          </w:p>
        </w:tc>
        <w:tc>
          <w:tcPr>
            <w:tcW w:w="4556" w:type="dxa"/>
          </w:tcPr>
          <w:p w14:paraId="448C26DA" w14:textId="77777777" w:rsidR="00A94E4D" w:rsidRPr="00967F80" w:rsidRDefault="00A94E4D" w:rsidP="00C71B5C">
            <w:pPr>
              <w:autoSpaceDE w:val="0"/>
              <w:autoSpaceDN w:val="0"/>
              <w:adjustRightInd w:val="0"/>
              <w:jc w:val="both"/>
              <w:rPr>
                <w:rFonts w:ascii="Times New Roman" w:hAnsi="Times New Roman" w:cs="Times New Roman"/>
                <w:sz w:val="24"/>
                <w:szCs w:val="24"/>
              </w:rPr>
            </w:pPr>
            <w:r w:rsidRPr="00967F80">
              <w:rPr>
                <w:rFonts w:ascii="Times New Roman" w:hAnsi="Times New Roman" w:cs="Times New Roman"/>
                <w:sz w:val="24"/>
                <w:szCs w:val="24"/>
              </w:rPr>
              <w:t>Calle 69A Sur No. 92-47. Barrio Metro Vivienda. Tel: 3813000 ext. 4628- 4629.</w:t>
            </w:r>
          </w:p>
          <w:p w14:paraId="0A2BB410" w14:textId="77777777" w:rsidR="00A94E4D" w:rsidRPr="00967F80" w:rsidRDefault="00A94E4D" w:rsidP="00C71B5C">
            <w:pPr>
              <w:autoSpaceDE w:val="0"/>
              <w:autoSpaceDN w:val="0"/>
              <w:adjustRightInd w:val="0"/>
              <w:jc w:val="both"/>
              <w:rPr>
                <w:rFonts w:ascii="Times New Roman" w:hAnsi="Times New Roman" w:cs="Times New Roman"/>
                <w:sz w:val="24"/>
                <w:szCs w:val="24"/>
              </w:rPr>
            </w:pPr>
          </w:p>
        </w:tc>
        <w:tc>
          <w:tcPr>
            <w:tcW w:w="1656" w:type="dxa"/>
            <w:vMerge/>
          </w:tcPr>
          <w:p w14:paraId="49A788AD" w14:textId="77777777" w:rsidR="00A94E4D" w:rsidRPr="00967F80" w:rsidRDefault="00A94E4D" w:rsidP="00B960D4">
            <w:pPr>
              <w:jc w:val="both"/>
              <w:rPr>
                <w:rFonts w:ascii="Times New Roman" w:hAnsi="Times New Roman" w:cs="Times New Roman"/>
                <w:sz w:val="24"/>
                <w:szCs w:val="24"/>
                <w:lang w:val="es-CO"/>
              </w:rPr>
            </w:pPr>
          </w:p>
        </w:tc>
      </w:tr>
      <w:tr w:rsidR="00A94E4D" w:rsidRPr="00967F80" w14:paraId="45A576B6" w14:textId="77777777" w:rsidTr="001B3D7C">
        <w:trPr>
          <w:trHeight w:val="591"/>
        </w:trPr>
        <w:tc>
          <w:tcPr>
            <w:tcW w:w="1789" w:type="dxa"/>
            <w:vMerge/>
          </w:tcPr>
          <w:p w14:paraId="681A550B"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553D6F38" w14:textId="099FDE6B" w:rsidR="00A94E4D" w:rsidRPr="00967F80" w:rsidRDefault="00A94E4D" w:rsidP="00B960D4">
            <w:pPr>
              <w:jc w:val="both"/>
              <w:rPr>
                <w:rFonts w:ascii="Times New Roman" w:hAnsi="Times New Roman" w:cs="Times New Roman"/>
                <w:sz w:val="24"/>
                <w:szCs w:val="24"/>
              </w:rPr>
            </w:pPr>
            <w:r w:rsidRPr="00967F80">
              <w:rPr>
                <w:rFonts w:ascii="Times New Roman" w:hAnsi="Times New Roman" w:cs="Times New Roman"/>
                <w:sz w:val="24"/>
                <w:szCs w:val="24"/>
              </w:rPr>
              <w:t>CLAV Ciudad Bolívar</w:t>
            </w:r>
          </w:p>
        </w:tc>
        <w:tc>
          <w:tcPr>
            <w:tcW w:w="4556" w:type="dxa"/>
          </w:tcPr>
          <w:p w14:paraId="5BE027AA" w14:textId="045B1407" w:rsidR="00A94E4D" w:rsidRPr="00967F80" w:rsidRDefault="00A94E4D" w:rsidP="00C71B5C">
            <w:pPr>
              <w:autoSpaceDE w:val="0"/>
              <w:autoSpaceDN w:val="0"/>
              <w:adjustRightInd w:val="0"/>
              <w:jc w:val="both"/>
              <w:rPr>
                <w:rFonts w:ascii="Times New Roman" w:hAnsi="Times New Roman" w:cs="Times New Roman"/>
                <w:sz w:val="24"/>
                <w:szCs w:val="24"/>
              </w:rPr>
            </w:pPr>
            <w:r w:rsidRPr="00967F80">
              <w:rPr>
                <w:rFonts w:ascii="Times New Roman" w:hAnsi="Times New Roman" w:cs="Times New Roman"/>
                <w:sz w:val="24"/>
                <w:szCs w:val="24"/>
              </w:rPr>
              <w:t>Carrera 17F No. 69A-32 Sur. Barrio El Lucero. Tel: 3813000 extensión 4632.</w:t>
            </w:r>
          </w:p>
          <w:p w14:paraId="30E0AA96" w14:textId="77777777" w:rsidR="00A94E4D" w:rsidRPr="00967F80" w:rsidRDefault="00A94E4D" w:rsidP="00C71B5C">
            <w:pPr>
              <w:autoSpaceDE w:val="0"/>
              <w:autoSpaceDN w:val="0"/>
              <w:adjustRightInd w:val="0"/>
              <w:jc w:val="both"/>
              <w:rPr>
                <w:rFonts w:ascii="Times New Roman" w:hAnsi="Times New Roman" w:cs="Times New Roman"/>
                <w:sz w:val="24"/>
                <w:szCs w:val="24"/>
              </w:rPr>
            </w:pPr>
          </w:p>
        </w:tc>
        <w:tc>
          <w:tcPr>
            <w:tcW w:w="1656" w:type="dxa"/>
            <w:vMerge/>
          </w:tcPr>
          <w:p w14:paraId="35FCFDE8" w14:textId="77777777" w:rsidR="00A94E4D" w:rsidRPr="00967F80" w:rsidRDefault="00A94E4D" w:rsidP="00B960D4">
            <w:pPr>
              <w:jc w:val="both"/>
              <w:rPr>
                <w:rFonts w:ascii="Times New Roman" w:hAnsi="Times New Roman" w:cs="Times New Roman"/>
                <w:sz w:val="24"/>
                <w:szCs w:val="24"/>
                <w:lang w:val="es-CO"/>
              </w:rPr>
            </w:pPr>
          </w:p>
        </w:tc>
      </w:tr>
      <w:tr w:rsidR="00A94E4D" w:rsidRPr="00967F80" w14:paraId="5383FD66" w14:textId="77777777" w:rsidTr="001B3D7C">
        <w:trPr>
          <w:trHeight w:val="591"/>
        </w:trPr>
        <w:tc>
          <w:tcPr>
            <w:tcW w:w="1789" w:type="dxa"/>
            <w:vMerge/>
          </w:tcPr>
          <w:p w14:paraId="0BFBA7F5"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50671ACD" w14:textId="1C5ADACB" w:rsidR="00A94E4D" w:rsidRPr="00967F80" w:rsidRDefault="00A94E4D" w:rsidP="00B960D4">
            <w:pPr>
              <w:jc w:val="both"/>
              <w:rPr>
                <w:rFonts w:ascii="Times New Roman" w:hAnsi="Times New Roman" w:cs="Times New Roman"/>
                <w:sz w:val="24"/>
                <w:szCs w:val="24"/>
              </w:rPr>
            </w:pPr>
            <w:r w:rsidRPr="00967F80">
              <w:rPr>
                <w:rFonts w:ascii="Times New Roman" w:hAnsi="Times New Roman" w:cs="Times New Roman"/>
                <w:sz w:val="24"/>
                <w:szCs w:val="24"/>
              </w:rPr>
              <w:t>CLAV Chapinero</w:t>
            </w:r>
          </w:p>
        </w:tc>
        <w:tc>
          <w:tcPr>
            <w:tcW w:w="4556" w:type="dxa"/>
          </w:tcPr>
          <w:p w14:paraId="65436705" w14:textId="77777777" w:rsidR="00A94E4D" w:rsidRPr="00967F80" w:rsidRDefault="00A94E4D" w:rsidP="00C71B5C">
            <w:pPr>
              <w:autoSpaceDE w:val="0"/>
              <w:autoSpaceDN w:val="0"/>
              <w:adjustRightInd w:val="0"/>
              <w:jc w:val="both"/>
              <w:rPr>
                <w:rFonts w:ascii="Times New Roman" w:hAnsi="Times New Roman" w:cs="Times New Roman"/>
                <w:sz w:val="24"/>
                <w:szCs w:val="24"/>
              </w:rPr>
            </w:pPr>
            <w:r w:rsidRPr="00967F80">
              <w:rPr>
                <w:rFonts w:ascii="Times New Roman" w:hAnsi="Times New Roman" w:cs="Times New Roman"/>
                <w:sz w:val="24"/>
                <w:szCs w:val="24"/>
              </w:rPr>
              <w:t>Calle 63 No. 15-58. Tel: 3813000 extensión 4624.</w:t>
            </w:r>
          </w:p>
          <w:p w14:paraId="1E7BF82D" w14:textId="77777777" w:rsidR="00A94E4D" w:rsidRPr="00967F80" w:rsidRDefault="00A94E4D" w:rsidP="00C71B5C">
            <w:pPr>
              <w:autoSpaceDE w:val="0"/>
              <w:autoSpaceDN w:val="0"/>
              <w:adjustRightInd w:val="0"/>
              <w:jc w:val="both"/>
              <w:rPr>
                <w:rFonts w:ascii="Times New Roman" w:hAnsi="Times New Roman" w:cs="Times New Roman"/>
                <w:sz w:val="24"/>
                <w:szCs w:val="24"/>
              </w:rPr>
            </w:pPr>
          </w:p>
        </w:tc>
        <w:tc>
          <w:tcPr>
            <w:tcW w:w="1656" w:type="dxa"/>
            <w:vMerge/>
          </w:tcPr>
          <w:p w14:paraId="14EC97B0" w14:textId="77777777" w:rsidR="00A94E4D" w:rsidRPr="00967F80" w:rsidRDefault="00A94E4D" w:rsidP="00B960D4">
            <w:pPr>
              <w:jc w:val="both"/>
              <w:rPr>
                <w:rFonts w:ascii="Times New Roman" w:hAnsi="Times New Roman" w:cs="Times New Roman"/>
                <w:sz w:val="24"/>
                <w:szCs w:val="24"/>
                <w:lang w:val="es-CO"/>
              </w:rPr>
            </w:pPr>
          </w:p>
        </w:tc>
      </w:tr>
      <w:tr w:rsidR="00A94E4D" w:rsidRPr="00967F80" w14:paraId="26F83414" w14:textId="77777777" w:rsidTr="001B3D7C">
        <w:trPr>
          <w:trHeight w:val="591"/>
        </w:trPr>
        <w:tc>
          <w:tcPr>
            <w:tcW w:w="1789" w:type="dxa"/>
            <w:vMerge/>
          </w:tcPr>
          <w:p w14:paraId="0AE31655" w14:textId="77777777" w:rsidR="00A94E4D" w:rsidRPr="00967F80" w:rsidRDefault="00A94E4D" w:rsidP="00B960D4">
            <w:pPr>
              <w:jc w:val="both"/>
              <w:rPr>
                <w:rFonts w:ascii="Times New Roman" w:hAnsi="Times New Roman" w:cs="Times New Roman"/>
                <w:sz w:val="24"/>
                <w:szCs w:val="24"/>
                <w:lang w:val="es-CO"/>
              </w:rPr>
            </w:pPr>
          </w:p>
        </w:tc>
        <w:tc>
          <w:tcPr>
            <w:tcW w:w="2256" w:type="dxa"/>
          </w:tcPr>
          <w:p w14:paraId="44DC6BA8" w14:textId="5156C7FA" w:rsidR="00A94E4D" w:rsidRPr="00967F80" w:rsidRDefault="00A94E4D" w:rsidP="00B960D4">
            <w:pPr>
              <w:jc w:val="both"/>
              <w:rPr>
                <w:rFonts w:ascii="Times New Roman" w:hAnsi="Times New Roman" w:cs="Times New Roman"/>
                <w:sz w:val="24"/>
                <w:szCs w:val="24"/>
              </w:rPr>
            </w:pPr>
            <w:r w:rsidRPr="00967F80">
              <w:rPr>
                <w:rFonts w:ascii="Times New Roman" w:hAnsi="Times New Roman" w:cs="Times New Roman"/>
                <w:sz w:val="24"/>
                <w:szCs w:val="24"/>
              </w:rPr>
              <w:t>CLAV Rafael Uribe</w:t>
            </w:r>
          </w:p>
        </w:tc>
        <w:tc>
          <w:tcPr>
            <w:tcW w:w="4556" w:type="dxa"/>
          </w:tcPr>
          <w:p w14:paraId="571AEF63" w14:textId="31B8A8D0" w:rsidR="00A94E4D" w:rsidRPr="00967F80" w:rsidRDefault="00A94E4D" w:rsidP="00C71B5C">
            <w:pPr>
              <w:autoSpaceDE w:val="0"/>
              <w:autoSpaceDN w:val="0"/>
              <w:adjustRightInd w:val="0"/>
              <w:jc w:val="both"/>
              <w:rPr>
                <w:rFonts w:ascii="Times New Roman" w:hAnsi="Times New Roman" w:cs="Times New Roman"/>
                <w:sz w:val="24"/>
                <w:szCs w:val="24"/>
              </w:rPr>
            </w:pPr>
            <w:r w:rsidRPr="00967F80">
              <w:rPr>
                <w:rFonts w:ascii="Times New Roman" w:hAnsi="Times New Roman" w:cs="Times New Roman"/>
                <w:sz w:val="24"/>
                <w:szCs w:val="24"/>
              </w:rPr>
              <w:t xml:space="preserve">Calle 22 Sur No. 17A-99. Barrio Gustavo Restrepo. Tel: 3813000 </w:t>
            </w:r>
            <w:proofErr w:type="gramStart"/>
            <w:r w:rsidRPr="00967F80">
              <w:rPr>
                <w:rFonts w:ascii="Times New Roman" w:hAnsi="Times New Roman" w:cs="Times New Roman"/>
                <w:sz w:val="24"/>
                <w:szCs w:val="24"/>
              </w:rPr>
              <w:t>extensión  4620</w:t>
            </w:r>
            <w:proofErr w:type="gramEnd"/>
            <w:r w:rsidRPr="00967F80">
              <w:rPr>
                <w:rFonts w:ascii="Times New Roman" w:hAnsi="Times New Roman" w:cs="Times New Roman"/>
                <w:sz w:val="24"/>
                <w:szCs w:val="24"/>
              </w:rPr>
              <w:t>-4621.</w:t>
            </w:r>
          </w:p>
        </w:tc>
        <w:tc>
          <w:tcPr>
            <w:tcW w:w="1656" w:type="dxa"/>
            <w:vMerge/>
          </w:tcPr>
          <w:p w14:paraId="3F5E7D42" w14:textId="77777777" w:rsidR="00A94E4D" w:rsidRPr="00967F80" w:rsidRDefault="00A94E4D" w:rsidP="00B960D4">
            <w:pPr>
              <w:jc w:val="both"/>
              <w:rPr>
                <w:rFonts w:ascii="Times New Roman" w:hAnsi="Times New Roman" w:cs="Times New Roman"/>
                <w:sz w:val="24"/>
                <w:szCs w:val="24"/>
                <w:lang w:val="es-CO"/>
              </w:rPr>
            </w:pPr>
          </w:p>
        </w:tc>
      </w:tr>
      <w:tr w:rsidR="001B3D7C" w:rsidRPr="00967F80" w14:paraId="2208EEED" w14:textId="77777777" w:rsidTr="001B3D7C">
        <w:trPr>
          <w:trHeight w:val="116"/>
        </w:trPr>
        <w:tc>
          <w:tcPr>
            <w:tcW w:w="1789" w:type="dxa"/>
          </w:tcPr>
          <w:p w14:paraId="3E6F073F" w14:textId="77777777" w:rsidR="00A94E4D" w:rsidRPr="00967F80" w:rsidRDefault="00A94E4D" w:rsidP="00A94E4D">
            <w:pPr>
              <w:jc w:val="center"/>
              <w:rPr>
                <w:rFonts w:ascii="Times New Roman" w:hAnsi="Times New Roman" w:cs="Times New Roman"/>
                <w:sz w:val="24"/>
                <w:szCs w:val="24"/>
                <w:lang w:val="es-CO"/>
              </w:rPr>
            </w:pPr>
          </w:p>
          <w:p w14:paraId="47AA39E3" w14:textId="18819648" w:rsidR="001B3D7C" w:rsidRPr="00967F80" w:rsidRDefault="001B3D7C" w:rsidP="00A94E4D">
            <w:pPr>
              <w:jc w:val="center"/>
              <w:rPr>
                <w:rFonts w:ascii="Times New Roman" w:hAnsi="Times New Roman" w:cs="Times New Roman"/>
                <w:sz w:val="24"/>
                <w:szCs w:val="24"/>
                <w:lang w:val="es-CO"/>
              </w:rPr>
            </w:pPr>
            <w:r w:rsidRPr="00967F80">
              <w:rPr>
                <w:rFonts w:ascii="Times New Roman" w:hAnsi="Times New Roman" w:cs="Times New Roman"/>
                <w:sz w:val="24"/>
                <w:szCs w:val="24"/>
                <w:lang w:val="es-CO"/>
              </w:rPr>
              <w:t>Telefónico</w:t>
            </w:r>
          </w:p>
        </w:tc>
        <w:tc>
          <w:tcPr>
            <w:tcW w:w="2256" w:type="dxa"/>
          </w:tcPr>
          <w:p w14:paraId="687B8883" w14:textId="77777777"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Centro de atención telefónica CAT</w:t>
            </w:r>
          </w:p>
        </w:tc>
        <w:tc>
          <w:tcPr>
            <w:tcW w:w="4556" w:type="dxa"/>
          </w:tcPr>
          <w:p w14:paraId="6630FBA1" w14:textId="06C6660C"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3581600 </w:t>
            </w:r>
            <w:r w:rsidR="006407B5" w:rsidRPr="00967F80">
              <w:rPr>
                <w:rFonts w:ascii="Times New Roman" w:hAnsi="Times New Roman" w:cs="Times New Roman"/>
                <w:sz w:val="24"/>
                <w:szCs w:val="24"/>
                <w:lang w:val="es-CO"/>
              </w:rPr>
              <w:t>opción</w:t>
            </w:r>
            <w:r w:rsidRPr="00967F80">
              <w:rPr>
                <w:rFonts w:ascii="Times New Roman" w:hAnsi="Times New Roman" w:cs="Times New Roman"/>
                <w:sz w:val="24"/>
                <w:szCs w:val="24"/>
                <w:lang w:val="es-CO"/>
              </w:rPr>
              <w:t xml:space="preserve"> 1</w:t>
            </w:r>
          </w:p>
        </w:tc>
        <w:tc>
          <w:tcPr>
            <w:tcW w:w="1656" w:type="dxa"/>
          </w:tcPr>
          <w:p w14:paraId="00323ADD" w14:textId="77777777" w:rsidR="001B3D7C" w:rsidRPr="00967F80" w:rsidRDefault="001B3D7C" w:rsidP="00B960D4">
            <w:pPr>
              <w:jc w:val="both"/>
              <w:rPr>
                <w:rFonts w:ascii="Times New Roman" w:hAnsi="Times New Roman" w:cs="Times New Roman"/>
                <w:b/>
                <w:sz w:val="24"/>
                <w:szCs w:val="24"/>
                <w:lang w:val="es-CO"/>
              </w:rPr>
            </w:pPr>
            <w:r w:rsidRPr="00967F80">
              <w:rPr>
                <w:rFonts w:ascii="Times New Roman" w:hAnsi="Times New Roman" w:cs="Times New Roman"/>
                <w:sz w:val="24"/>
                <w:szCs w:val="24"/>
                <w:lang w:val="es-CO"/>
              </w:rPr>
              <w:t xml:space="preserve">Días hábiles de lunes a viernes </w:t>
            </w:r>
            <w:r w:rsidRPr="00967F80">
              <w:rPr>
                <w:rFonts w:ascii="Times New Roman" w:hAnsi="Times New Roman" w:cs="Times New Roman"/>
                <w:sz w:val="24"/>
                <w:szCs w:val="24"/>
                <w:lang w:val="es-CO"/>
              </w:rPr>
              <w:lastRenderedPageBreak/>
              <w:t>7:00 am a 4:30 pm</w:t>
            </w:r>
          </w:p>
        </w:tc>
      </w:tr>
      <w:tr w:rsidR="00C30493" w:rsidRPr="00967F80" w14:paraId="79D1F5E9" w14:textId="77777777" w:rsidTr="007214BC">
        <w:trPr>
          <w:trHeight w:val="919"/>
        </w:trPr>
        <w:tc>
          <w:tcPr>
            <w:tcW w:w="1789" w:type="dxa"/>
            <w:vMerge w:val="restart"/>
          </w:tcPr>
          <w:p w14:paraId="4BC2CE3E" w14:textId="77777777" w:rsidR="00C30493" w:rsidRPr="00967F80" w:rsidRDefault="00C30493" w:rsidP="00B960D4">
            <w:pPr>
              <w:jc w:val="both"/>
              <w:rPr>
                <w:rFonts w:ascii="Times New Roman" w:hAnsi="Times New Roman" w:cs="Times New Roman"/>
                <w:sz w:val="24"/>
                <w:szCs w:val="24"/>
                <w:lang w:val="es-CO"/>
              </w:rPr>
            </w:pPr>
          </w:p>
          <w:p w14:paraId="0B6F0814" w14:textId="77777777" w:rsidR="00C30493" w:rsidRPr="00967F80" w:rsidRDefault="00C30493" w:rsidP="00B960D4">
            <w:pPr>
              <w:jc w:val="both"/>
              <w:rPr>
                <w:rFonts w:ascii="Times New Roman" w:hAnsi="Times New Roman" w:cs="Times New Roman"/>
                <w:sz w:val="24"/>
                <w:szCs w:val="24"/>
                <w:lang w:val="es-CO"/>
              </w:rPr>
            </w:pPr>
          </w:p>
          <w:p w14:paraId="3D959BCA" w14:textId="77777777" w:rsidR="00C30493" w:rsidRPr="00967F80" w:rsidRDefault="00C30493" w:rsidP="00B960D4">
            <w:pPr>
              <w:jc w:val="both"/>
              <w:rPr>
                <w:rFonts w:ascii="Times New Roman" w:hAnsi="Times New Roman" w:cs="Times New Roman"/>
                <w:sz w:val="24"/>
                <w:szCs w:val="24"/>
                <w:lang w:val="es-CO"/>
              </w:rPr>
            </w:pPr>
          </w:p>
          <w:p w14:paraId="2F867AE3" w14:textId="77777777" w:rsidR="00C30493" w:rsidRPr="00967F80" w:rsidRDefault="00C30493"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Virtual</w:t>
            </w:r>
          </w:p>
        </w:tc>
        <w:tc>
          <w:tcPr>
            <w:tcW w:w="2256" w:type="dxa"/>
          </w:tcPr>
          <w:p w14:paraId="55251C86" w14:textId="77777777" w:rsidR="00C30493" w:rsidRPr="00967F80" w:rsidRDefault="00C30493"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Correo electrónico</w:t>
            </w:r>
          </w:p>
          <w:p w14:paraId="0BC41427" w14:textId="77777777" w:rsidR="00C30493" w:rsidRPr="00967F80" w:rsidRDefault="00C30493" w:rsidP="00B960D4">
            <w:pPr>
              <w:jc w:val="both"/>
              <w:rPr>
                <w:rFonts w:ascii="Times New Roman" w:hAnsi="Times New Roman" w:cs="Times New Roman"/>
                <w:sz w:val="24"/>
                <w:szCs w:val="24"/>
                <w:lang w:val="es-CO"/>
              </w:rPr>
            </w:pPr>
          </w:p>
        </w:tc>
        <w:tc>
          <w:tcPr>
            <w:tcW w:w="4556" w:type="dxa"/>
          </w:tcPr>
          <w:p w14:paraId="7C45DCFA" w14:textId="77777777" w:rsidR="00C30493" w:rsidRPr="00967F80" w:rsidRDefault="00080711" w:rsidP="00B960D4">
            <w:pPr>
              <w:jc w:val="both"/>
              <w:rPr>
                <w:rFonts w:ascii="Times New Roman" w:hAnsi="Times New Roman" w:cs="Times New Roman"/>
                <w:sz w:val="24"/>
                <w:szCs w:val="24"/>
                <w:lang w:val="es-CO"/>
              </w:rPr>
            </w:pPr>
            <w:hyperlink r:id="rId9" w:history="1">
              <w:r w:rsidR="00C30493" w:rsidRPr="00967F80">
                <w:rPr>
                  <w:rStyle w:val="Hipervnculo"/>
                  <w:rFonts w:ascii="Times New Roman" w:hAnsi="Times New Roman" w:cs="Times New Roman"/>
                  <w:color w:val="auto"/>
                  <w:sz w:val="24"/>
                  <w:szCs w:val="24"/>
                  <w:lang w:val="es-CO"/>
                </w:rPr>
                <w:t>servicioalciudadano@habitatbogota.gov.co</w:t>
              </w:r>
            </w:hyperlink>
          </w:p>
          <w:p w14:paraId="1F3B6798" w14:textId="77777777" w:rsidR="00C30493" w:rsidRPr="00967F80" w:rsidRDefault="00C30493" w:rsidP="00B960D4">
            <w:pPr>
              <w:jc w:val="both"/>
              <w:rPr>
                <w:rFonts w:ascii="Times New Roman" w:hAnsi="Times New Roman" w:cs="Times New Roman"/>
                <w:b/>
                <w:sz w:val="24"/>
                <w:szCs w:val="24"/>
                <w:lang w:val="es-CO"/>
              </w:rPr>
            </w:pPr>
          </w:p>
        </w:tc>
        <w:tc>
          <w:tcPr>
            <w:tcW w:w="1656" w:type="dxa"/>
            <w:vMerge w:val="restart"/>
          </w:tcPr>
          <w:p w14:paraId="450206F6" w14:textId="353645F7" w:rsidR="00C30493" w:rsidRPr="00967F80" w:rsidRDefault="00C30493"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Se encuentra activo las 24 horas, no obstante, los requerimientos registrados por dicho medio se gestionan dentro de días hábiles.</w:t>
            </w:r>
          </w:p>
        </w:tc>
      </w:tr>
      <w:tr w:rsidR="001B3D7C" w:rsidRPr="00967F80" w14:paraId="41EC6063" w14:textId="77777777" w:rsidTr="001B3D7C">
        <w:trPr>
          <w:trHeight w:val="239"/>
        </w:trPr>
        <w:tc>
          <w:tcPr>
            <w:tcW w:w="1789" w:type="dxa"/>
            <w:vMerge/>
          </w:tcPr>
          <w:p w14:paraId="4EBA8446" w14:textId="77777777" w:rsidR="001B3D7C" w:rsidRPr="00967F80" w:rsidRDefault="001B3D7C" w:rsidP="00B960D4">
            <w:pPr>
              <w:jc w:val="both"/>
              <w:rPr>
                <w:rFonts w:ascii="Times New Roman" w:hAnsi="Times New Roman" w:cs="Times New Roman"/>
                <w:sz w:val="24"/>
                <w:szCs w:val="24"/>
                <w:lang w:val="es-CO"/>
              </w:rPr>
            </w:pPr>
          </w:p>
        </w:tc>
        <w:tc>
          <w:tcPr>
            <w:tcW w:w="2256" w:type="dxa"/>
          </w:tcPr>
          <w:p w14:paraId="647149EB" w14:textId="77777777"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Sistema Distrital de Quejas y Soluciones SDQS</w:t>
            </w:r>
          </w:p>
          <w:p w14:paraId="692DAA10" w14:textId="77777777" w:rsidR="001B3D7C" w:rsidRPr="00967F80" w:rsidRDefault="001B3D7C" w:rsidP="00B960D4">
            <w:pPr>
              <w:jc w:val="both"/>
              <w:rPr>
                <w:rFonts w:ascii="Times New Roman" w:hAnsi="Times New Roman" w:cs="Times New Roman"/>
                <w:sz w:val="24"/>
                <w:szCs w:val="24"/>
                <w:lang w:val="es-CO"/>
              </w:rPr>
            </w:pPr>
          </w:p>
        </w:tc>
        <w:tc>
          <w:tcPr>
            <w:tcW w:w="4556" w:type="dxa"/>
          </w:tcPr>
          <w:p w14:paraId="17E22505" w14:textId="77777777"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http://www.bogota.gov.co/sdqs</w:t>
            </w:r>
          </w:p>
        </w:tc>
        <w:tc>
          <w:tcPr>
            <w:tcW w:w="1656" w:type="dxa"/>
            <w:vMerge/>
          </w:tcPr>
          <w:p w14:paraId="59B2F84C" w14:textId="77777777" w:rsidR="001B3D7C" w:rsidRPr="00967F80" w:rsidRDefault="001B3D7C" w:rsidP="00B960D4">
            <w:pPr>
              <w:jc w:val="both"/>
              <w:rPr>
                <w:rFonts w:ascii="Times New Roman" w:hAnsi="Times New Roman" w:cs="Times New Roman"/>
                <w:b/>
                <w:sz w:val="24"/>
                <w:szCs w:val="24"/>
                <w:lang w:val="es-CO"/>
              </w:rPr>
            </w:pPr>
          </w:p>
        </w:tc>
      </w:tr>
      <w:tr w:rsidR="001B3D7C" w:rsidRPr="00967F80" w14:paraId="6570F466" w14:textId="77777777" w:rsidTr="001B3D7C">
        <w:trPr>
          <w:trHeight w:val="530"/>
        </w:trPr>
        <w:tc>
          <w:tcPr>
            <w:tcW w:w="1789" w:type="dxa"/>
            <w:vMerge w:val="restart"/>
          </w:tcPr>
          <w:p w14:paraId="243A9B92" w14:textId="77777777" w:rsidR="001B3D7C" w:rsidRPr="00967F80" w:rsidRDefault="001B3D7C" w:rsidP="00B960D4">
            <w:pPr>
              <w:jc w:val="both"/>
              <w:rPr>
                <w:rFonts w:ascii="Times New Roman" w:hAnsi="Times New Roman" w:cs="Times New Roman"/>
                <w:sz w:val="24"/>
                <w:szCs w:val="24"/>
                <w:lang w:val="es-CO"/>
              </w:rPr>
            </w:pPr>
          </w:p>
          <w:p w14:paraId="776EEF33" w14:textId="77777777"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Ventanilla de correspondencia</w:t>
            </w:r>
          </w:p>
          <w:p w14:paraId="75DB7C72" w14:textId="77777777" w:rsidR="001B3D7C" w:rsidRPr="00967F80" w:rsidRDefault="001B3D7C" w:rsidP="00B960D4">
            <w:pPr>
              <w:jc w:val="both"/>
              <w:rPr>
                <w:rFonts w:ascii="Times New Roman" w:hAnsi="Times New Roman" w:cs="Times New Roman"/>
                <w:sz w:val="24"/>
                <w:szCs w:val="24"/>
                <w:lang w:val="es-CO"/>
              </w:rPr>
            </w:pPr>
          </w:p>
        </w:tc>
        <w:tc>
          <w:tcPr>
            <w:tcW w:w="2256" w:type="dxa"/>
          </w:tcPr>
          <w:p w14:paraId="00422A9D" w14:textId="77777777"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Punto de radicación</w:t>
            </w:r>
          </w:p>
        </w:tc>
        <w:tc>
          <w:tcPr>
            <w:tcW w:w="4556" w:type="dxa"/>
            <w:vMerge w:val="restart"/>
          </w:tcPr>
          <w:p w14:paraId="05696CA1" w14:textId="77777777" w:rsidR="001B3D7C" w:rsidRPr="00967F80" w:rsidRDefault="001B3D7C" w:rsidP="00B960D4">
            <w:pPr>
              <w:jc w:val="both"/>
              <w:rPr>
                <w:rFonts w:ascii="Times New Roman" w:hAnsi="Times New Roman" w:cs="Times New Roman"/>
                <w:sz w:val="24"/>
                <w:szCs w:val="24"/>
                <w:lang w:val="es-CO"/>
              </w:rPr>
            </w:pPr>
          </w:p>
          <w:p w14:paraId="38791AAE" w14:textId="77777777" w:rsidR="001B3D7C" w:rsidRPr="00967F80" w:rsidRDefault="001B3D7C" w:rsidP="00B960D4">
            <w:pPr>
              <w:jc w:val="both"/>
              <w:rPr>
                <w:rFonts w:ascii="Times New Roman" w:hAnsi="Times New Roman" w:cs="Times New Roman"/>
                <w:b/>
                <w:sz w:val="24"/>
                <w:szCs w:val="24"/>
                <w:lang w:val="es-CO"/>
              </w:rPr>
            </w:pPr>
            <w:r w:rsidRPr="00967F80">
              <w:rPr>
                <w:rFonts w:ascii="Times New Roman" w:hAnsi="Times New Roman" w:cs="Times New Roman"/>
                <w:sz w:val="24"/>
                <w:szCs w:val="24"/>
                <w:lang w:val="es-CO"/>
              </w:rPr>
              <w:t>Carrera 13 #52-25</w:t>
            </w:r>
          </w:p>
        </w:tc>
        <w:tc>
          <w:tcPr>
            <w:tcW w:w="1656" w:type="dxa"/>
            <w:vMerge w:val="restart"/>
          </w:tcPr>
          <w:p w14:paraId="19016449" w14:textId="77777777" w:rsidR="001B3D7C" w:rsidRPr="00967F80" w:rsidRDefault="001B3D7C" w:rsidP="00B960D4">
            <w:pPr>
              <w:jc w:val="both"/>
              <w:rPr>
                <w:rFonts w:ascii="Times New Roman" w:hAnsi="Times New Roman" w:cs="Times New Roman"/>
                <w:b/>
                <w:sz w:val="24"/>
                <w:szCs w:val="24"/>
                <w:lang w:val="es-CO"/>
              </w:rPr>
            </w:pPr>
            <w:r w:rsidRPr="00967F80">
              <w:rPr>
                <w:rFonts w:ascii="Times New Roman" w:hAnsi="Times New Roman" w:cs="Times New Roman"/>
                <w:sz w:val="24"/>
                <w:szCs w:val="24"/>
                <w:lang w:val="es-CO"/>
              </w:rPr>
              <w:t>Días hábiles de lunes a viernes 7:00 am a 4:30 pm</w:t>
            </w:r>
          </w:p>
        </w:tc>
      </w:tr>
      <w:tr w:rsidR="001B3D7C" w:rsidRPr="00967F80" w14:paraId="78364491" w14:textId="77777777" w:rsidTr="001B3D7C">
        <w:trPr>
          <w:trHeight w:val="116"/>
        </w:trPr>
        <w:tc>
          <w:tcPr>
            <w:tcW w:w="1789" w:type="dxa"/>
            <w:vMerge/>
          </w:tcPr>
          <w:p w14:paraId="395CC984" w14:textId="77777777" w:rsidR="001B3D7C" w:rsidRPr="00967F80" w:rsidRDefault="001B3D7C" w:rsidP="00B960D4">
            <w:pPr>
              <w:jc w:val="both"/>
              <w:rPr>
                <w:rFonts w:ascii="Times New Roman" w:hAnsi="Times New Roman" w:cs="Times New Roman"/>
                <w:sz w:val="24"/>
                <w:szCs w:val="24"/>
                <w:lang w:val="es-CO"/>
              </w:rPr>
            </w:pPr>
          </w:p>
        </w:tc>
        <w:tc>
          <w:tcPr>
            <w:tcW w:w="2256" w:type="dxa"/>
          </w:tcPr>
          <w:p w14:paraId="37ABAC56" w14:textId="77777777" w:rsidR="001B3D7C" w:rsidRPr="00967F80" w:rsidRDefault="001B3D7C"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Buzón de sugerencias</w:t>
            </w:r>
          </w:p>
        </w:tc>
        <w:tc>
          <w:tcPr>
            <w:tcW w:w="4556" w:type="dxa"/>
            <w:vMerge/>
          </w:tcPr>
          <w:p w14:paraId="4FFF41D9" w14:textId="77777777" w:rsidR="001B3D7C" w:rsidRPr="00967F80" w:rsidRDefault="001B3D7C" w:rsidP="00B960D4">
            <w:pPr>
              <w:jc w:val="both"/>
              <w:rPr>
                <w:rFonts w:ascii="Times New Roman" w:hAnsi="Times New Roman" w:cs="Times New Roman"/>
                <w:b/>
                <w:sz w:val="24"/>
                <w:szCs w:val="24"/>
                <w:lang w:val="es-CO"/>
              </w:rPr>
            </w:pPr>
          </w:p>
        </w:tc>
        <w:tc>
          <w:tcPr>
            <w:tcW w:w="1656" w:type="dxa"/>
            <w:vMerge/>
          </w:tcPr>
          <w:p w14:paraId="0E8DFD2C" w14:textId="77777777" w:rsidR="001B3D7C" w:rsidRPr="00967F80" w:rsidRDefault="001B3D7C" w:rsidP="00B960D4">
            <w:pPr>
              <w:jc w:val="both"/>
              <w:rPr>
                <w:rFonts w:ascii="Times New Roman" w:hAnsi="Times New Roman" w:cs="Times New Roman"/>
                <w:b/>
                <w:sz w:val="24"/>
                <w:szCs w:val="24"/>
                <w:lang w:val="es-CO"/>
              </w:rPr>
            </w:pPr>
          </w:p>
        </w:tc>
      </w:tr>
    </w:tbl>
    <w:p w14:paraId="36C8511C" w14:textId="77777777" w:rsidR="004E165A" w:rsidRPr="00967F80" w:rsidRDefault="004E165A" w:rsidP="00B960D4">
      <w:pPr>
        <w:jc w:val="both"/>
        <w:rPr>
          <w:rFonts w:ascii="Times New Roman" w:hAnsi="Times New Roman" w:cs="Times New Roman"/>
          <w:b/>
          <w:sz w:val="24"/>
          <w:szCs w:val="24"/>
          <w:lang w:val="es-CO"/>
        </w:rPr>
      </w:pPr>
    </w:p>
    <w:p w14:paraId="56E332FB" w14:textId="288D58D0" w:rsidR="00FB5B3A" w:rsidRDefault="00DD30CE"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Actualmente la entidad cuenta con una oficina principal de atención al ciudadano </w:t>
      </w:r>
      <w:r w:rsidR="000815A7" w:rsidRPr="00967F80">
        <w:rPr>
          <w:rFonts w:ascii="Times New Roman" w:hAnsi="Times New Roman" w:cs="Times New Roman"/>
          <w:sz w:val="24"/>
          <w:szCs w:val="24"/>
          <w:lang w:val="es-CO"/>
        </w:rPr>
        <w:t xml:space="preserve">y tiene presencia en los </w:t>
      </w:r>
      <w:r w:rsidR="000815A7" w:rsidRPr="00967F80">
        <w:rPr>
          <w:rFonts w:ascii="Times New Roman" w:hAnsi="Times New Roman" w:cs="Times New Roman"/>
          <w:sz w:val="24"/>
          <w:szCs w:val="24"/>
        </w:rPr>
        <w:t>Centros Local de Atención a Víctimas</w:t>
      </w:r>
      <w:r w:rsidR="000815A7" w:rsidRPr="00967F80">
        <w:rPr>
          <w:rFonts w:ascii="Times New Roman" w:hAnsi="Times New Roman" w:cs="Times New Roman"/>
          <w:sz w:val="24"/>
          <w:szCs w:val="24"/>
          <w:lang w:val="es-CO"/>
        </w:rPr>
        <w:t xml:space="preserve">, </w:t>
      </w:r>
      <w:r w:rsidRPr="00967F80">
        <w:rPr>
          <w:rFonts w:ascii="Times New Roman" w:hAnsi="Times New Roman" w:cs="Times New Roman"/>
          <w:sz w:val="24"/>
          <w:szCs w:val="24"/>
          <w:lang w:val="es-CO"/>
        </w:rPr>
        <w:t xml:space="preserve">así mismo </w:t>
      </w:r>
      <w:r w:rsidR="000815A7" w:rsidRPr="00967F80">
        <w:rPr>
          <w:rFonts w:ascii="Times New Roman" w:hAnsi="Times New Roman" w:cs="Times New Roman"/>
          <w:sz w:val="24"/>
          <w:szCs w:val="24"/>
          <w:lang w:val="es-CO"/>
        </w:rPr>
        <w:t xml:space="preserve">el canal presencial </w:t>
      </w:r>
      <w:r w:rsidRPr="00967F80">
        <w:rPr>
          <w:rFonts w:ascii="Times New Roman" w:hAnsi="Times New Roman" w:cs="Times New Roman"/>
          <w:sz w:val="24"/>
          <w:szCs w:val="24"/>
          <w:lang w:val="es-CO"/>
        </w:rPr>
        <w:t>contempla la participación en las Ferias de Atención y Servicio al Ciudadano y demás eventos en los que haga presencia la Secretaría.</w:t>
      </w:r>
    </w:p>
    <w:p w14:paraId="5194E37A" w14:textId="77777777" w:rsidR="002F28A2" w:rsidRPr="00967F80" w:rsidRDefault="002F28A2" w:rsidP="00B960D4">
      <w:pPr>
        <w:jc w:val="both"/>
        <w:rPr>
          <w:rFonts w:ascii="Times New Roman" w:hAnsi="Times New Roman" w:cs="Times New Roman"/>
          <w:b/>
          <w:sz w:val="24"/>
          <w:szCs w:val="24"/>
          <w:lang w:val="es-CO"/>
        </w:rPr>
      </w:pPr>
    </w:p>
    <w:p w14:paraId="1EE08659" w14:textId="3DAADFCD" w:rsidR="0011010A" w:rsidRPr="00967F80" w:rsidRDefault="00F47A53" w:rsidP="00B960D4">
      <w:pPr>
        <w:pStyle w:val="Ttulo1"/>
        <w:jc w:val="both"/>
        <w:rPr>
          <w:rFonts w:ascii="Times New Roman" w:hAnsi="Times New Roman" w:cs="Times New Roman"/>
          <w:b/>
          <w:sz w:val="28"/>
          <w:lang w:val="es-CO"/>
        </w:rPr>
      </w:pPr>
      <w:r>
        <w:rPr>
          <w:rFonts w:ascii="Times New Roman" w:hAnsi="Times New Roman" w:cs="Times New Roman"/>
          <w:b/>
          <w:sz w:val="28"/>
          <w:lang w:val="es-CO"/>
        </w:rPr>
        <w:t>GLOSARIO</w:t>
      </w:r>
    </w:p>
    <w:p w14:paraId="088B7712" w14:textId="77777777" w:rsidR="00A14C8E" w:rsidRPr="00967F80" w:rsidRDefault="00A14C8E" w:rsidP="00B960D4">
      <w:pPr>
        <w:jc w:val="both"/>
        <w:rPr>
          <w:rFonts w:ascii="Times New Roman" w:hAnsi="Times New Roman" w:cs="Times New Roman"/>
          <w:lang w:val="es-CO"/>
        </w:rPr>
      </w:pPr>
    </w:p>
    <w:p w14:paraId="4D2586C0" w14:textId="77777777" w:rsidR="0011010A" w:rsidRPr="00967F80" w:rsidRDefault="0011010A"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Buzón de sugerencias:</w:t>
      </w:r>
      <w:r w:rsidRPr="00967F80">
        <w:rPr>
          <w:rFonts w:ascii="Times New Roman" w:hAnsi="Times New Roman" w:cs="Times New Roman"/>
          <w:sz w:val="24"/>
          <w:szCs w:val="24"/>
          <w:lang w:val="es-CO"/>
        </w:rPr>
        <w:t xml:space="preserve"> instrumento para que el ciudadano pueda dirigir a la Secretaría Distrital del Hábitat todas las inquietudes y sugerencias </w:t>
      </w:r>
      <w:r w:rsidR="00AE2852" w:rsidRPr="00967F80">
        <w:rPr>
          <w:rFonts w:ascii="Times New Roman" w:hAnsi="Times New Roman" w:cs="Times New Roman"/>
          <w:sz w:val="24"/>
          <w:szCs w:val="24"/>
          <w:lang w:val="es-CO"/>
        </w:rPr>
        <w:t>que tenga, con el fin de que la entidad las conozca y así pueda mejorar el servicio que presta a sus usuarios</w:t>
      </w:r>
      <w:r w:rsidR="004F0730" w:rsidRPr="00967F80">
        <w:rPr>
          <w:rFonts w:ascii="Times New Roman" w:hAnsi="Times New Roman" w:cs="Times New Roman"/>
          <w:sz w:val="24"/>
          <w:szCs w:val="24"/>
          <w:lang w:val="es-CO"/>
        </w:rPr>
        <w:t>.</w:t>
      </w:r>
    </w:p>
    <w:p w14:paraId="33AF4400" w14:textId="77777777" w:rsidR="00AE2852" w:rsidRPr="00967F80" w:rsidRDefault="00AE2852"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Consulta</w:t>
      </w:r>
      <w:r w:rsidRPr="00967F80">
        <w:rPr>
          <w:rFonts w:ascii="Times New Roman" w:hAnsi="Times New Roman" w:cs="Times New Roman"/>
          <w:sz w:val="24"/>
          <w:szCs w:val="24"/>
          <w:lang w:val="es-CO"/>
        </w:rPr>
        <w:t xml:space="preserve">: acción que tiene toda persona de acudir ante </w:t>
      </w:r>
      <w:r w:rsidR="00096296" w:rsidRPr="00967F80">
        <w:rPr>
          <w:rFonts w:ascii="Times New Roman" w:hAnsi="Times New Roman" w:cs="Times New Roman"/>
          <w:sz w:val="24"/>
          <w:szCs w:val="24"/>
          <w:lang w:val="es-CO"/>
        </w:rPr>
        <w:t>las</w:t>
      </w:r>
      <w:r w:rsidRPr="00967F80">
        <w:rPr>
          <w:rFonts w:ascii="Times New Roman" w:hAnsi="Times New Roman" w:cs="Times New Roman"/>
          <w:sz w:val="24"/>
          <w:szCs w:val="24"/>
          <w:lang w:val="es-CO"/>
        </w:rPr>
        <w:t xml:space="preserve"> </w:t>
      </w:r>
      <w:r w:rsidR="007C7522" w:rsidRPr="00967F80">
        <w:rPr>
          <w:rFonts w:ascii="Times New Roman" w:hAnsi="Times New Roman" w:cs="Times New Roman"/>
          <w:sz w:val="24"/>
          <w:szCs w:val="24"/>
          <w:lang w:val="es-CO"/>
        </w:rPr>
        <w:t>autoridades</w:t>
      </w:r>
      <w:r w:rsidR="00096296" w:rsidRPr="00967F80">
        <w:rPr>
          <w:rFonts w:ascii="Times New Roman" w:hAnsi="Times New Roman" w:cs="Times New Roman"/>
          <w:sz w:val="24"/>
          <w:szCs w:val="24"/>
          <w:lang w:val="es-CO"/>
        </w:rPr>
        <w:t xml:space="preserve"> para que manifiesten su parecer sobre materias</w:t>
      </w:r>
      <w:r w:rsidR="005A0D37" w:rsidRPr="00967F80">
        <w:rPr>
          <w:rFonts w:ascii="Times New Roman" w:hAnsi="Times New Roman" w:cs="Times New Roman"/>
          <w:sz w:val="24"/>
          <w:szCs w:val="24"/>
          <w:lang w:val="es-CO"/>
        </w:rPr>
        <w:t xml:space="preserve"> relacionadas con sus atribuciones</w:t>
      </w:r>
      <w:r w:rsidR="004F0730" w:rsidRPr="00967F80">
        <w:rPr>
          <w:rFonts w:ascii="Times New Roman" w:hAnsi="Times New Roman" w:cs="Times New Roman"/>
          <w:sz w:val="24"/>
          <w:szCs w:val="24"/>
          <w:lang w:val="es-CO"/>
        </w:rPr>
        <w:t>.</w:t>
      </w:r>
    </w:p>
    <w:p w14:paraId="65D07C14" w14:textId="77777777" w:rsidR="005A0D37" w:rsidRPr="00967F80" w:rsidRDefault="005A0D37"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Felicitaciones</w:t>
      </w:r>
      <w:r w:rsidRPr="00967F80">
        <w:rPr>
          <w:rFonts w:ascii="Times New Roman" w:hAnsi="Times New Roman" w:cs="Times New Roman"/>
          <w:sz w:val="24"/>
          <w:szCs w:val="24"/>
          <w:lang w:val="es-CO"/>
        </w:rPr>
        <w:t xml:space="preserve">: es la manifestación por la satisfacción que experimenta un ciudadano con relación </w:t>
      </w:r>
      <w:r w:rsidR="007C7522" w:rsidRPr="00967F80">
        <w:rPr>
          <w:rFonts w:ascii="Times New Roman" w:hAnsi="Times New Roman" w:cs="Times New Roman"/>
          <w:sz w:val="24"/>
          <w:szCs w:val="24"/>
          <w:lang w:val="es-CO"/>
        </w:rPr>
        <w:t>a la prestación de un servicio por parte de una entidad o servidor público</w:t>
      </w:r>
      <w:r w:rsidR="004F0730" w:rsidRPr="00967F80">
        <w:rPr>
          <w:rFonts w:ascii="Times New Roman" w:hAnsi="Times New Roman" w:cs="Times New Roman"/>
          <w:sz w:val="24"/>
          <w:szCs w:val="24"/>
          <w:lang w:val="es-CO"/>
        </w:rPr>
        <w:t>.</w:t>
      </w:r>
    </w:p>
    <w:p w14:paraId="0A35016E" w14:textId="77777777" w:rsidR="0011010A" w:rsidRPr="00967F80" w:rsidRDefault="004F0730"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lastRenderedPageBreak/>
        <w:t>Petición</w:t>
      </w:r>
      <w:r w:rsidRPr="00967F80">
        <w:rPr>
          <w:rFonts w:ascii="Times New Roman" w:hAnsi="Times New Roman" w:cs="Times New Roman"/>
          <w:sz w:val="24"/>
          <w:szCs w:val="24"/>
          <w:lang w:val="es-CO"/>
        </w:rPr>
        <w:t xml:space="preserve">: es el derecho fundamental que tiene toda persona a presentar solicitudes </w:t>
      </w:r>
      <w:r w:rsidR="00D10A47" w:rsidRPr="00967F80">
        <w:rPr>
          <w:rFonts w:ascii="Times New Roman" w:hAnsi="Times New Roman" w:cs="Times New Roman"/>
          <w:sz w:val="24"/>
          <w:szCs w:val="24"/>
          <w:lang w:val="es-CO"/>
        </w:rPr>
        <w:t>respetuosas</w:t>
      </w:r>
      <w:r w:rsidR="00B0444F" w:rsidRPr="00967F80">
        <w:rPr>
          <w:rFonts w:ascii="Times New Roman" w:hAnsi="Times New Roman" w:cs="Times New Roman"/>
          <w:sz w:val="24"/>
          <w:szCs w:val="24"/>
          <w:lang w:val="es-CO"/>
        </w:rPr>
        <w:t xml:space="preserve"> </w:t>
      </w:r>
      <w:r w:rsidR="00D10A47" w:rsidRPr="00967F80">
        <w:rPr>
          <w:rFonts w:ascii="Times New Roman" w:hAnsi="Times New Roman" w:cs="Times New Roman"/>
          <w:sz w:val="24"/>
          <w:szCs w:val="24"/>
          <w:lang w:val="es-CO"/>
        </w:rPr>
        <w:t>a las autoridades por motivos de interés general o particular y a obtener su pronta resolución.</w:t>
      </w:r>
    </w:p>
    <w:p w14:paraId="2E849D99" w14:textId="77777777" w:rsidR="000E1191" w:rsidRPr="00967F80" w:rsidRDefault="001D7224"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Queja</w:t>
      </w:r>
      <w:r w:rsidRPr="00967F80">
        <w:rPr>
          <w:rFonts w:ascii="Times New Roman" w:hAnsi="Times New Roman" w:cs="Times New Roman"/>
          <w:sz w:val="24"/>
          <w:szCs w:val="24"/>
          <w:lang w:val="es-CO"/>
        </w:rPr>
        <w:t>: es la manifestación de protesta</w:t>
      </w:r>
      <w:r w:rsidR="003C14D9" w:rsidRPr="00967F80">
        <w:rPr>
          <w:rFonts w:ascii="Times New Roman" w:hAnsi="Times New Roman" w:cs="Times New Roman"/>
          <w:sz w:val="24"/>
          <w:szCs w:val="24"/>
          <w:lang w:val="es-CO"/>
        </w:rPr>
        <w:t>, censura, descontento</w:t>
      </w:r>
      <w:r w:rsidR="00A55075" w:rsidRPr="00967F80">
        <w:rPr>
          <w:rFonts w:ascii="Times New Roman" w:hAnsi="Times New Roman" w:cs="Times New Roman"/>
          <w:sz w:val="24"/>
          <w:szCs w:val="24"/>
          <w:lang w:val="es-CO"/>
        </w:rPr>
        <w:t xml:space="preserve"> o inconformidad que formula una persona en relación con una conducta que considera irregular de uno o varios servidores públicos en desarrollo de sus funciones.</w:t>
      </w:r>
    </w:p>
    <w:p w14:paraId="309EB8BF" w14:textId="77777777" w:rsidR="00A55075" w:rsidRPr="00967F80" w:rsidRDefault="00A55075"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Reclamo:</w:t>
      </w:r>
      <w:r w:rsidRPr="00967F80">
        <w:rPr>
          <w:rFonts w:ascii="Times New Roman" w:hAnsi="Times New Roman" w:cs="Times New Roman"/>
          <w:sz w:val="24"/>
          <w:szCs w:val="24"/>
          <w:lang w:val="es-CO"/>
        </w:rPr>
        <w:t xml:space="preserve"> es el derecho que tiene toda persona de exigir, reivindicar o demandar una solución, ya sea por motivo general o particular, referente a la prestación de un servicio o a la falta de atención de una solicitud. </w:t>
      </w:r>
    </w:p>
    <w:p w14:paraId="542239C6" w14:textId="77777777" w:rsidR="00A55075" w:rsidRPr="00967F80" w:rsidRDefault="00A55075"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Solicitud de información</w:t>
      </w:r>
      <w:r w:rsidRPr="00967F80">
        <w:rPr>
          <w:rFonts w:ascii="Times New Roman" w:hAnsi="Times New Roman" w:cs="Times New Roman"/>
          <w:sz w:val="24"/>
          <w:szCs w:val="24"/>
          <w:lang w:val="es-CO"/>
        </w:rPr>
        <w:t>: facultad que tienen las personas de solicitar y obtener acceso a la información sobre las actualizaciones derivadas del cumplimiento de las funciones atribuidas a la entidad y sus distintas dependencias.</w:t>
      </w:r>
    </w:p>
    <w:p w14:paraId="400F3839" w14:textId="77777777" w:rsidR="00A55075" w:rsidRPr="00967F80" w:rsidRDefault="00A55075" w:rsidP="00B960D4">
      <w:pPr>
        <w:jc w:val="both"/>
        <w:rPr>
          <w:rFonts w:ascii="Times New Roman" w:hAnsi="Times New Roman" w:cs="Times New Roman"/>
          <w:sz w:val="24"/>
          <w:szCs w:val="24"/>
          <w:lang w:val="es-CO"/>
        </w:rPr>
      </w:pPr>
      <w:r w:rsidRPr="00967F80">
        <w:rPr>
          <w:rFonts w:ascii="Times New Roman" w:hAnsi="Times New Roman" w:cs="Times New Roman"/>
          <w:b/>
          <w:sz w:val="24"/>
          <w:szCs w:val="24"/>
          <w:lang w:val="es-CO"/>
        </w:rPr>
        <w:t>Sugerencia:</w:t>
      </w:r>
      <w:r w:rsidRPr="00967F80">
        <w:rPr>
          <w:rFonts w:ascii="Times New Roman" w:hAnsi="Times New Roman" w:cs="Times New Roman"/>
          <w:sz w:val="24"/>
          <w:szCs w:val="24"/>
          <w:lang w:val="es-CO"/>
        </w:rPr>
        <w:t xml:space="preserve"> es una propuesta que se presenta para incidir o mejorar un proceso cuyo objeto está relacionado con la prestación de u</w:t>
      </w:r>
      <w:r w:rsidR="00366BAC" w:rsidRPr="00967F80">
        <w:rPr>
          <w:rFonts w:ascii="Times New Roman" w:hAnsi="Times New Roman" w:cs="Times New Roman"/>
          <w:sz w:val="24"/>
          <w:szCs w:val="24"/>
          <w:lang w:val="es-CO"/>
        </w:rPr>
        <w:t>n</w:t>
      </w:r>
      <w:r w:rsidRPr="00967F80">
        <w:rPr>
          <w:rFonts w:ascii="Times New Roman" w:hAnsi="Times New Roman" w:cs="Times New Roman"/>
          <w:sz w:val="24"/>
          <w:szCs w:val="24"/>
          <w:lang w:val="es-CO"/>
        </w:rPr>
        <w:t xml:space="preserve"> servicio o el cumplimiento de una función pública. </w:t>
      </w:r>
    </w:p>
    <w:p w14:paraId="6CCE1244" w14:textId="77777777" w:rsidR="007407FC" w:rsidRPr="00967F80" w:rsidRDefault="00981AC4" w:rsidP="00B960D4">
      <w:pPr>
        <w:pStyle w:val="Ttulo1"/>
        <w:jc w:val="both"/>
        <w:rPr>
          <w:rFonts w:ascii="Times New Roman" w:hAnsi="Times New Roman" w:cs="Times New Roman"/>
          <w:b/>
          <w:sz w:val="28"/>
          <w:lang w:val="es-CO"/>
        </w:rPr>
      </w:pPr>
      <w:bookmarkStart w:id="3" w:name="_Toc512590343"/>
      <w:r w:rsidRPr="00967F80">
        <w:rPr>
          <w:rFonts w:ascii="Times New Roman" w:hAnsi="Times New Roman" w:cs="Times New Roman"/>
          <w:b/>
          <w:sz w:val="28"/>
          <w:lang w:val="es-CO"/>
        </w:rPr>
        <w:t>ACCESO A LA INFORMACIÓN PÚBLICA</w:t>
      </w:r>
      <w:bookmarkEnd w:id="3"/>
      <w:r w:rsidRPr="00967F80">
        <w:rPr>
          <w:rFonts w:ascii="Times New Roman" w:hAnsi="Times New Roman" w:cs="Times New Roman"/>
          <w:b/>
          <w:sz w:val="28"/>
          <w:lang w:val="es-CO"/>
        </w:rPr>
        <w:t xml:space="preserve">  </w:t>
      </w:r>
    </w:p>
    <w:p w14:paraId="389FA28E" w14:textId="77777777" w:rsidR="00FB5B3A" w:rsidRPr="00967F80" w:rsidRDefault="00FB5B3A" w:rsidP="00B960D4">
      <w:pPr>
        <w:jc w:val="both"/>
        <w:rPr>
          <w:rFonts w:ascii="Times New Roman" w:hAnsi="Times New Roman" w:cs="Times New Roman"/>
          <w:lang w:val="es-CO"/>
        </w:rPr>
      </w:pPr>
    </w:p>
    <w:p w14:paraId="5F2BF222" w14:textId="4DA81614" w:rsidR="00A505AE" w:rsidRPr="00967F80" w:rsidRDefault="00A505AE" w:rsidP="00B960D4">
      <w:pPr>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De conformidad con lo establecido en la Ley 1712 de 2014, atendiendo los mandatos del Título 1 de la Parte 1 del Libro 2 del Decreto número 1081 de 2015, “Decreto Reglamentario Único del Sector Presidencia de la República” y atendiendo los postulados de la Estrategia de Gobierno en Línea establecida en el Título 9 Capítulo 1 del Decreto No 1078 de </w:t>
      </w:r>
      <w:r w:rsidR="00B960D4" w:rsidRPr="00967F80">
        <w:rPr>
          <w:rFonts w:ascii="Times New Roman" w:hAnsi="Times New Roman" w:cs="Times New Roman"/>
          <w:sz w:val="24"/>
          <w:szCs w:val="24"/>
          <w:lang w:val="es-CO"/>
        </w:rPr>
        <w:t>2015, los</w:t>
      </w:r>
      <w:r w:rsidRPr="00967F80">
        <w:rPr>
          <w:rFonts w:ascii="Times New Roman" w:hAnsi="Times New Roman" w:cs="Times New Roman"/>
          <w:sz w:val="24"/>
          <w:szCs w:val="24"/>
          <w:lang w:val="es-CO"/>
        </w:rPr>
        <w:t xml:space="preserve"> sujetos obligados por el artículo 5 de la Ley 1712 de 2014 deben publicar en su sitio web las sigui</w:t>
      </w:r>
      <w:r w:rsidR="00823B35" w:rsidRPr="00967F80">
        <w:rPr>
          <w:rFonts w:ascii="Times New Roman" w:hAnsi="Times New Roman" w:cs="Times New Roman"/>
          <w:sz w:val="24"/>
          <w:szCs w:val="24"/>
          <w:lang w:val="es-CO"/>
        </w:rPr>
        <w:t>entes categorías de información</w:t>
      </w:r>
      <w:r w:rsidR="008F1865" w:rsidRPr="00967F80">
        <w:rPr>
          <w:rFonts w:ascii="Times New Roman" w:hAnsi="Times New Roman" w:cs="Times New Roman"/>
          <w:sz w:val="24"/>
          <w:szCs w:val="24"/>
          <w:lang w:val="es-CO"/>
        </w:rPr>
        <w:t>.</w:t>
      </w:r>
      <w:r w:rsidR="00823B35" w:rsidRPr="00967F80">
        <w:rPr>
          <w:rFonts w:ascii="Times New Roman" w:hAnsi="Times New Roman" w:cs="Times New Roman"/>
          <w:sz w:val="24"/>
          <w:szCs w:val="24"/>
          <w:lang w:val="es-CO"/>
        </w:rPr>
        <w:t xml:space="preserve"> </w:t>
      </w:r>
    </w:p>
    <w:p w14:paraId="33F4E64F"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Mecanismos de contacto con el sujeto obligado.</w:t>
      </w:r>
    </w:p>
    <w:p w14:paraId="55342403"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Información de Interés.</w:t>
      </w:r>
    </w:p>
    <w:p w14:paraId="4C567396"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Estructura </w:t>
      </w:r>
      <w:r w:rsidR="0048347E" w:rsidRPr="00967F80">
        <w:rPr>
          <w:rFonts w:ascii="Times New Roman" w:hAnsi="Times New Roman" w:cs="Times New Roman"/>
          <w:sz w:val="24"/>
          <w:szCs w:val="24"/>
          <w:lang w:val="es-CO"/>
        </w:rPr>
        <w:t>orgánica</w:t>
      </w:r>
      <w:r w:rsidRPr="00967F80">
        <w:rPr>
          <w:rFonts w:ascii="Times New Roman" w:hAnsi="Times New Roman" w:cs="Times New Roman"/>
          <w:sz w:val="24"/>
          <w:szCs w:val="24"/>
          <w:lang w:val="es-CO"/>
        </w:rPr>
        <w:t xml:space="preserve"> y talento humano.</w:t>
      </w:r>
    </w:p>
    <w:p w14:paraId="2B9D1BEF"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Normatividad.</w:t>
      </w:r>
    </w:p>
    <w:p w14:paraId="45455C84"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Presupuesto.</w:t>
      </w:r>
    </w:p>
    <w:p w14:paraId="10FB12BE"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Planeación.</w:t>
      </w:r>
    </w:p>
    <w:p w14:paraId="0B0AADE3"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Control.</w:t>
      </w:r>
    </w:p>
    <w:p w14:paraId="33BD8D0C"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Contratación.</w:t>
      </w:r>
    </w:p>
    <w:p w14:paraId="09D8C5F4" w14:textId="77777777" w:rsidR="00A505AE"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lastRenderedPageBreak/>
        <w:t>Tramites y Servicios.</w:t>
      </w:r>
    </w:p>
    <w:p w14:paraId="5C2EC4C8" w14:textId="77777777" w:rsidR="007407FC" w:rsidRPr="00967F80" w:rsidRDefault="00A505AE" w:rsidP="00B960D4">
      <w:pPr>
        <w:pStyle w:val="Prrafodelista"/>
        <w:numPr>
          <w:ilvl w:val="0"/>
          <w:numId w:val="5"/>
        </w:num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Instrumentos de gestión de Información pública</w:t>
      </w:r>
    </w:p>
    <w:p w14:paraId="09400DC4" w14:textId="77777777" w:rsidR="00627BB9" w:rsidRPr="00967F80" w:rsidRDefault="00627BB9" w:rsidP="00B960D4">
      <w:pPr>
        <w:spacing w:after="0"/>
        <w:jc w:val="both"/>
        <w:rPr>
          <w:rFonts w:ascii="Times New Roman" w:hAnsi="Times New Roman" w:cs="Times New Roman"/>
          <w:sz w:val="24"/>
          <w:szCs w:val="24"/>
          <w:lang w:val="es-CO"/>
        </w:rPr>
      </w:pPr>
    </w:p>
    <w:p w14:paraId="795CDB43" w14:textId="7A543F19" w:rsidR="00D16B01" w:rsidRDefault="008F1865" w:rsidP="00B960D4">
      <w:pPr>
        <w:spacing w:after="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Dicha información se encuentra publicada en el enlac</w:t>
      </w:r>
      <w:r w:rsidR="000815A7" w:rsidRPr="00967F80">
        <w:rPr>
          <w:rFonts w:ascii="Times New Roman" w:hAnsi="Times New Roman" w:cs="Times New Roman"/>
          <w:sz w:val="24"/>
          <w:szCs w:val="24"/>
          <w:lang w:val="es-CO"/>
        </w:rPr>
        <w:t xml:space="preserve">e: </w:t>
      </w:r>
      <w:hyperlink r:id="rId10" w:history="1">
        <w:r w:rsidRPr="00967F80">
          <w:rPr>
            <w:rStyle w:val="Hipervnculo"/>
            <w:rFonts w:ascii="Times New Roman" w:hAnsi="Times New Roman" w:cs="Times New Roman"/>
            <w:color w:val="auto"/>
            <w:sz w:val="24"/>
            <w:szCs w:val="24"/>
            <w:lang w:val="es-CO"/>
          </w:rPr>
          <w:t>https://www.habitatbogota.gov.co/transparencia</w:t>
        </w:r>
      </w:hyperlink>
      <w:r w:rsidRPr="00967F80">
        <w:rPr>
          <w:rFonts w:ascii="Times New Roman" w:hAnsi="Times New Roman" w:cs="Times New Roman"/>
          <w:sz w:val="24"/>
          <w:szCs w:val="24"/>
          <w:lang w:val="es-CO"/>
        </w:rPr>
        <w:t xml:space="preserve">, en donde puede ser consultada por la ciudadanía. </w:t>
      </w:r>
    </w:p>
    <w:p w14:paraId="0D05A177" w14:textId="2D83A6D1" w:rsidR="00154833" w:rsidRDefault="00154833" w:rsidP="00B960D4">
      <w:pPr>
        <w:spacing w:after="0"/>
        <w:jc w:val="both"/>
        <w:rPr>
          <w:rFonts w:ascii="Times New Roman" w:hAnsi="Times New Roman" w:cs="Times New Roman"/>
          <w:sz w:val="24"/>
          <w:szCs w:val="24"/>
          <w:lang w:val="es-CO"/>
        </w:rPr>
      </w:pPr>
    </w:p>
    <w:p w14:paraId="2EA37DF6" w14:textId="205E90B3" w:rsidR="00154833" w:rsidRDefault="00154833" w:rsidP="00B960D4">
      <w:pPr>
        <w:spacing w:after="0"/>
        <w:jc w:val="both"/>
        <w:rPr>
          <w:rFonts w:ascii="Times New Roman" w:hAnsi="Times New Roman" w:cs="Times New Roman"/>
          <w:sz w:val="24"/>
          <w:szCs w:val="24"/>
          <w:lang w:val="es-CO"/>
        </w:rPr>
      </w:pPr>
    </w:p>
    <w:p w14:paraId="66E1E470" w14:textId="77777777" w:rsidR="00154833" w:rsidRPr="00967F80" w:rsidRDefault="00154833" w:rsidP="00B960D4">
      <w:pPr>
        <w:spacing w:after="0"/>
        <w:jc w:val="both"/>
        <w:rPr>
          <w:rFonts w:ascii="Times New Roman" w:hAnsi="Times New Roman" w:cs="Times New Roman"/>
          <w:sz w:val="24"/>
          <w:szCs w:val="24"/>
          <w:lang w:val="es-CO"/>
        </w:rPr>
      </w:pPr>
    </w:p>
    <w:p w14:paraId="67066014" w14:textId="4C13AAAF" w:rsidR="002A2388" w:rsidRPr="00967F80" w:rsidRDefault="00A505AE" w:rsidP="00B960D4">
      <w:pPr>
        <w:pStyle w:val="Ttulo1"/>
        <w:jc w:val="both"/>
        <w:rPr>
          <w:rFonts w:ascii="Times New Roman" w:hAnsi="Times New Roman" w:cs="Times New Roman"/>
          <w:b/>
          <w:sz w:val="28"/>
          <w:lang w:val="es-CO"/>
        </w:rPr>
      </w:pPr>
      <w:bookmarkStart w:id="4" w:name="_Toc512590344"/>
      <w:r w:rsidRPr="00967F80">
        <w:rPr>
          <w:rFonts w:ascii="Times New Roman" w:hAnsi="Times New Roman" w:cs="Times New Roman"/>
          <w:b/>
          <w:sz w:val="28"/>
          <w:lang w:val="es-CO"/>
        </w:rPr>
        <w:t xml:space="preserve">INFORMACIÓN DE LAS PETICIONES, QUEJAS, RECLAMOS </w:t>
      </w:r>
      <w:r w:rsidR="000C08AC" w:rsidRPr="00967F80">
        <w:rPr>
          <w:rFonts w:ascii="Times New Roman" w:hAnsi="Times New Roman" w:cs="Times New Roman"/>
          <w:b/>
          <w:sz w:val="28"/>
          <w:lang w:val="es-CO"/>
        </w:rPr>
        <w:t xml:space="preserve">Y </w:t>
      </w:r>
      <w:r w:rsidR="00382BF7" w:rsidRPr="00967F80">
        <w:rPr>
          <w:rFonts w:ascii="Times New Roman" w:hAnsi="Times New Roman" w:cs="Times New Roman"/>
          <w:b/>
          <w:sz w:val="28"/>
          <w:lang w:val="es-CO"/>
        </w:rPr>
        <w:t>SOLICITUDES (</w:t>
      </w:r>
      <w:r w:rsidRPr="00967F80">
        <w:rPr>
          <w:rFonts w:ascii="Times New Roman" w:hAnsi="Times New Roman" w:cs="Times New Roman"/>
          <w:b/>
          <w:sz w:val="28"/>
          <w:lang w:val="es-CO"/>
        </w:rPr>
        <w:t>PQRS)</w:t>
      </w:r>
      <w:bookmarkEnd w:id="4"/>
      <w:r w:rsidR="002A2388" w:rsidRPr="00967F80">
        <w:rPr>
          <w:rFonts w:ascii="Times New Roman" w:hAnsi="Times New Roman" w:cs="Times New Roman"/>
          <w:b/>
          <w:sz w:val="28"/>
          <w:lang w:val="es-CO"/>
        </w:rPr>
        <w:t xml:space="preserve"> </w:t>
      </w:r>
    </w:p>
    <w:p w14:paraId="70BD6B4A" w14:textId="1966C9A5" w:rsidR="007F7A57" w:rsidRPr="00967F80" w:rsidRDefault="007F7A57" w:rsidP="00B960D4">
      <w:pPr>
        <w:jc w:val="both"/>
        <w:rPr>
          <w:rFonts w:ascii="Times New Roman" w:hAnsi="Times New Roman" w:cs="Times New Roman"/>
          <w:lang w:val="es-CO"/>
        </w:rPr>
      </w:pPr>
    </w:p>
    <w:p w14:paraId="23F54D86" w14:textId="77777777" w:rsidR="00382BF7" w:rsidRPr="00967F80" w:rsidRDefault="00382BF7" w:rsidP="009011A2">
      <w:pPr>
        <w:pStyle w:val="Prrafodelista"/>
        <w:numPr>
          <w:ilvl w:val="0"/>
          <w:numId w:val="10"/>
        </w:numPr>
        <w:spacing w:line="360" w:lineRule="auto"/>
        <w:jc w:val="both"/>
        <w:outlineLvl w:val="1"/>
        <w:rPr>
          <w:rFonts w:ascii="Times New Roman" w:hAnsi="Times New Roman" w:cs="Times New Roman"/>
          <w:b/>
          <w:sz w:val="24"/>
          <w:szCs w:val="24"/>
          <w:lang w:val="es-CO"/>
        </w:rPr>
      </w:pPr>
      <w:bookmarkStart w:id="5" w:name="_Toc512590345"/>
      <w:r w:rsidRPr="00967F80">
        <w:rPr>
          <w:rFonts w:ascii="Times New Roman" w:hAnsi="Times New Roman" w:cs="Times New Roman"/>
          <w:b/>
          <w:sz w:val="24"/>
          <w:szCs w:val="24"/>
          <w:lang w:val="es-CO"/>
        </w:rPr>
        <w:t>PETICIONES, QUEJAS, RECLAMOS Y SUGERENCIAS</w:t>
      </w:r>
      <w:bookmarkEnd w:id="5"/>
      <w:r w:rsidRPr="00967F80">
        <w:rPr>
          <w:rFonts w:ascii="Times New Roman" w:hAnsi="Times New Roman" w:cs="Times New Roman"/>
          <w:b/>
          <w:sz w:val="24"/>
          <w:szCs w:val="24"/>
          <w:lang w:val="es-CO"/>
        </w:rPr>
        <w:t xml:space="preserve"> </w:t>
      </w:r>
    </w:p>
    <w:p w14:paraId="14ABD41E" w14:textId="55B47F8F"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Dur</w:t>
      </w:r>
      <w:r w:rsidR="000815A7" w:rsidRPr="00967F80">
        <w:rPr>
          <w:rFonts w:ascii="Times New Roman" w:hAnsi="Times New Roman" w:cs="Times New Roman"/>
          <w:sz w:val="24"/>
          <w:szCs w:val="24"/>
          <w:lang w:val="es-CO"/>
        </w:rPr>
        <w:t>ante el primer trimestre de 2018</w:t>
      </w:r>
      <w:r w:rsidRPr="00967F80">
        <w:rPr>
          <w:rFonts w:ascii="Times New Roman" w:hAnsi="Times New Roman" w:cs="Times New Roman"/>
          <w:sz w:val="24"/>
          <w:szCs w:val="24"/>
          <w:lang w:val="es-CO"/>
        </w:rPr>
        <w:t xml:space="preserve"> fueron radicados en </w:t>
      </w:r>
      <w:r w:rsidR="000F22D7" w:rsidRPr="00967F80">
        <w:rPr>
          <w:rFonts w:ascii="Times New Roman" w:hAnsi="Times New Roman" w:cs="Times New Roman"/>
          <w:sz w:val="24"/>
          <w:szCs w:val="24"/>
          <w:lang w:val="es-CO"/>
        </w:rPr>
        <w:t>la Secretaría</w:t>
      </w:r>
      <w:r w:rsidR="000815A7" w:rsidRPr="00967F80">
        <w:rPr>
          <w:rFonts w:ascii="Times New Roman" w:hAnsi="Times New Roman" w:cs="Times New Roman"/>
          <w:sz w:val="24"/>
          <w:szCs w:val="24"/>
          <w:lang w:val="es-CO"/>
        </w:rPr>
        <w:t xml:space="preserve"> D</w:t>
      </w:r>
      <w:r w:rsidRPr="00967F80">
        <w:rPr>
          <w:rFonts w:ascii="Times New Roman" w:hAnsi="Times New Roman" w:cs="Times New Roman"/>
          <w:sz w:val="24"/>
          <w:szCs w:val="24"/>
          <w:lang w:val="es-CO"/>
        </w:rPr>
        <w:t>istrital del Hábitat, 23 derecho</w:t>
      </w:r>
      <w:r w:rsidR="007341EB" w:rsidRPr="00967F80">
        <w:rPr>
          <w:rFonts w:ascii="Times New Roman" w:hAnsi="Times New Roman" w:cs="Times New Roman"/>
          <w:sz w:val="24"/>
          <w:szCs w:val="24"/>
          <w:lang w:val="es-CO"/>
        </w:rPr>
        <w:t>s</w:t>
      </w:r>
      <w:r w:rsidRPr="00967F80">
        <w:rPr>
          <w:rFonts w:ascii="Times New Roman" w:hAnsi="Times New Roman" w:cs="Times New Roman"/>
          <w:sz w:val="24"/>
          <w:szCs w:val="24"/>
          <w:lang w:val="es-CO"/>
        </w:rPr>
        <w:t xml:space="preserve"> de petición de interés general, 3517 derecho</w:t>
      </w:r>
      <w:r w:rsidR="007341EB" w:rsidRPr="00967F80">
        <w:rPr>
          <w:rFonts w:ascii="Times New Roman" w:hAnsi="Times New Roman" w:cs="Times New Roman"/>
          <w:sz w:val="24"/>
          <w:szCs w:val="24"/>
          <w:lang w:val="es-CO"/>
        </w:rPr>
        <w:t>s</w:t>
      </w:r>
      <w:r w:rsidRPr="00967F80">
        <w:rPr>
          <w:rFonts w:ascii="Times New Roman" w:hAnsi="Times New Roman" w:cs="Times New Roman"/>
          <w:sz w:val="24"/>
          <w:szCs w:val="24"/>
          <w:lang w:val="es-CO"/>
        </w:rPr>
        <w:t xml:space="preserve"> de petición de interés particular, 2 derecho</w:t>
      </w:r>
      <w:r w:rsidR="007341EB" w:rsidRPr="00967F80">
        <w:rPr>
          <w:rFonts w:ascii="Times New Roman" w:hAnsi="Times New Roman" w:cs="Times New Roman"/>
          <w:sz w:val="24"/>
          <w:szCs w:val="24"/>
          <w:lang w:val="es-CO"/>
        </w:rPr>
        <w:t>s</w:t>
      </w:r>
      <w:r w:rsidRPr="00967F80">
        <w:rPr>
          <w:rFonts w:ascii="Times New Roman" w:hAnsi="Times New Roman" w:cs="Times New Roman"/>
          <w:sz w:val="24"/>
          <w:szCs w:val="24"/>
          <w:lang w:val="es-CO"/>
        </w:rPr>
        <w:t xml:space="preserve"> de</w:t>
      </w:r>
      <w:r w:rsidR="007341EB" w:rsidRPr="00967F80">
        <w:rPr>
          <w:rFonts w:ascii="Times New Roman" w:hAnsi="Times New Roman" w:cs="Times New Roman"/>
          <w:sz w:val="24"/>
          <w:szCs w:val="24"/>
          <w:lang w:val="es-CO"/>
        </w:rPr>
        <w:t xml:space="preserve"> petición de interés particular provenientes de E</w:t>
      </w:r>
      <w:r w:rsidRPr="00967F80">
        <w:rPr>
          <w:rFonts w:ascii="Times New Roman" w:hAnsi="Times New Roman" w:cs="Times New Roman"/>
          <w:sz w:val="24"/>
          <w:szCs w:val="24"/>
          <w:lang w:val="es-CO"/>
        </w:rPr>
        <w:t>ntes de control, 15 consulta</w:t>
      </w:r>
      <w:r w:rsidR="007341EB" w:rsidRPr="00967F80">
        <w:rPr>
          <w:rFonts w:ascii="Times New Roman" w:hAnsi="Times New Roman" w:cs="Times New Roman"/>
          <w:sz w:val="24"/>
          <w:szCs w:val="24"/>
          <w:lang w:val="es-CO"/>
        </w:rPr>
        <w:t>s</w:t>
      </w:r>
      <w:r w:rsidRPr="00967F80">
        <w:rPr>
          <w:rFonts w:ascii="Times New Roman" w:hAnsi="Times New Roman" w:cs="Times New Roman"/>
          <w:sz w:val="24"/>
          <w:szCs w:val="24"/>
          <w:lang w:val="es-CO"/>
        </w:rPr>
        <w:t>, 23 queja</w:t>
      </w:r>
      <w:r w:rsidR="007341EB" w:rsidRPr="00967F80">
        <w:rPr>
          <w:rFonts w:ascii="Times New Roman" w:hAnsi="Times New Roman" w:cs="Times New Roman"/>
          <w:sz w:val="24"/>
          <w:szCs w:val="24"/>
          <w:lang w:val="es-CO"/>
        </w:rPr>
        <w:t>s</w:t>
      </w:r>
      <w:r w:rsidRPr="00967F80">
        <w:rPr>
          <w:rFonts w:ascii="Times New Roman" w:hAnsi="Times New Roman" w:cs="Times New Roman"/>
          <w:sz w:val="24"/>
          <w:szCs w:val="24"/>
          <w:lang w:val="es-CO"/>
        </w:rPr>
        <w:t>, 1 queja contra funcionario, 7 reclamo</w:t>
      </w:r>
      <w:r w:rsidR="007341EB" w:rsidRPr="00967F80">
        <w:rPr>
          <w:rFonts w:ascii="Times New Roman" w:hAnsi="Times New Roman" w:cs="Times New Roman"/>
          <w:sz w:val="24"/>
          <w:szCs w:val="24"/>
          <w:lang w:val="es-CO"/>
        </w:rPr>
        <w:t>s</w:t>
      </w:r>
      <w:r w:rsidRPr="00967F80">
        <w:rPr>
          <w:rFonts w:ascii="Times New Roman" w:hAnsi="Times New Roman" w:cs="Times New Roman"/>
          <w:sz w:val="24"/>
          <w:szCs w:val="24"/>
          <w:lang w:val="es-CO"/>
        </w:rPr>
        <w:t>, 80 solicitud</w:t>
      </w:r>
      <w:r w:rsidR="007341EB" w:rsidRPr="00967F80">
        <w:rPr>
          <w:rFonts w:ascii="Times New Roman" w:hAnsi="Times New Roman" w:cs="Times New Roman"/>
          <w:sz w:val="24"/>
          <w:szCs w:val="24"/>
          <w:lang w:val="es-CO"/>
        </w:rPr>
        <w:t>es</w:t>
      </w:r>
      <w:r w:rsidRPr="00967F80">
        <w:rPr>
          <w:rFonts w:ascii="Times New Roman" w:hAnsi="Times New Roman" w:cs="Times New Roman"/>
          <w:sz w:val="24"/>
          <w:szCs w:val="24"/>
          <w:lang w:val="es-CO"/>
        </w:rPr>
        <w:t xml:space="preserve"> de información, 1 solicitud de información </w:t>
      </w:r>
      <w:r w:rsidR="007341EB" w:rsidRPr="00967F80">
        <w:rPr>
          <w:rFonts w:ascii="Times New Roman" w:hAnsi="Times New Roman" w:cs="Times New Roman"/>
          <w:sz w:val="24"/>
          <w:szCs w:val="24"/>
          <w:lang w:val="es-CO"/>
        </w:rPr>
        <w:t xml:space="preserve">proveniente de </w:t>
      </w:r>
      <w:r w:rsidRPr="00967F80">
        <w:rPr>
          <w:rFonts w:ascii="Times New Roman" w:hAnsi="Times New Roman" w:cs="Times New Roman"/>
          <w:sz w:val="24"/>
          <w:szCs w:val="24"/>
          <w:lang w:val="es-CO"/>
        </w:rPr>
        <w:t xml:space="preserve">entes de control, para un total de 3669. Durante este periodo no fueron formuladas sugerencias ni denuncias por actos de corrupción. </w:t>
      </w:r>
    </w:p>
    <w:p w14:paraId="1EF537FD" w14:textId="77777777" w:rsidR="00382BF7" w:rsidRPr="00967F80" w:rsidRDefault="00382BF7" w:rsidP="00B960D4">
      <w:pPr>
        <w:spacing w:line="360" w:lineRule="auto"/>
        <w:jc w:val="both"/>
        <w:rPr>
          <w:rFonts w:ascii="Times New Roman" w:hAnsi="Times New Roman" w:cs="Times New Roman"/>
          <w:sz w:val="24"/>
          <w:szCs w:val="24"/>
          <w:lang w:val="es-CO"/>
        </w:rPr>
      </w:pPr>
    </w:p>
    <w:p w14:paraId="40719FC4" w14:textId="77777777"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sz w:val="24"/>
          <w:szCs w:val="24"/>
          <w:lang w:val="es-CO"/>
        </w:rPr>
        <w:lastRenderedPageBreak/>
        <w:drawing>
          <wp:anchor distT="0" distB="0" distL="114300" distR="114300" simplePos="0" relativeHeight="251662336" behindDoc="0" locked="0" layoutInCell="1" allowOverlap="1" wp14:anchorId="07DC5393" wp14:editId="2A7EF0CA">
            <wp:simplePos x="0" y="0"/>
            <wp:positionH relativeFrom="column">
              <wp:posOffset>377190</wp:posOffset>
            </wp:positionH>
            <wp:positionV relativeFrom="paragraph">
              <wp:posOffset>6985</wp:posOffset>
            </wp:positionV>
            <wp:extent cx="4867275" cy="2755900"/>
            <wp:effectExtent l="0" t="0" r="9525" b="6350"/>
            <wp:wrapThrough wrapText="bothSides">
              <wp:wrapPolygon edited="0">
                <wp:start x="0" y="0"/>
                <wp:lineTo x="0" y="21500"/>
                <wp:lineTo x="21558" y="21500"/>
                <wp:lineTo x="2155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755900"/>
                    </a:xfrm>
                    <a:prstGeom prst="rect">
                      <a:avLst/>
                    </a:prstGeom>
                    <a:noFill/>
                  </pic:spPr>
                </pic:pic>
              </a:graphicData>
            </a:graphic>
            <wp14:sizeRelH relativeFrom="margin">
              <wp14:pctWidth>0</wp14:pctWidth>
            </wp14:sizeRelH>
          </wp:anchor>
        </w:drawing>
      </w:r>
    </w:p>
    <w:p w14:paraId="620B02E5" w14:textId="77777777" w:rsidR="00382BF7" w:rsidRPr="00967F80" w:rsidRDefault="00382BF7" w:rsidP="00B960D4">
      <w:pPr>
        <w:spacing w:line="360" w:lineRule="auto"/>
        <w:jc w:val="both"/>
        <w:rPr>
          <w:rFonts w:ascii="Times New Roman" w:hAnsi="Times New Roman" w:cs="Times New Roman"/>
          <w:sz w:val="24"/>
          <w:szCs w:val="24"/>
          <w:lang w:val="es-CO"/>
        </w:rPr>
      </w:pPr>
    </w:p>
    <w:p w14:paraId="5B7B07DF" w14:textId="77777777" w:rsidR="00382BF7" w:rsidRPr="00967F80" w:rsidRDefault="00382BF7" w:rsidP="00B960D4">
      <w:pPr>
        <w:spacing w:line="360" w:lineRule="auto"/>
        <w:jc w:val="both"/>
        <w:rPr>
          <w:rFonts w:ascii="Times New Roman" w:hAnsi="Times New Roman" w:cs="Times New Roman"/>
          <w:sz w:val="24"/>
          <w:szCs w:val="24"/>
          <w:lang w:val="es-CO"/>
        </w:rPr>
      </w:pPr>
    </w:p>
    <w:p w14:paraId="19E9D972" w14:textId="77777777" w:rsidR="00382BF7" w:rsidRPr="00967F80" w:rsidRDefault="00382BF7" w:rsidP="00B960D4">
      <w:pPr>
        <w:spacing w:line="360" w:lineRule="auto"/>
        <w:jc w:val="both"/>
        <w:rPr>
          <w:rFonts w:ascii="Times New Roman" w:hAnsi="Times New Roman" w:cs="Times New Roman"/>
          <w:sz w:val="24"/>
          <w:szCs w:val="24"/>
          <w:lang w:val="es-CO"/>
        </w:rPr>
      </w:pPr>
    </w:p>
    <w:p w14:paraId="3B479F50" w14:textId="77777777" w:rsidR="00382BF7" w:rsidRPr="00967F80" w:rsidRDefault="00382BF7" w:rsidP="00B960D4">
      <w:pPr>
        <w:spacing w:line="360" w:lineRule="auto"/>
        <w:jc w:val="both"/>
        <w:rPr>
          <w:rFonts w:ascii="Times New Roman" w:hAnsi="Times New Roman" w:cs="Times New Roman"/>
          <w:sz w:val="24"/>
          <w:szCs w:val="24"/>
          <w:lang w:val="es-CO"/>
        </w:rPr>
      </w:pPr>
    </w:p>
    <w:p w14:paraId="45B7A30B" w14:textId="77777777" w:rsidR="00382BF7" w:rsidRPr="00967F80" w:rsidRDefault="00382BF7" w:rsidP="00B960D4">
      <w:pPr>
        <w:spacing w:line="360" w:lineRule="auto"/>
        <w:jc w:val="both"/>
        <w:rPr>
          <w:rFonts w:ascii="Times New Roman" w:hAnsi="Times New Roman" w:cs="Times New Roman"/>
          <w:sz w:val="24"/>
          <w:szCs w:val="24"/>
          <w:lang w:val="es-CO"/>
        </w:rPr>
      </w:pPr>
    </w:p>
    <w:p w14:paraId="30F6B4D0" w14:textId="77777777" w:rsidR="00382BF7" w:rsidRPr="00967F80" w:rsidRDefault="00382BF7" w:rsidP="00B960D4">
      <w:pPr>
        <w:spacing w:line="360" w:lineRule="auto"/>
        <w:jc w:val="both"/>
        <w:rPr>
          <w:rFonts w:ascii="Times New Roman" w:hAnsi="Times New Roman" w:cs="Times New Roman"/>
          <w:sz w:val="24"/>
          <w:szCs w:val="24"/>
          <w:lang w:val="es-CO"/>
        </w:rPr>
      </w:pPr>
    </w:p>
    <w:p w14:paraId="469D4406" w14:textId="77777777" w:rsidR="00AC68F1" w:rsidRPr="00967F80" w:rsidRDefault="00AC68F1" w:rsidP="00B960D4">
      <w:pPr>
        <w:spacing w:line="360" w:lineRule="auto"/>
        <w:jc w:val="both"/>
        <w:rPr>
          <w:rFonts w:ascii="Times New Roman" w:hAnsi="Times New Roman" w:cs="Times New Roman"/>
          <w:sz w:val="24"/>
          <w:szCs w:val="24"/>
          <w:lang w:val="es-CO"/>
        </w:rPr>
      </w:pPr>
    </w:p>
    <w:p w14:paraId="6B2B884E" w14:textId="674E6C4A"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Al interior del trimestre la mayor concentración de requerimientos </w:t>
      </w:r>
      <w:r w:rsidR="00B93F3A" w:rsidRPr="00967F80">
        <w:rPr>
          <w:rFonts w:ascii="Times New Roman" w:hAnsi="Times New Roman" w:cs="Times New Roman"/>
          <w:sz w:val="24"/>
          <w:szCs w:val="24"/>
          <w:lang w:val="es-CO"/>
        </w:rPr>
        <w:t xml:space="preserve">se presentó </w:t>
      </w:r>
      <w:r w:rsidRPr="00967F80">
        <w:rPr>
          <w:rFonts w:ascii="Times New Roman" w:hAnsi="Times New Roman" w:cs="Times New Roman"/>
          <w:sz w:val="24"/>
          <w:szCs w:val="24"/>
          <w:lang w:val="es-CO"/>
        </w:rPr>
        <w:t>en el</w:t>
      </w:r>
      <w:r w:rsidR="0028014B" w:rsidRPr="00967F80">
        <w:rPr>
          <w:rFonts w:ascii="Times New Roman" w:hAnsi="Times New Roman" w:cs="Times New Roman"/>
          <w:sz w:val="24"/>
          <w:szCs w:val="24"/>
          <w:lang w:val="es-CO"/>
        </w:rPr>
        <w:t xml:space="preserve"> mes de febrero, en donde fue radicado</w:t>
      </w:r>
      <w:r w:rsidRPr="00967F80">
        <w:rPr>
          <w:rFonts w:ascii="Times New Roman" w:hAnsi="Times New Roman" w:cs="Times New Roman"/>
          <w:sz w:val="24"/>
          <w:szCs w:val="24"/>
          <w:lang w:val="es-CO"/>
        </w:rPr>
        <w:t xml:space="preserve"> un 41% (1.498) del total de peticiones, seguido por marzo que agrupó un 35% (1.302) y luego enero con el 24% (869) restante.</w:t>
      </w:r>
    </w:p>
    <w:p w14:paraId="0018F673" w14:textId="4E468B69"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En relación con la modalidad de petición más utilizada por la ciudadanía</w:t>
      </w:r>
      <w:r w:rsidR="0028014B" w:rsidRPr="00967F80">
        <w:rPr>
          <w:rFonts w:ascii="Times New Roman" w:hAnsi="Times New Roman" w:cs="Times New Roman"/>
          <w:sz w:val="24"/>
          <w:szCs w:val="24"/>
          <w:lang w:val="es-CO"/>
        </w:rPr>
        <w:t xml:space="preserve"> cabe señalar </w:t>
      </w:r>
      <w:r w:rsidR="00805E42" w:rsidRPr="00967F80">
        <w:rPr>
          <w:rFonts w:ascii="Times New Roman" w:hAnsi="Times New Roman" w:cs="Times New Roman"/>
          <w:sz w:val="24"/>
          <w:szCs w:val="24"/>
          <w:lang w:val="es-CO"/>
        </w:rPr>
        <w:t>que el</w:t>
      </w:r>
      <w:r w:rsidRPr="00967F80">
        <w:rPr>
          <w:rFonts w:ascii="Times New Roman" w:hAnsi="Times New Roman" w:cs="Times New Roman"/>
          <w:sz w:val="24"/>
          <w:szCs w:val="24"/>
          <w:lang w:val="es-CO"/>
        </w:rPr>
        <w:t xml:space="preserve"> derecho de petición de interés particular </w:t>
      </w:r>
      <w:r w:rsidR="0028014B" w:rsidRPr="00967F80">
        <w:rPr>
          <w:rFonts w:ascii="Times New Roman" w:hAnsi="Times New Roman" w:cs="Times New Roman"/>
          <w:sz w:val="24"/>
          <w:szCs w:val="24"/>
          <w:lang w:val="es-CO"/>
        </w:rPr>
        <w:t>representa el</w:t>
      </w:r>
      <w:r w:rsidRPr="00967F80">
        <w:rPr>
          <w:rFonts w:ascii="Times New Roman" w:hAnsi="Times New Roman" w:cs="Times New Roman"/>
          <w:sz w:val="24"/>
          <w:szCs w:val="24"/>
          <w:lang w:val="es-CO"/>
        </w:rPr>
        <w:t xml:space="preserve"> 95,86% de las </w:t>
      </w:r>
      <w:r w:rsidR="00F47A53" w:rsidRPr="00967F80">
        <w:rPr>
          <w:rFonts w:ascii="Times New Roman" w:hAnsi="Times New Roman" w:cs="Times New Roman"/>
          <w:sz w:val="24"/>
          <w:szCs w:val="24"/>
          <w:lang w:val="es-CO"/>
        </w:rPr>
        <w:t>peticiones; seguido</w:t>
      </w:r>
      <w:r w:rsidR="0028014B" w:rsidRPr="00967F80">
        <w:rPr>
          <w:rFonts w:ascii="Times New Roman" w:hAnsi="Times New Roman" w:cs="Times New Roman"/>
          <w:sz w:val="24"/>
          <w:szCs w:val="24"/>
          <w:lang w:val="es-CO"/>
        </w:rPr>
        <w:t xml:space="preserve"> de </w:t>
      </w:r>
      <w:proofErr w:type="gramStart"/>
      <w:r w:rsidR="0028014B" w:rsidRPr="00967F80">
        <w:rPr>
          <w:rFonts w:ascii="Times New Roman" w:hAnsi="Times New Roman" w:cs="Times New Roman"/>
          <w:sz w:val="24"/>
          <w:szCs w:val="24"/>
          <w:lang w:val="es-CO"/>
        </w:rPr>
        <w:t xml:space="preserve">la </w:t>
      </w:r>
      <w:r w:rsidRPr="00967F80">
        <w:rPr>
          <w:rFonts w:ascii="Times New Roman" w:hAnsi="Times New Roman" w:cs="Times New Roman"/>
          <w:sz w:val="24"/>
          <w:szCs w:val="24"/>
          <w:lang w:val="es-CO"/>
        </w:rPr>
        <w:t xml:space="preserve"> solicitud</w:t>
      </w:r>
      <w:proofErr w:type="gramEnd"/>
      <w:r w:rsidRPr="00967F80">
        <w:rPr>
          <w:rFonts w:ascii="Times New Roman" w:hAnsi="Times New Roman" w:cs="Times New Roman"/>
          <w:sz w:val="24"/>
          <w:szCs w:val="24"/>
          <w:lang w:val="es-CO"/>
        </w:rPr>
        <w:t xml:space="preserve"> de información que reúne un 2,18% de las radicaciones, las quejas un 0,63% y las consultas con un 0,41%.</w:t>
      </w:r>
    </w:p>
    <w:p w14:paraId="58B352A6" w14:textId="77777777" w:rsidR="00382BF7" w:rsidRPr="00967F80" w:rsidRDefault="00382BF7" w:rsidP="009011A2">
      <w:pPr>
        <w:pStyle w:val="Prrafodelista"/>
        <w:spacing w:line="360" w:lineRule="auto"/>
        <w:jc w:val="both"/>
        <w:outlineLvl w:val="1"/>
        <w:rPr>
          <w:rFonts w:ascii="Times New Roman" w:hAnsi="Times New Roman" w:cs="Times New Roman"/>
          <w:sz w:val="24"/>
          <w:szCs w:val="24"/>
          <w:lang w:val="es-CO"/>
        </w:rPr>
      </w:pPr>
      <w:bookmarkStart w:id="6" w:name="_Toc512590346"/>
      <w:r w:rsidRPr="00967F80">
        <w:rPr>
          <w:rFonts w:ascii="Times New Roman" w:hAnsi="Times New Roman" w:cs="Times New Roman"/>
          <w:noProof/>
          <w:sz w:val="24"/>
          <w:szCs w:val="24"/>
          <w:lang w:val="es-CO"/>
        </w:rPr>
        <w:lastRenderedPageBreak/>
        <w:drawing>
          <wp:anchor distT="0" distB="0" distL="114300" distR="114300" simplePos="0" relativeHeight="251663360" behindDoc="0" locked="0" layoutInCell="1" allowOverlap="1" wp14:anchorId="62E84CAC" wp14:editId="04D253C8">
            <wp:simplePos x="0" y="0"/>
            <wp:positionH relativeFrom="margin">
              <wp:align>right</wp:align>
            </wp:positionH>
            <wp:positionV relativeFrom="paragraph">
              <wp:posOffset>0</wp:posOffset>
            </wp:positionV>
            <wp:extent cx="5610225" cy="3238500"/>
            <wp:effectExtent l="0" t="0" r="9525" b="0"/>
            <wp:wrapThrough wrapText="bothSides">
              <wp:wrapPolygon edited="0">
                <wp:start x="0" y="0"/>
                <wp:lineTo x="0" y="21473"/>
                <wp:lineTo x="21563" y="21473"/>
                <wp:lineTo x="215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238500"/>
                    </a:xfrm>
                    <a:prstGeom prst="rect">
                      <a:avLst/>
                    </a:prstGeom>
                    <a:noFill/>
                  </pic:spPr>
                </pic:pic>
              </a:graphicData>
            </a:graphic>
            <wp14:sizeRelH relativeFrom="margin">
              <wp14:pctWidth>0</wp14:pctWidth>
            </wp14:sizeRelH>
            <wp14:sizeRelV relativeFrom="margin">
              <wp14:pctHeight>0</wp14:pctHeight>
            </wp14:sizeRelV>
          </wp:anchor>
        </w:drawing>
      </w:r>
      <w:bookmarkEnd w:id="6"/>
    </w:p>
    <w:p w14:paraId="46F207AC" w14:textId="4C75E47E" w:rsidR="00382BF7" w:rsidRPr="00967F80" w:rsidRDefault="00382BF7" w:rsidP="009011A2">
      <w:pPr>
        <w:pStyle w:val="Prrafodelista"/>
        <w:numPr>
          <w:ilvl w:val="0"/>
          <w:numId w:val="10"/>
        </w:numPr>
        <w:spacing w:line="360" w:lineRule="auto"/>
        <w:jc w:val="both"/>
        <w:outlineLvl w:val="1"/>
        <w:rPr>
          <w:rFonts w:ascii="Times New Roman" w:hAnsi="Times New Roman" w:cs="Times New Roman"/>
          <w:b/>
          <w:sz w:val="24"/>
          <w:szCs w:val="24"/>
          <w:lang w:val="es-CO"/>
        </w:rPr>
      </w:pPr>
      <w:bookmarkStart w:id="7" w:name="_Toc512590347"/>
      <w:r w:rsidRPr="00967F80">
        <w:rPr>
          <w:rFonts w:ascii="Times New Roman" w:hAnsi="Times New Roman" w:cs="Times New Roman"/>
          <w:b/>
          <w:sz w:val="24"/>
          <w:szCs w:val="24"/>
          <w:lang w:val="es-CO"/>
        </w:rPr>
        <w:t>CANALES DE</w:t>
      </w:r>
      <w:r w:rsidR="00B5426E" w:rsidRPr="00967F80">
        <w:rPr>
          <w:rFonts w:ascii="Times New Roman" w:hAnsi="Times New Roman" w:cs="Times New Roman"/>
          <w:b/>
          <w:sz w:val="24"/>
          <w:szCs w:val="24"/>
          <w:lang w:val="es-CO"/>
        </w:rPr>
        <w:t xml:space="preserve"> ATENCIÓN Y MODALIDADES DE PQRS</w:t>
      </w:r>
      <w:bookmarkEnd w:id="7"/>
    </w:p>
    <w:p w14:paraId="4E1D3D02" w14:textId="7926D51F"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En el primer trimestre de la presente vigencia, el canal más utilizado para presentar las solicitudes a</w:t>
      </w:r>
      <w:r w:rsidR="00876AD1" w:rsidRPr="00967F80">
        <w:rPr>
          <w:rFonts w:ascii="Times New Roman" w:hAnsi="Times New Roman" w:cs="Times New Roman"/>
          <w:sz w:val="24"/>
          <w:szCs w:val="24"/>
          <w:lang w:val="es-CO"/>
        </w:rPr>
        <w:t xml:space="preserve">nte la Secretaría Distrital de Hábitat </w:t>
      </w:r>
      <w:r w:rsidRPr="00967F80">
        <w:rPr>
          <w:rFonts w:ascii="Times New Roman" w:hAnsi="Times New Roman" w:cs="Times New Roman"/>
          <w:sz w:val="24"/>
          <w:szCs w:val="24"/>
          <w:lang w:val="es-CO"/>
        </w:rPr>
        <w:t>fue la radicación presencial (correspondencia) con un 56,9%, seguido por la radicación a través del correo electrónico de la entidad con un 22,6%, el sistema distrital de quejas y soluciones-SDQS con un 20,1%, por último, la utilización del buzón de sugerencias obtuvo 0,3%, de acuerdo con los requerimientos radicados por los grupos de interés de la Secretaria Distrital del Hábitat.</w:t>
      </w:r>
    </w:p>
    <w:p w14:paraId="52BA424D" w14:textId="7F50A8A6"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A continuación, se discrimina en el comportamiento del canal escrito, mes a mes, teniendo en cuenta los volúmenes de PQRS recibidas durante el trimestre analizado.</w:t>
      </w:r>
    </w:p>
    <w:p w14:paraId="4E8E763D" w14:textId="77777777"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sz w:val="24"/>
          <w:szCs w:val="24"/>
          <w:lang w:val="es-CO"/>
        </w:rPr>
        <w:lastRenderedPageBreak/>
        <w:drawing>
          <wp:anchor distT="0" distB="0" distL="114300" distR="114300" simplePos="0" relativeHeight="251664384" behindDoc="0" locked="0" layoutInCell="1" allowOverlap="1" wp14:anchorId="13E4C559" wp14:editId="4A73A8D2">
            <wp:simplePos x="0" y="0"/>
            <wp:positionH relativeFrom="margin">
              <wp:align>left</wp:align>
            </wp:positionH>
            <wp:positionV relativeFrom="paragraph">
              <wp:posOffset>435610</wp:posOffset>
            </wp:positionV>
            <wp:extent cx="5057775" cy="2755900"/>
            <wp:effectExtent l="0" t="0" r="9525" b="635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2755900"/>
                    </a:xfrm>
                    <a:prstGeom prst="rect">
                      <a:avLst/>
                    </a:prstGeom>
                    <a:noFill/>
                  </pic:spPr>
                </pic:pic>
              </a:graphicData>
            </a:graphic>
            <wp14:sizeRelH relativeFrom="margin">
              <wp14:pctWidth>0</wp14:pctWidth>
            </wp14:sizeRelH>
          </wp:anchor>
        </w:drawing>
      </w:r>
    </w:p>
    <w:p w14:paraId="4A5ADC13" w14:textId="77777777" w:rsidR="00382BF7" w:rsidRPr="00967F80" w:rsidRDefault="00382BF7" w:rsidP="00B960D4">
      <w:pPr>
        <w:spacing w:line="360" w:lineRule="auto"/>
        <w:jc w:val="both"/>
        <w:rPr>
          <w:rFonts w:ascii="Times New Roman" w:hAnsi="Times New Roman" w:cs="Times New Roman"/>
          <w:sz w:val="24"/>
          <w:szCs w:val="24"/>
          <w:lang w:val="es-CO"/>
        </w:rPr>
      </w:pPr>
    </w:p>
    <w:p w14:paraId="1AB99D8C" w14:textId="2CBA63F7" w:rsidR="00382BF7" w:rsidRPr="00967F80" w:rsidRDefault="00414B49"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Tal como se mencionó anteriormente e</w:t>
      </w:r>
      <w:r w:rsidR="00382BF7" w:rsidRPr="00967F80">
        <w:rPr>
          <w:rFonts w:ascii="Times New Roman" w:hAnsi="Times New Roman" w:cs="Times New Roman"/>
          <w:sz w:val="24"/>
          <w:szCs w:val="24"/>
          <w:lang w:val="es-CO"/>
        </w:rPr>
        <w:t>l canal dispuesto por la Secretaria Distrital del Hábitat más utilizado por los grupos de interés de la entidad</w:t>
      </w:r>
      <w:r w:rsidR="0041532A" w:rsidRPr="00967F80">
        <w:rPr>
          <w:rFonts w:ascii="Times New Roman" w:hAnsi="Times New Roman" w:cs="Times New Roman"/>
          <w:sz w:val="24"/>
          <w:szCs w:val="24"/>
          <w:lang w:val="es-CO"/>
        </w:rPr>
        <w:t>,</w:t>
      </w:r>
      <w:r w:rsidR="00382BF7" w:rsidRPr="00967F80">
        <w:rPr>
          <w:rFonts w:ascii="Times New Roman" w:hAnsi="Times New Roman" w:cs="Times New Roman"/>
          <w:sz w:val="24"/>
          <w:szCs w:val="24"/>
          <w:lang w:val="es-CO"/>
        </w:rPr>
        <w:t xml:space="preserve"> para formular sus peticiones fue la radicación presencial (Correspondencia), a través del cual ingresaron 2.089 requerimientos. El canal correo electrónico recogió 831 requerimientos y enseguida el SDQS mediante el cual fueron recibidas 739 peticiones. Lo anterior evidencia que los grupos de interés han mantenido un promedio de 1223 peticiones en lo corrido del primer trimestre del año. </w:t>
      </w:r>
    </w:p>
    <w:p w14:paraId="5DDDB2C3" w14:textId="77777777"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sz w:val="24"/>
          <w:szCs w:val="24"/>
          <w:lang w:val="es-CO"/>
        </w:rPr>
        <w:lastRenderedPageBreak/>
        <w:drawing>
          <wp:anchor distT="0" distB="0" distL="114300" distR="114300" simplePos="0" relativeHeight="251665408" behindDoc="0" locked="0" layoutInCell="1" allowOverlap="1" wp14:anchorId="522050B0" wp14:editId="3248FB9E">
            <wp:simplePos x="0" y="0"/>
            <wp:positionH relativeFrom="margin">
              <wp:align>right</wp:align>
            </wp:positionH>
            <wp:positionV relativeFrom="paragraph">
              <wp:posOffset>222885</wp:posOffset>
            </wp:positionV>
            <wp:extent cx="5400675" cy="2544445"/>
            <wp:effectExtent l="0" t="0" r="9525" b="825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54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F80">
        <w:rPr>
          <w:rFonts w:ascii="Times New Roman" w:hAnsi="Times New Roman" w:cs="Times New Roman"/>
          <w:sz w:val="24"/>
          <w:szCs w:val="24"/>
          <w:lang w:val="es-CO"/>
        </w:rPr>
        <w:t xml:space="preserve"> </w:t>
      </w:r>
    </w:p>
    <w:p w14:paraId="1D1FD7CE" w14:textId="77777777" w:rsidR="00382BF7" w:rsidRPr="00967F80" w:rsidRDefault="00382BF7" w:rsidP="00B960D4">
      <w:pPr>
        <w:spacing w:line="360" w:lineRule="auto"/>
        <w:jc w:val="both"/>
        <w:rPr>
          <w:rFonts w:ascii="Times New Roman" w:hAnsi="Times New Roman" w:cs="Times New Roman"/>
          <w:sz w:val="24"/>
          <w:szCs w:val="24"/>
          <w:lang w:val="es-CO"/>
        </w:rPr>
      </w:pPr>
    </w:p>
    <w:p w14:paraId="3D6FE3E9" w14:textId="066468F0" w:rsidR="00382BF7" w:rsidRPr="00F47A53" w:rsidRDefault="00382BF7" w:rsidP="009011A2">
      <w:pPr>
        <w:pStyle w:val="Prrafodelista"/>
        <w:numPr>
          <w:ilvl w:val="0"/>
          <w:numId w:val="10"/>
        </w:numPr>
        <w:spacing w:line="360" w:lineRule="auto"/>
        <w:jc w:val="both"/>
        <w:outlineLvl w:val="1"/>
        <w:rPr>
          <w:rFonts w:ascii="Times New Roman" w:hAnsi="Times New Roman" w:cs="Times New Roman"/>
          <w:b/>
          <w:sz w:val="24"/>
          <w:szCs w:val="24"/>
          <w:lang w:val="es-CO"/>
        </w:rPr>
      </w:pPr>
      <w:bookmarkStart w:id="8" w:name="_Toc512590348"/>
      <w:r w:rsidRPr="00F47A53">
        <w:rPr>
          <w:rFonts w:ascii="Times New Roman" w:hAnsi="Times New Roman" w:cs="Times New Roman"/>
          <w:b/>
          <w:sz w:val="24"/>
          <w:szCs w:val="24"/>
          <w:lang w:val="es-CO"/>
        </w:rPr>
        <w:t>PQRS ASIGNADAS A LAS DEPENDENCIAS</w:t>
      </w:r>
      <w:bookmarkEnd w:id="8"/>
    </w:p>
    <w:p w14:paraId="08874467" w14:textId="761D50C7"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A continuación, se detalla el total de peticiones recibidas, radicadas y asignadas a las distintas dependencias de la S</w:t>
      </w:r>
      <w:r w:rsidR="0041532A" w:rsidRPr="00967F80">
        <w:rPr>
          <w:rFonts w:ascii="Times New Roman" w:hAnsi="Times New Roman" w:cs="Times New Roman"/>
          <w:sz w:val="24"/>
          <w:szCs w:val="24"/>
          <w:lang w:val="es-CO"/>
        </w:rPr>
        <w:t xml:space="preserve">ecretaria Distrital del Hábitat, </w:t>
      </w:r>
      <w:r w:rsidRPr="00967F80">
        <w:rPr>
          <w:rFonts w:ascii="Times New Roman" w:hAnsi="Times New Roman" w:cs="Times New Roman"/>
          <w:sz w:val="24"/>
          <w:szCs w:val="24"/>
          <w:lang w:val="es-CO"/>
        </w:rPr>
        <w:t>durante el trimestre analizado, discriminadas por modalidad de petición.</w:t>
      </w:r>
    </w:p>
    <w:p w14:paraId="4857E654" w14:textId="291AC566"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La dependencia que atendió el mayor número de PQRS fue la Subsecretaria de Gestión Financiera, en donde se concentraron el 64,9% de las solicitudes recibidas, seguido por la Subsecretaría de Inspección, Vigilancia y Control de Vivienda que atendió un 20,9% de los requerimientos. Luego la Subsecretaría de Gestión Corporativa y Control Interno Disciplinario, que concentró un 5,8% de las peticiones y la Subsecretaría de Coordinación Operativa con un 3,4%.</w:t>
      </w:r>
    </w:p>
    <w:p w14:paraId="0313ACEE" w14:textId="6282D68A" w:rsidR="008B4D26" w:rsidRPr="00967F80" w:rsidRDefault="008B4D26" w:rsidP="00B960D4">
      <w:pPr>
        <w:spacing w:line="360" w:lineRule="auto"/>
        <w:jc w:val="both"/>
        <w:rPr>
          <w:rFonts w:ascii="Times New Roman" w:hAnsi="Times New Roman" w:cs="Times New Roman"/>
          <w:sz w:val="24"/>
          <w:szCs w:val="24"/>
          <w:lang w:val="es-CO"/>
        </w:rPr>
      </w:pPr>
    </w:p>
    <w:p w14:paraId="506D5F86" w14:textId="300C2C69" w:rsidR="008B4D26" w:rsidRPr="00967F80" w:rsidRDefault="008B4D26"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sz w:val="24"/>
          <w:szCs w:val="24"/>
          <w:lang w:val="es-CO"/>
        </w:rPr>
        <w:drawing>
          <wp:anchor distT="0" distB="0" distL="114300" distR="114300" simplePos="0" relativeHeight="251669504" behindDoc="0" locked="0" layoutInCell="1" allowOverlap="1" wp14:anchorId="06BB9C8F" wp14:editId="3EC38B81">
            <wp:simplePos x="0" y="0"/>
            <wp:positionH relativeFrom="margin">
              <wp:posOffset>-187325</wp:posOffset>
            </wp:positionH>
            <wp:positionV relativeFrom="paragraph">
              <wp:posOffset>-6522085</wp:posOffset>
            </wp:positionV>
            <wp:extent cx="5990590" cy="2849245"/>
            <wp:effectExtent l="0" t="0" r="0" b="825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628" t="9345" r="7769" b="6553"/>
                    <a:stretch/>
                  </pic:blipFill>
                  <pic:spPr bwMode="auto">
                    <a:xfrm>
                      <a:off x="0" y="0"/>
                      <a:ext cx="5990590" cy="284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F78D28" w14:textId="593E2590"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sz w:val="24"/>
          <w:szCs w:val="24"/>
          <w:lang w:val="es-CO"/>
        </w:rPr>
        <w:lastRenderedPageBreak/>
        <w:drawing>
          <wp:anchor distT="0" distB="0" distL="114300" distR="114300" simplePos="0" relativeHeight="251666432" behindDoc="0" locked="0" layoutInCell="1" allowOverlap="1" wp14:anchorId="5A772A25" wp14:editId="0C324B92">
            <wp:simplePos x="0" y="0"/>
            <wp:positionH relativeFrom="margin">
              <wp:posOffset>-365760</wp:posOffset>
            </wp:positionH>
            <wp:positionV relativeFrom="paragraph">
              <wp:posOffset>1023620</wp:posOffset>
            </wp:positionV>
            <wp:extent cx="6572250" cy="2181225"/>
            <wp:effectExtent l="0" t="0" r="0"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F80">
        <w:rPr>
          <w:rFonts w:ascii="Times New Roman" w:hAnsi="Times New Roman" w:cs="Times New Roman"/>
          <w:sz w:val="24"/>
          <w:szCs w:val="24"/>
          <w:lang w:val="es-CO"/>
        </w:rPr>
        <w:t xml:space="preserve">Del total de PQRS recibidas, las modalidades más requeridas </w:t>
      </w:r>
      <w:r w:rsidR="00FF6BB9" w:rsidRPr="00967F80">
        <w:rPr>
          <w:rFonts w:ascii="Times New Roman" w:hAnsi="Times New Roman" w:cs="Times New Roman"/>
          <w:sz w:val="24"/>
          <w:szCs w:val="24"/>
          <w:lang w:val="es-CO"/>
        </w:rPr>
        <w:t>fueron el</w:t>
      </w:r>
      <w:r w:rsidRPr="00967F80">
        <w:rPr>
          <w:rFonts w:ascii="Times New Roman" w:hAnsi="Times New Roman" w:cs="Times New Roman"/>
          <w:sz w:val="24"/>
          <w:szCs w:val="24"/>
          <w:lang w:val="es-CO"/>
        </w:rPr>
        <w:t xml:space="preserve"> “Derecho de Petición de Interés Particular” con un total de 3.517 y la “Solicitud de información” con un total de 80 solicitudes.</w:t>
      </w:r>
    </w:p>
    <w:p w14:paraId="61EEDFEA" w14:textId="77777777" w:rsidR="00382BF7" w:rsidRPr="00967F80" w:rsidRDefault="00382BF7" w:rsidP="00B960D4">
      <w:pPr>
        <w:spacing w:line="360" w:lineRule="auto"/>
        <w:jc w:val="both"/>
        <w:rPr>
          <w:rFonts w:ascii="Times New Roman" w:hAnsi="Times New Roman" w:cs="Times New Roman"/>
          <w:sz w:val="24"/>
          <w:szCs w:val="24"/>
          <w:lang w:val="es-CO"/>
        </w:rPr>
      </w:pPr>
    </w:p>
    <w:p w14:paraId="2411108A" w14:textId="3AF8BAC1" w:rsidR="00382BF7" w:rsidRPr="00967F80" w:rsidRDefault="00382BF7"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Las dependencias que más peticiones atendieron en la modalidad de “Derecho de Petición de Interés Particular” fueron la Subsecretaria de Gestión Financiera con un total de 2.354 y la Subsecretaría de Inspección, Vigilancia y Control de Vivienda con 676 requerimientos. </w:t>
      </w:r>
    </w:p>
    <w:p w14:paraId="38FB9FE0" w14:textId="2B0B79FC" w:rsidR="006407B5" w:rsidRPr="00967F80" w:rsidRDefault="000111AC"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Cabe señalar que la Subsecretaría de Gestión Financiera </w:t>
      </w:r>
      <w:r w:rsidR="00791A56" w:rsidRPr="00967F80">
        <w:rPr>
          <w:rFonts w:ascii="Times New Roman" w:hAnsi="Times New Roman" w:cs="Times New Roman"/>
          <w:sz w:val="24"/>
          <w:szCs w:val="24"/>
          <w:lang w:val="es-CO"/>
        </w:rPr>
        <w:t xml:space="preserve">maneja </w:t>
      </w:r>
      <w:r w:rsidR="003A77E3" w:rsidRPr="00967F80">
        <w:rPr>
          <w:rFonts w:ascii="Times New Roman" w:hAnsi="Times New Roman" w:cs="Times New Roman"/>
          <w:sz w:val="24"/>
          <w:szCs w:val="24"/>
          <w:lang w:val="es-CO"/>
        </w:rPr>
        <w:t xml:space="preserve">el Programa Integral de Vivienda Efectiva PIVE, uno de los programas bandera de la actual administración distrital, que pretende que la población vulnerable y las víctimas del conflicto armado puedan acceder a una vivienda. </w:t>
      </w:r>
    </w:p>
    <w:p w14:paraId="72537B3B" w14:textId="178AC5AB" w:rsidR="00AC68F1" w:rsidRPr="00967F80" w:rsidRDefault="00AC68F1" w:rsidP="00B960D4">
      <w:pPr>
        <w:spacing w:line="360" w:lineRule="auto"/>
        <w:jc w:val="both"/>
        <w:rPr>
          <w:rFonts w:ascii="Times New Roman" w:hAnsi="Times New Roman" w:cs="Times New Roman"/>
          <w:sz w:val="24"/>
          <w:szCs w:val="24"/>
          <w:lang w:val="es-CO"/>
        </w:rPr>
      </w:pPr>
    </w:p>
    <w:p w14:paraId="41CDFB00" w14:textId="222F55B3" w:rsidR="00AC68F1" w:rsidRPr="00967F80" w:rsidRDefault="00AC68F1" w:rsidP="00B960D4">
      <w:pPr>
        <w:spacing w:line="360" w:lineRule="auto"/>
        <w:jc w:val="both"/>
        <w:rPr>
          <w:rFonts w:ascii="Times New Roman" w:hAnsi="Times New Roman" w:cs="Times New Roman"/>
          <w:sz w:val="24"/>
          <w:szCs w:val="24"/>
          <w:lang w:val="es-CO"/>
        </w:rPr>
      </w:pPr>
    </w:p>
    <w:p w14:paraId="0CF78747" w14:textId="4359D30C" w:rsidR="00AC68F1" w:rsidRPr="00967F80" w:rsidRDefault="00AC68F1" w:rsidP="00B960D4">
      <w:pPr>
        <w:spacing w:line="360" w:lineRule="auto"/>
        <w:jc w:val="both"/>
        <w:rPr>
          <w:rFonts w:ascii="Times New Roman" w:hAnsi="Times New Roman" w:cs="Times New Roman"/>
          <w:sz w:val="24"/>
          <w:szCs w:val="24"/>
          <w:lang w:val="es-CO"/>
        </w:rPr>
      </w:pPr>
    </w:p>
    <w:p w14:paraId="68024302" w14:textId="77777777" w:rsidR="00AC68F1" w:rsidRPr="00967F80" w:rsidRDefault="00AC68F1" w:rsidP="00B960D4">
      <w:pPr>
        <w:spacing w:line="360" w:lineRule="auto"/>
        <w:jc w:val="both"/>
        <w:rPr>
          <w:rFonts w:ascii="Times New Roman" w:hAnsi="Times New Roman" w:cs="Times New Roman"/>
          <w:sz w:val="24"/>
          <w:szCs w:val="24"/>
          <w:lang w:val="es-CO"/>
        </w:rPr>
      </w:pPr>
    </w:p>
    <w:p w14:paraId="037D4E2A" w14:textId="55B7824D" w:rsidR="006407B5" w:rsidRPr="00FF6BB9" w:rsidRDefault="006407B5" w:rsidP="009011A2">
      <w:pPr>
        <w:pStyle w:val="Prrafodelista"/>
        <w:numPr>
          <w:ilvl w:val="0"/>
          <w:numId w:val="10"/>
        </w:numPr>
        <w:spacing w:line="360" w:lineRule="auto"/>
        <w:jc w:val="both"/>
        <w:outlineLvl w:val="1"/>
        <w:rPr>
          <w:rFonts w:ascii="Times New Roman" w:hAnsi="Times New Roman" w:cs="Times New Roman"/>
          <w:b/>
          <w:sz w:val="24"/>
          <w:szCs w:val="24"/>
          <w:lang w:val="es-CO"/>
        </w:rPr>
      </w:pPr>
      <w:bookmarkStart w:id="9" w:name="_Toc512590349"/>
      <w:r w:rsidRPr="00FF6BB9">
        <w:rPr>
          <w:rFonts w:ascii="Times New Roman" w:hAnsi="Times New Roman" w:cs="Times New Roman"/>
          <w:b/>
          <w:sz w:val="24"/>
          <w:szCs w:val="24"/>
          <w:lang w:val="es-CO"/>
        </w:rPr>
        <w:lastRenderedPageBreak/>
        <w:t>TIEMPO</w:t>
      </w:r>
      <w:r w:rsidR="00FF6BB9">
        <w:rPr>
          <w:rFonts w:ascii="Times New Roman" w:hAnsi="Times New Roman" w:cs="Times New Roman"/>
          <w:b/>
          <w:sz w:val="24"/>
          <w:szCs w:val="24"/>
          <w:lang w:val="es-CO"/>
        </w:rPr>
        <w:t>S</w:t>
      </w:r>
      <w:r w:rsidRPr="00FF6BB9">
        <w:rPr>
          <w:rFonts w:ascii="Times New Roman" w:hAnsi="Times New Roman" w:cs="Times New Roman"/>
          <w:b/>
          <w:sz w:val="24"/>
          <w:szCs w:val="24"/>
          <w:lang w:val="es-CO"/>
        </w:rPr>
        <w:t xml:space="preserve"> PROMEDIO</w:t>
      </w:r>
      <w:r w:rsidR="00FF6BB9">
        <w:rPr>
          <w:rFonts w:ascii="Times New Roman" w:hAnsi="Times New Roman" w:cs="Times New Roman"/>
          <w:b/>
          <w:sz w:val="24"/>
          <w:szCs w:val="24"/>
          <w:lang w:val="es-CO"/>
        </w:rPr>
        <w:t>S</w:t>
      </w:r>
      <w:r w:rsidRPr="00FF6BB9">
        <w:rPr>
          <w:rFonts w:ascii="Times New Roman" w:hAnsi="Times New Roman" w:cs="Times New Roman"/>
          <w:b/>
          <w:sz w:val="24"/>
          <w:szCs w:val="24"/>
          <w:lang w:val="es-CO"/>
        </w:rPr>
        <w:t xml:space="preserve"> DE RESPUESTA POR TIPOLOGIA Y DEPENDECIA</w:t>
      </w:r>
      <w:bookmarkEnd w:id="9"/>
    </w:p>
    <w:p w14:paraId="25789D93" w14:textId="1A421F18" w:rsidR="006407B5" w:rsidRPr="00967F80" w:rsidRDefault="006407B5"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rPr>
        <w:drawing>
          <wp:anchor distT="0" distB="0" distL="114300" distR="114300" simplePos="0" relativeHeight="251668480" behindDoc="0" locked="0" layoutInCell="1" allowOverlap="1" wp14:anchorId="50EBAE7C" wp14:editId="5CE4E5E1">
            <wp:simplePos x="0" y="0"/>
            <wp:positionH relativeFrom="margin">
              <wp:posOffset>-241935</wp:posOffset>
            </wp:positionH>
            <wp:positionV relativeFrom="paragraph">
              <wp:posOffset>665480</wp:posOffset>
            </wp:positionV>
            <wp:extent cx="5867400" cy="328168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0" cy="328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F80">
        <w:rPr>
          <w:rFonts w:ascii="Times New Roman" w:hAnsi="Times New Roman" w:cs="Times New Roman"/>
          <w:sz w:val="24"/>
          <w:szCs w:val="24"/>
          <w:lang w:val="es-CO"/>
        </w:rPr>
        <w:t xml:space="preserve">A continuación, se detalla el tiempo promedio de respuesta utilizado por las dependencias </w:t>
      </w:r>
      <w:r w:rsidR="00E336BD" w:rsidRPr="00967F80">
        <w:rPr>
          <w:rFonts w:ascii="Times New Roman" w:hAnsi="Times New Roman" w:cs="Times New Roman"/>
          <w:sz w:val="24"/>
          <w:szCs w:val="24"/>
          <w:lang w:val="es-CO"/>
        </w:rPr>
        <w:t xml:space="preserve">de la Secretaría </w:t>
      </w:r>
      <w:r w:rsidRPr="00967F80">
        <w:rPr>
          <w:rFonts w:ascii="Times New Roman" w:hAnsi="Times New Roman" w:cs="Times New Roman"/>
          <w:sz w:val="24"/>
          <w:szCs w:val="24"/>
          <w:lang w:val="es-CO"/>
        </w:rPr>
        <w:t xml:space="preserve">para contestar los </w:t>
      </w:r>
      <w:r w:rsidR="00E336BD" w:rsidRPr="00967F80">
        <w:rPr>
          <w:rFonts w:ascii="Times New Roman" w:hAnsi="Times New Roman" w:cs="Times New Roman"/>
          <w:sz w:val="24"/>
          <w:szCs w:val="24"/>
          <w:lang w:val="es-CO"/>
        </w:rPr>
        <w:t>requerimientos ciudadanos.</w:t>
      </w:r>
    </w:p>
    <w:p w14:paraId="3DB453A0" w14:textId="4C21391C" w:rsidR="00382BF7" w:rsidRPr="00967F80" w:rsidRDefault="00382BF7" w:rsidP="00B960D4">
      <w:pPr>
        <w:spacing w:line="360" w:lineRule="auto"/>
        <w:jc w:val="both"/>
        <w:rPr>
          <w:rFonts w:ascii="Times New Roman" w:hAnsi="Times New Roman" w:cs="Times New Roman"/>
          <w:sz w:val="24"/>
          <w:szCs w:val="24"/>
          <w:lang w:val="es-CO"/>
        </w:rPr>
      </w:pPr>
    </w:p>
    <w:p w14:paraId="6F4C892B" w14:textId="77777777" w:rsidR="00347A5C" w:rsidRPr="00967F80" w:rsidRDefault="00347A5C"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Tal como se observa en la tabla anterior e</w:t>
      </w:r>
      <w:r w:rsidR="006407B5" w:rsidRPr="00967F80">
        <w:rPr>
          <w:rFonts w:ascii="Times New Roman" w:hAnsi="Times New Roman" w:cs="Times New Roman"/>
          <w:sz w:val="24"/>
          <w:szCs w:val="24"/>
          <w:lang w:val="es-CO"/>
        </w:rPr>
        <w:t>l tiempo promedio de respuesta por tipo de requerimiento es de 1</w:t>
      </w:r>
      <w:r w:rsidR="00B960D4" w:rsidRPr="00967F80">
        <w:rPr>
          <w:rFonts w:ascii="Times New Roman" w:hAnsi="Times New Roman" w:cs="Times New Roman"/>
          <w:sz w:val="24"/>
          <w:szCs w:val="24"/>
          <w:lang w:val="es-CO"/>
        </w:rPr>
        <w:t>0</w:t>
      </w:r>
      <w:r w:rsidR="006407B5" w:rsidRPr="00967F80">
        <w:rPr>
          <w:rFonts w:ascii="Times New Roman" w:hAnsi="Times New Roman" w:cs="Times New Roman"/>
          <w:sz w:val="24"/>
          <w:szCs w:val="24"/>
          <w:lang w:val="es-CO"/>
        </w:rPr>
        <w:t>, 1</w:t>
      </w:r>
      <w:r w:rsidR="00B960D4" w:rsidRPr="00967F80">
        <w:rPr>
          <w:rFonts w:ascii="Times New Roman" w:hAnsi="Times New Roman" w:cs="Times New Roman"/>
          <w:sz w:val="24"/>
          <w:szCs w:val="24"/>
          <w:lang w:val="es-CO"/>
        </w:rPr>
        <w:t>2</w:t>
      </w:r>
      <w:r w:rsidR="006407B5" w:rsidRPr="00967F80">
        <w:rPr>
          <w:rFonts w:ascii="Times New Roman" w:hAnsi="Times New Roman" w:cs="Times New Roman"/>
          <w:sz w:val="24"/>
          <w:szCs w:val="24"/>
          <w:lang w:val="es-CO"/>
        </w:rPr>
        <w:t>, 1</w:t>
      </w:r>
      <w:r w:rsidR="00B960D4" w:rsidRPr="00967F80">
        <w:rPr>
          <w:rFonts w:ascii="Times New Roman" w:hAnsi="Times New Roman" w:cs="Times New Roman"/>
          <w:sz w:val="24"/>
          <w:szCs w:val="24"/>
          <w:lang w:val="es-CO"/>
        </w:rPr>
        <w:t>0</w:t>
      </w:r>
      <w:r w:rsidR="006407B5" w:rsidRPr="00967F80">
        <w:rPr>
          <w:rFonts w:ascii="Times New Roman" w:hAnsi="Times New Roman" w:cs="Times New Roman"/>
          <w:sz w:val="24"/>
          <w:szCs w:val="24"/>
          <w:lang w:val="es-CO"/>
        </w:rPr>
        <w:t>, 1</w:t>
      </w:r>
      <w:r w:rsidR="00B960D4" w:rsidRPr="00967F80">
        <w:rPr>
          <w:rFonts w:ascii="Times New Roman" w:hAnsi="Times New Roman" w:cs="Times New Roman"/>
          <w:sz w:val="24"/>
          <w:szCs w:val="24"/>
          <w:lang w:val="es-CO"/>
        </w:rPr>
        <w:t>4</w:t>
      </w:r>
      <w:r w:rsidR="006407B5" w:rsidRPr="00967F80">
        <w:rPr>
          <w:rFonts w:ascii="Times New Roman" w:hAnsi="Times New Roman" w:cs="Times New Roman"/>
          <w:sz w:val="24"/>
          <w:szCs w:val="24"/>
          <w:lang w:val="es-CO"/>
        </w:rPr>
        <w:t xml:space="preserve">, </w:t>
      </w:r>
      <w:r w:rsidR="00B960D4" w:rsidRPr="00967F80">
        <w:rPr>
          <w:rFonts w:ascii="Times New Roman" w:hAnsi="Times New Roman" w:cs="Times New Roman"/>
          <w:sz w:val="24"/>
          <w:szCs w:val="24"/>
          <w:lang w:val="es-CO"/>
        </w:rPr>
        <w:t>8</w:t>
      </w:r>
      <w:r w:rsidR="006407B5" w:rsidRPr="00967F80">
        <w:rPr>
          <w:rFonts w:ascii="Times New Roman" w:hAnsi="Times New Roman" w:cs="Times New Roman"/>
          <w:sz w:val="24"/>
          <w:szCs w:val="24"/>
          <w:lang w:val="es-CO"/>
        </w:rPr>
        <w:t xml:space="preserve">, </w:t>
      </w:r>
      <w:r w:rsidR="00B960D4" w:rsidRPr="00967F80">
        <w:rPr>
          <w:rFonts w:ascii="Times New Roman" w:hAnsi="Times New Roman" w:cs="Times New Roman"/>
          <w:sz w:val="24"/>
          <w:szCs w:val="24"/>
          <w:lang w:val="es-CO"/>
        </w:rPr>
        <w:t>1</w:t>
      </w:r>
      <w:r w:rsidR="006407B5" w:rsidRPr="00967F80">
        <w:rPr>
          <w:rFonts w:ascii="Times New Roman" w:hAnsi="Times New Roman" w:cs="Times New Roman"/>
          <w:sz w:val="24"/>
          <w:szCs w:val="24"/>
          <w:lang w:val="es-CO"/>
        </w:rPr>
        <w:t>2, 1</w:t>
      </w:r>
      <w:r w:rsidR="00B960D4" w:rsidRPr="00967F80">
        <w:rPr>
          <w:rFonts w:ascii="Times New Roman" w:hAnsi="Times New Roman" w:cs="Times New Roman"/>
          <w:sz w:val="24"/>
          <w:szCs w:val="24"/>
          <w:lang w:val="es-CO"/>
        </w:rPr>
        <w:t>1</w:t>
      </w:r>
      <w:r w:rsidR="006407B5" w:rsidRPr="00967F80">
        <w:rPr>
          <w:rFonts w:ascii="Times New Roman" w:hAnsi="Times New Roman" w:cs="Times New Roman"/>
          <w:sz w:val="24"/>
          <w:szCs w:val="24"/>
          <w:lang w:val="es-CO"/>
        </w:rPr>
        <w:t>, 1</w:t>
      </w:r>
      <w:r w:rsidR="00B960D4" w:rsidRPr="00967F80">
        <w:rPr>
          <w:rFonts w:ascii="Times New Roman" w:hAnsi="Times New Roman" w:cs="Times New Roman"/>
          <w:sz w:val="24"/>
          <w:szCs w:val="24"/>
          <w:lang w:val="es-CO"/>
        </w:rPr>
        <w:t>0</w:t>
      </w:r>
      <w:r w:rsidR="006407B5" w:rsidRPr="00967F80">
        <w:rPr>
          <w:rFonts w:ascii="Times New Roman" w:hAnsi="Times New Roman" w:cs="Times New Roman"/>
          <w:sz w:val="24"/>
          <w:szCs w:val="24"/>
          <w:lang w:val="es-CO"/>
        </w:rPr>
        <w:t>,</w:t>
      </w:r>
      <w:r w:rsidR="00E336BD" w:rsidRPr="00967F80">
        <w:rPr>
          <w:rFonts w:ascii="Times New Roman" w:hAnsi="Times New Roman" w:cs="Times New Roman"/>
          <w:sz w:val="24"/>
          <w:szCs w:val="24"/>
          <w:lang w:val="es-CO"/>
        </w:rPr>
        <w:t xml:space="preserve"> 11. </w:t>
      </w:r>
      <w:r w:rsidR="006407B5" w:rsidRPr="00967F80">
        <w:rPr>
          <w:rFonts w:ascii="Times New Roman" w:hAnsi="Times New Roman" w:cs="Times New Roman"/>
          <w:sz w:val="24"/>
          <w:szCs w:val="24"/>
          <w:lang w:val="es-CO"/>
        </w:rPr>
        <w:t xml:space="preserve"> El promedio general de respuesta</w:t>
      </w:r>
      <w:r w:rsidR="0022040F" w:rsidRPr="00967F80">
        <w:rPr>
          <w:rFonts w:ascii="Times New Roman" w:hAnsi="Times New Roman" w:cs="Times New Roman"/>
          <w:sz w:val="24"/>
          <w:szCs w:val="24"/>
          <w:lang w:val="es-CO"/>
        </w:rPr>
        <w:t xml:space="preserve"> en el trimestre</w:t>
      </w:r>
      <w:r w:rsidR="006407B5" w:rsidRPr="00967F80">
        <w:rPr>
          <w:rFonts w:ascii="Times New Roman" w:hAnsi="Times New Roman" w:cs="Times New Roman"/>
          <w:sz w:val="24"/>
          <w:szCs w:val="24"/>
          <w:lang w:val="es-CO"/>
        </w:rPr>
        <w:t xml:space="preserve"> de todas las dependencias es de 1</w:t>
      </w:r>
      <w:r w:rsidR="00B960D4" w:rsidRPr="00967F80">
        <w:rPr>
          <w:rFonts w:ascii="Times New Roman" w:hAnsi="Times New Roman" w:cs="Times New Roman"/>
          <w:sz w:val="24"/>
          <w:szCs w:val="24"/>
          <w:lang w:val="es-CO"/>
        </w:rPr>
        <w:t>1</w:t>
      </w:r>
      <w:r w:rsidR="006407B5" w:rsidRPr="00967F80">
        <w:rPr>
          <w:rFonts w:ascii="Times New Roman" w:hAnsi="Times New Roman" w:cs="Times New Roman"/>
          <w:sz w:val="24"/>
          <w:szCs w:val="24"/>
          <w:lang w:val="es-CO"/>
        </w:rPr>
        <w:t xml:space="preserve"> días por tipologías</w:t>
      </w:r>
      <w:r w:rsidRPr="00967F80">
        <w:rPr>
          <w:rFonts w:ascii="Times New Roman" w:hAnsi="Times New Roman" w:cs="Times New Roman"/>
          <w:sz w:val="24"/>
          <w:szCs w:val="24"/>
          <w:lang w:val="es-CO"/>
        </w:rPr>
        <w:t>.</w:t>
      </w:r>
    </w:p>
    <w:p w14:paraId="2276724B" w14:textId="6E6F0C65" w:rsidR="006407B5" w:rsidRPr="00967F80" w:rsidRDefault="00347A5C" w:rsidP="00347A5C">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L</w:t>
      </w:r>
      <w:r w:rsidR="006407B5" w:rsidRPr="00967F80">
        <w:rPr>
          <w:rFonts w:ascii="Times New Roman" w:hAnsi="Times New Roman" w:cs="Times New Roman"/>
          <w:sz w:val="24"/>
          <w:szCs w:val="24"/>
          <w:lang w:val="es-CO"/>
        </w:rPr>
        <w:t xml:space="preserve">a entidad </w:t>
      </w:r>
      <w:r w:rsidR="0022040F" w:rsidRPr="00967F80">
        <w:rPr>
          <w:rFonts w:ascii="Times New Roman" w:hAnsi="Times New Roman" w:cs="Times New Roman"/>
          <w:sz w:val="24"/>
          <w:szCs w:val="24"/>
          <w:lang w:val="es-CO"/>
        </w:rPr>
        <w:t xml:space="preserve">en el mes de marzo obtuvo un promedio de 8 días </w:t>
      </w:r>
      <w:r w:rsidRPr="00967F80">
        <w:rPr>
          <w:rFonts w:ascii="Times New Roman" w:hAnsi="Times New Roman" w:cs="Times New Roman"/>
          <w:sz w:val="24"/>
          <w:szCs w:val="24"/>
          <w:lang w:val="es-CO"/>
        </w:rPr>
        <w:t xml:space="preserve">de </w:t>
      </w:r>
      <w:r w:rsidR="0022040F" w:rsidRPr="00967F80">
        <w:rPr>
          <w:rFonts w:ascii="Times New Roman" w:hAnsi="Times New Roman" w:cs="Times New Roman"/>
          <w:sz w:val="24"/>
          <w:szCs w:val="24"/>
          <w:lang w:val="es-CO"/>
        </w:rPr>
        <w:t xml:space="preserve">aumento </w:t>
      </w:r>
      <w:r w:rsidRPr="00967F80">
        <w:rPr>
          <w:rFonts w:ascii="Times New Roman" w:hAnsi="Times New Roman" w:cs="Times New Roman"/>
          <w:sz w:val="24"/>
          <w:szCs w:val="24"/>
          <w:lang w:val="es-CO"/>
        </w:rPr>
        <w:t xml:space="preserve">en </w:t>
      </w:r>
      <w:r w:rsidR="0022040F" w:rsidRPr="00967F80">
        <w:rPr>
          <w:rFonts w:ascii="Times New Roman" w:hAnsi="Times New Roman" w:cs="Times New Roman"/>
          <w:sz w:val="24"/>
          <w:szCs w:val="24"/>
          <w:lang w:val="es-CO"/>
        </w:rPr>
        <w:t>los tiempos de respuesta con relación a los meses de febrero y enero.</w:t>
      </w:r>
      <w:r w:rsidRPr="00967F80">
        <w:rPr>
          <w:rFonts w:ascii="Times New Roman" w:hAnsi="Times New Roman" w:cs="Times New Roman"/>
          <w:sz w:val="24"/>
          <w:szCs w:val="24"/>
          <w:lang w:val="es-CO"/>
        </w:rPr>
        <w:t xml:space="preserve"> </w:t>
      </w:r>
      <w:r w:rsidR="006407B5" w:rsidRPr="00967F80">
        <w:rPr>
          <w:rFonts w:ascii="Times New Roman" w:hAnsi="Times New Roman" w:cs="Times New Roman"/>
          <w:sz w:val="24"/>
          <w:szCs w:val="24"/>
          <w:lang w:val="es-CO"/>
        </w:rPr>
        <w:t xml:space="preserve">Cabe señalar que desde la Oficina de Atención al ciudadano se continúa realizando seguimiento a las diferentes dependencias e insistiendo en la necesidad de cumplir con los tiempos de respuesta previstos en la Ley. </w:t>
      </w:r>
    </w:p>
    <w:p w14:paraId="353B7DFF" w14:textId="0CA2D180" w:rsidR="00AC68F1" w:rsidRPr="00967F80" w:rsidRDefault="00AC68F1" w:rsidP="00347A5C">
      <w:pPr>
        <w:spacing w:line="360" w:lineRule="auto"/>
        <w:jc w:val="both"/>
        <w:rPr>
          <w:rFonts w:ascii="Times New Roman" w:hAnsi="Times New Roman" w:cs="Times New Roman"/>
          <w:sz w:val="24"/>
          <w:szCs w:val="24"/>
          <w:lang w:val="es-CO"/>
        </w:rPr>
      </w:pPr>
    </w:p>
    <w:p w14:paraId="3D52A744" w14:textId="4CDCA41F" w:rsidR="0022040F" w:rsidRPr="00967F80" w:rsidRDefault="0022040F" w:rsidP="009011A2">
      <w:pPr>
        <w:pStyle w:val="Prrafodelista"/>
        <w:numPr>
          <w:ilvl w:val="0"/>
          <w:numId w:val="10"/>
        </w:numPr>
        <w:spacing w:line="360" w:lineRule="auto"/>
        <w:jc w:val="both"/>
        <w:outlineLvl w:val="1"/>
        <w:rPr>
          <w:rFonts w:ascii="Times New Roman" w:hAnsi="Times New Roman" w:cs="Times New Roman"/>
          <w:sz w:val="24"/>
          <w:szCs w:val="24"/>
          <w:lang w:val="es-CO"/>
        </w:rPr>
      </w:pPr>
      <w:bookmarkStart w:id="10" w:name="_Toc512590350"/>
      <w:r w:rsidRPr="00967F80">
        <w:rPr>
          <w:rFonts w:ascii="Times New Roman" w:hAnsi="Times New Roman" w:cs="Times New Roman"/>
          <w:sz w:val="24"/>
          <w:szCs w:val="24"/>
          <w:lang w:val="es-CO"/>
        </w:rPr>
        <w:t>CALIDAD DEL REQUIRIRENTE</w:t>
      </w:r>
      <w:bookmarkEnd w:id="10"/>
      <w:r w:rsidRPr="00967F80">
        <w:rPr>
          <w:rFonts w:ascii="Times New Roman" w:hAnsi="Times New Roman" w:cs="Times New Roman"/>
          <w:sz w:val="24"/>
          <w:szCs w:val="24"/>
          <w:lang w:val="es-CO"/>
        </w:rPr>
        <w:t xml:space="preserve"> </w:t>
      </w:r>
    </w:p>
    <w:p w14:paraId="479106F6" w14:textId="2D51671F" w:rsidR="008B60D0" w:rsidRPr="00967F80" w:rsidRDefault="008B60D0" w:rsidP="008B60D0">
      <w:pPr>
        <w:spacing w:line="360" w:lineRule="auto"/>
        <w:jc w:val="both"/>
        <w:outlineLvl w:val="1"/>
        <w:rPr>
          <w:rFonts w:ascii="Times New Roman" w:hAnsi="Times New Roman" w:cs="Times New Roman"/>
          <w:sz w:val="24"/>
          <w:szCs w:val="24"/>
          <w:lang w:val="es-CO"/>
        </w:rPr>
      </w:pPr>
      <w:r w:rsidRPr="00967F80">
        <w:rPr>
          <w:rFonts w:ascii="Times New Roman" w:hAnsi="Times New Roman" w:cs="Times New Roman"/>
          <w:noProof/>
        </w:rPr>
        <w:drawing>
          <wp:inline distT="0" distB="0" distL="0" distR="0" wp14:anchorId="26EDCB9B" wp14:editId="1D8390BD">
            <wp:extent cx="4790364" cy="1978660"/>
            <wp:effectExtent l="0" t="0" r="10795" b="2540"/>
            <wp:docPr id="13" name="Gráfico 13">
              <a:extLst xmlns:a="http://schemas.openxmlformats.org/drawingml/2006/main">
                <a:ext uri="{FF2B5EF4-FFF2-40B4-BE49-F238E27FC236}">
                  <a16:creationId xmlns:a16="http://schemas.microsoft.com/office/drawing/2014/main" id="{7F1A9F5F-55FB-4596-9D71-31DE64EBB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3F1BAC" w14:textId="1AE04242" w:rsidR="0022040F" w:rsidRPr="00967F80" w:rsidRDefault="0022040F" w:rsidP="00B960D4">
      <w:pPr>
        <w:spacing w:line="360" w:lineRule="auto"/>
        <w:jc w:val="both"/>
        <w:rPr>
          <w:rFonts w:ascii="Times New Roman" w:hAnsi="Times New Roman" w:cs="Times New Roman"/>
          <w:sz w:val="24"/>
          <w:szCs w:val="24"/>
          <w:lang w:val="es-CO"/>
        </w:rPr>
      </w:pPr>
      <w:r w:rsidRPr="00967F80">
        <w:rPr>
          <w:rFonts w:ascii="Times New Roman" w:hAnsi="Times New Roman" w:cs="Times New Roman"/>
          <w:noProof/>
        </w:rPr>
        <w:drawing>
          <wp:anchor distT="0" distB="0" distL="114300" distR="114300" simplePos="0" relativeHeight="251670528" behindDoc="0" locked="0" layoutInCell="1" allowOverlap="1" wp14:anchorId="3842C090" wp14:editId="5555D90C">
            <wp:simplePos x="0" y="0"/>
            <wp:positionH relativeFrom="column">
              <wp:posOffset>-3810</wp:posOffset>
            </wp:positionH>
            <wp:positionV relativeFrom="paragraph">
              <wp:posOffset>2540</wp:posOffset>
            </wp:positionV>
            <wp:extent cx="4819650" cy="49530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9650" cy="495300"/>
                    </a:xfrm>
                    <a:prstGeom prst="rect">
                      <a:avLst/>
                    </a:prstGeom>
                    <a:noFill/>
                    <a:ln>
                      <a:noFill/>
                    </a:ln>
                  </pic:spPr>
                </pic:pic>
              </a:graphicData>
            </a:graphic>
          </wp:anchor>
        </w:drawing>
      </w:r>
    </w:p>
    <w:p w14:paraId="0CE049BB" w14:textId="7FC6FE1D" w:rsidR="009A35C8" w:rsidRPr="00967F80" w:rsidRDefault="009A35C8" w:rsidP="009A35C8">
      <w:pPr>
        <w:spacing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El 3% de usuarios </w:t>
      </w:r>
      <w:r w:rsidR="004C4A87" w:rsidRPr="00967F80">
        <w:rPr>
          <w:rFonts w:ascii="Times New Roman" w:hAnsi="Times New Roman" w:cs="Times New Roman"/>
          <w:sz w:val="24"/>
          <w:szCs w:val="24"/>
          <w:lang w:val="es-CO"/>
        </w:rPr>
        <w:t xml:space="preserve">que presentan peticiones a la </w:t>
      </w:r>
      <w:r w:rsidR="00967F80" w:rsidRPr="00967F80">
        <w:rPr>
          <w:rFonts w:ascii="Times New Roman" w:hAnsi="Times New Roman" w:cs="Times New Roman"/>
          <w:sz w:val="24"/>
          <w:szCs w:val="24"/>
          <w:lang w:val="es-CO"/>
        </w:rPr>
        <w:t>Entidad se</w:t>
      </w:r>
      <w:r w:rsidRPr="00967F80">
        <w:rPr>
          <w:rFonts w:ascii="Times New Roman" w:hAnsi="Times New Roman" w:cs="Times New Roman"/>
          <w:sz w:val="24"/>
          <w:szCs w:val="24"/>
          <w:lang w:val="es-CO"/>
        </w:rPr>
        <w:t xml:space="preserve"> registran como peticionario anónimo, es decir, no suministran datos de identificación, frente a un 96% de ciudadanos </w:t>
      </w:r>
      <w:r w:rsidR="004C4A87" w:rsidRPr="00967F80">
        <w:rPr>
          <w:rFonts w:ascii="Times New Roman" w:hAnsi="Times New Roman" w:cs="Times New Roman"/>
          <w:sz w:val="24"/>
          <w:szCs w:val="24"/>
          <w:lang w:val="es-CO"/>
        </w:rPr>
        <w:t xml:space="preserve">identificados </w:t>
      </w:r>
      <w:r w:rsidR="00A94E4D" w:rsidRPr="00967F80">
        <w:rPr>
          <w:rFonts w:ascii="Times New Roman" w:hAnsi="Times New Roman" w:cs="Times New Roman"/>
          <w:sz w:val="24"/>
          <w:szCs w:val="24"/>
          <w:lang w:val="es-CO"/>
        </w:rPr>
        <w:t>en el primer trimestre del año 2018</w:t>
      </w:r>
      <w:r w:rsidRPr="00967F80">
        <w:rPr>
          <w:rFonts w:ascii="Times New Roman" w:hAnsi="Times New Roman" w:cs="Times New Roman"/>
          <w:sz w:val="24"/>
          <w:szCs w:val="24"/>
          <w:lang w:val="es-CO"/>
        </w:rPr>
        <w:t>.</w:t>
      </w:r>
    </w:p>
    <w:p w14:paraId="2FB49E5C" w14:textId="4612848A" w:rsidR="002A2388" w:rsidRPr="00967F80" w:rsidRDefault="002A2388" w:rsidP="00B960D4">
      <w:pPr>
        <w:pStyle w:val="Ttulo1"/>
        <w:jc w:val="both"/>
        <w:rPr>
          <w:rFonts w:ascii="Times New Roman" w:hAnsi="Times New Roman" w:cs="Times New Roman"/>
          <w:b/>
          <w:sz w:val="28"/>
          <w:lang w:val="es-CO"/>
        </w:rPr>
      </w:pPr>
      <w:bookmarkStart w:id="11" w:name="_Toc512590351"/>
      <w:r w:rsidRPr="00967F80">
        <w:rPr>
          <w:rFonts w:ascii="Times New Roman" w:hAnsi="Times New Roman" w:cs="Times New Roman"/>
          <w:b/>
          <w:sz w:val="28"/>
          <w:lang w:val="es-CO"/>
        </w:rPr>
        <w:t>CONTROL Y SEGUIMIENTO</w:t>
      </w:r>
      <w:bookmarkEnd w:id="11"/>
    </w:p>
    <w:p w14:paraId="3A16373C" w14:textId="77777777" w:rsidR="002326E3" w:rsidRPr="00967F80" w:rsidRDefault="002326E3" w:rsidP="00B960D4">
      <w:pPr>
        <w:jc w:val="both"/>
        <w:rPr>
          <w:rFonts w:ascii="Times New Roman" w:hAnsi="Times New Roman" w:cs="Times New Roman"/>
          <w:lang w:val="es-CO"/>
        </w:rPr>
      </w:pPr>
    </w:p>
    <w:p w14:paraId="45FCF810" w14:textId="5E71F753" w:rsidR="002A2388" w:rsidRPr="00967F80" w:rsidRDefault="00BF3D08" w:rsidP="006B7BD9">
      <w:pPr>
        <w:spacing w:after="0" w:line="360" w:lineRule="auto"/>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La Secretaría Distrital de</w:t>
      </w:r>
      <w:r w:rsidR="006167BA" w:rsidRPr="00967F80">
        <w:rPr>
          <w:rFonts w:ascii="Times New Roman" w:hAnsi="Times New Roman" w:cs="Times New Roman"/>
          <w:sz w:val="24"/>
          <w:szCs w:val="24"/>
          <w:lang w:val="es-CO"/>
        </w:rPr>
        <w:t>l</w:t>
      </w:r>
      <w:r w:rsidRPr="00967F80">
        <w:rPr>
          <w:rFonts w:ascii="Times New Roman" w:hAnsi="Times New Roman" w:cs="Times New Roman"/>
          <w:sz w:val="24"/>
          <w:szCs w:val="24"/>
          <w:lang w:val="es-CO"/>
        </w:rPr>
        <w:t xml:space="preserve"> Hábitat a través de la Oficina de atención al ciudadano realiza el </w:t>
      </w:r>
      <w:r w:rsidR="004F6386" w:rsidRPr="00967F80">
        <w:rPr>
          <w:rFonts w:ascii="Times New Roman" w:hAnsi="Times New Roman" w:cs="Times New Roman"/>
          <w:sz w:val="24"/>
          <w:szCs w:val="24"/>
          <w:lang w:val="es-CO"/>
        </w:rPr>
        <w:t xml:space="preserve">registro y seguimiento de las peticiones, quejas, reclamos y solicitudes radicadas por los ciudadanos a través de los diferentes canales. </w:t>
      </w:r>
      <w:r w:rsidR="00EA1A67" w:rsidRPr="00967F80">
        <w:rPr>
          <w:rFonts w:ascii="Times New Roman" w:hAnsi="Times New Roman" w:cs="Times New Roman"/>
          <w:sz w:val="24"/>
          <w:szCs w:val="24"/>
          <w:lang w:val="es-CO"/>
        </w:rPr>
        <w:t>Con u</w:t>
      </w:r>
      <w:r w:rsidR="00FD5682" w:rsidRPr="00967F80">
        <w:rPr>
          <w:rFonts w:ascii="Times New Roman" w:hAnsi="Times New Roman" w:cs="Times New Roman"/>
          <w:sz w:val="24"/>
          <w:szCs w:val="24"/>
          <w:lang w:val="es-CO"/>
        </w:rPr>
        <w:t xml:space="preserve">na periodicidad semanal y mensual </w:t>
      </w:r>
      <w:r w:rsidR="004F6386" w:rsidRPr="00967F80">
        <w:rPr>
          <w:rFonts w:ascii="Times New Roman" w:hAnsi="Times New Roman" w:cs="Times New Roman"/>
          <w:sz w:val="24"/>
          <w:szCs w:val="24"/>
          <w:lang w:val="es-CO"/>
        </w:rPr>
        <w:t>se enví</w:t>
      </w:r>
      <w:r w:rsidR="00E0672D" w:rsidRPr="00967F80">
        <w:rPr>
          <w:rFonts w:ascii="Times New Roman" w:hAnsi="Times New Roman" w:cs="Times New Roman"/>
          <w:sz w:val="24"/>
          <w:szCs w:val="24"/>
          <w:lang w:val="es-CO"/>
        </w:rPr>
        <w:t xml:space="preserve">a a las dependencias encargadas, </w:t>
      </w:r>
      <w:r w:rsidR="004F6386" w:rsidRPr="00967F80">
        <w:rPr>
          <w:rFonts w:ascii="Times New Roman" w:hAnsi="Times New Roman" w:cs="Times New Roman"/>
          <w:sz w:val="24"/>
          <w:szCs w:val="24"/>
          <w:lang w:val="es-CO"/>
        </w:rPr>
        <w:t xml:space="preserve">un informe </w:t>
      </w:r>
      <w:r w:rsidR="00FD5682" w:rsidRPr="00967F80">
        <w:rPr>
          <w:rFonts w:ascii="Times New Roman" w:hAnsi="Times New Roman" w:cs="Times New Roman"/>
          <w:sz w:val="24"/>
          <w:szCs w:val="24"/>
          <w:lang w:val="es-CO"/>
        </w:rPr>
        <w:t>de seguimiento</w:t>
      </w:r>
      <w:r w:rsidR="004F6386" w:rsidRPr="00967F80">
        <w:rPr>
          <w:rFonts w:ascii="Times New Roman" w:hAnsi="Times New Roman" w:cs="Times New Roman"/>
          <w:sz w:val="24"/>
          <w:szCs w:val="24"/>
          <w:lang w:val="es-CO"/>
        </w:rPr>
        <w:t xml:space="preserve"> </w:t>
      </w:r>
      <w:r w:rsidR="00FD5682" w:rsidRPr="00967F80">
        <w:rPr>
          <w:rFonts w:ascii="Times New Roman" w:hAnsi="Times New Roman" w:cs="Times New Roman"/>
          <w:sz w:val="24"/>
          <w:szCs w:val="24"/>
          <w:lang w:val="es-CO"/>
        </w:rPr>
        <w:t xml:space="preserve">con las </w:t>
      </w:r>
      <w:r w:rsidR="004F6386" w:rsidRPr="00967F80">
        <w:rPr>
          <w:rFonts w:ascii="Times New Roman" w:hAnsi="Times New Roman" w:cs="Times New Roman"/>
          <w:sz w:val="24"/>
          <w:szCs w:val="24"/>
          <w:lang w:val="es-CO"/>
        </w:rPr>
        <w:t>peticiones pendientes de respuesta</w:t>
      </w:r>
      <w:r w:rsidR="00E0672D" w:rsidRPr="00967F80">
        <w:rPr>
          <w:rFonts w:ascii="Times New Roman" w:hAnsi="Times New Roman" w:cs="Times New Roman"/>
          <w:sz w:val="24"/>
          <w:szCs w:val="24"/>
          <w:lang w:val="es-CO"/>
        </w:rPr>
        <w:t>,</w:t>
      </w:r>
      <w:r w:rsidR="004F6386" w:rsidRPr="00967F80">
        <w:rPr>
          <w:rFonts w:ascii="Times New Roman" w:hAnsi="Times New Roman" w:cs="Times New Roman"/>
          <w:sz w:val="24"/>
          <w:szCs w:val="24"/>
          <w:lang w:val="es-CO"/>
        </w:rPr>
        <w:t xml:space="preserve"> indicando los días </w:t>
      </w:r>
      <w:r w:rsidR="00E0672D" w:rsidRPr="00967F80">
        <w:rPr>
          <w:rFonts w:ascii="Times New Roman" w:hAnsi="Times New Roman" w:cs="Times New Roman"/>
          <w:sz w:val="24"/>
          <w:szCs w:val="24"/>
          <w:lang w:val="es-CO"/>
        </w:rPr>
        <w:t xml:space="preserve">de </w:t>
      </w:r>
      <w:r w:rsidR="00967F80">
        <w:rPr>
          <w:rFonts w:ascii="Times New Roman" w:hAnsi="Times New Roman" w:cs="Times New Roman"/>
          <w:sz w:val="24"/>
          <w:szCs w:val="24"/>
          <w:lang w:val="es-CO"/>
        </w:rPr>
        <w:t xml:space="preserve">gestión y </w:t>
      </w:r>
      <w:r w:rsidR="00344279" w:rsidRPr="00967F80">
        <w:rPr>
          <w:rFonts w:ascii="Times New Roman" w:hAnsi="Times New Roman" w:cs="Times New Roman"/>
          <w:sz w:val="24"/>
          <w:szCs w:val="24"/>
          <w:lang w:val="es-CO"/>
        </w:rPr>
        <w:t>los próximos vencimientos</w:t>
      </w:r>
      <w:r w:rsidR="00967F80">
        <w:rPr>
          <w:rFonts w:ascii="Times New Roman" w:hAnsi="Times New Roman" w:cs="Times New Roman"/>
          <w:sz w:val="24"/>
          <w:szCs w:val="24"/>
          <w:lang w:val="es-CO"/>
        </w:rPr>
        <w:t>; asi</w:t>
      </w:r>
      <w:r w:rsidR="00E0672D" w:rsidRPr="00967F80">
        <w:rPr>
          <w:rFonts w:ascii="Times New Roman" w:hAnsi="Times New Roman" w:cs="Times New Roman"/>
          <w:sz w:val="24"/>
          <w:szCs w:val="24"/>
          <w:lang w:val="es-CO"/>
        </w:rPr>
        <w:t>mismo, se insiste en la necesidad de dar cierre a las peticiones atendiendo los términos de Ley y los criterios de coherencia, claridad, calidez y oportunidad</w:t>
      </w:r>
      <w:r w:rsidR="00967F80">
        <w:rPr>
          <w:rFonts w:ascii="Times New Roman" w:hAnsi="Times New Roman" w:cs="Times New Roman"/>
          <w:sz w:val="24"/>
          <w:szCs w:val="24"/>
          <w:lang w:val="es-CO"/>
        </w:rPr>
        <w:t>.</w:t>
      </w:r>
    </w:p>
    <w:p w14:paraId="5891BFEF" w14:textId="322FCEC3" w:rsidR="006B7BD9" w:rsidRPr="00967F80" w:rsidRDefault="006B7BD9" w:rsidP="00B960D4">
      <w:pPr>
        <w:jc w:val="both"/>
        <w:rPr>
          <w:rFonts w:ascii="Times New Roman" w:hAnsi="Times New Roman" w:cs="Times New Roman"/>
          <w:lang w:val="es-CO"/>
        </w:rPr>
      </w:pPr>
    </w:p>
    <w:p w14:paraId="1817F7E7" w14:textId="00D61372" w:rsidR="00A505AE" w:rsidRPr="00967F80" w:rsidRDefault="002A2388" w:rsidP="00B960D4">
      <w:pPr>
        <w:pStyle w:val="Ttulo1"/>
        <w:jc w:val="both"/>
        <w:rPr>
          <w:rFonts w:ascii="Times New Roman" w:hAnsi="Times New Roman" w:cs="Times New Roman"/>
          <w:b/>
          <w:sz w:val="28"/>
          <w:lang w:val="es-CO"/>
        </w:rPr>
      </w:pPr>
      <w:bookmarkStart w:id="12" w:name="_Toc512590352"/>
      <w:r w:rsidRPr="00967F80">
        <w:rPr>
          <w:rFonts w:ascii="Times New Roman" w:hAnsi="Times New Roman" w:cs="Times New Roman"/>
          <w:b/>
          <w:sz w:val="28"/>
          <w:lang w:val="es-CO"/>
        </w:rPr>
        <w:t>RECOMENDACIONES</w:t>
      </w:r>
      <w:bookmarkEnd w:id="12"/>
    </w:p>
    <w:p w14:paraId="219BF52B" w14:textId="77777777" w:rsidR="006B7BD9" w:rsidRPr="00967F80" w:rsidRDefault="006B7BD9" w:rsidP="006B7BD9">
      <w:pPr>
        <w:pStyle w:val="Prrafodelista"/>
        <w:spacing w:line="360" w:lineRule="auto"/>
        <w:ind w:left="360"/>
        <w:jc w:val="both"/>
        <w:rPr>
          <w:rFonts w:ascii="Times New Roman" w:hAnsi="Times New Roman" w:cs="Times New Roman"/>
          <w:sz w:val="24"/>
          <w:szCs w:val="24"/>
          <w:lang w:val="es-CO"/>
        </w:rPr>
      </w:pPr>
    </w:p>
    <w:p w14:paraId="5B396261" w14:textId="6687A86B" w:rsidR="00E0672D" w:rsidRPr="004D5C51" w:rsidRDefault="00754F49" w:rsidP="004D5C51">
      <w:pPr>
        <w:pStyle w:val="Prrafodelista"/>
        <w:numPr>
          <w:ilvl w:val="0"/>
          <w:numId w:val="9"/>
        </w:numPr>
        <w:spacing w:line="360" w:lineRule="auto"/>
        <w:ind w:left="36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Se</w:t>
      </w:r>
      <w:r w:rsidR="00E0672D" w:rsidRPr="00967F80">
        <w:rPr>
          <w:rFonts w:ascii="Times New Roman" w:hAnsi="Times New Roman" w:cs="Times New Roman"/>
          <w:sz w:val="24"/>
          <w:szCs w:val="24"/>
          <w:lang w:val="es-CO"/>
        </w:rPr>
        <w:t xml:space="preserve"> considera </w:t>
      </w:r>
      <w:r w:rsidRPr="00967F80">
        <w:rPr>
          <w:rFonts w:ascii="Times New Roman" w:hAnsi="Times New Roman" w:cs="Times New Roman"/>
          <w:sz w:val="24"/>
          <w:szCs w:val="24"/>
          <w:lang w:val="es-CO"/>
        </w:rPr>
        <w:t xml:space="preserve">necesario continuar </w:t>
      </w:r>
      <w:r w:rsidR="002B6592" w:rsidRPr="00967F80">
        <w:rPr>
          <w:rFonts w:ascii="Times New Roman" w:hAnsi="Times New Roman" w:cs="Times New Roman"/>
          <w:sz w:val="24"/>
          <w:szCs w:val="24"/>
          <w:lang w:val="es-CO"/>
        </w:rPr>
        <w:t xml:space="preserve">elaborando y enviando a las distintas dependencias los informes de seguimiento de estado de PQRS con el fin de que se efectué el respectivo tramite y cierre de las peticiones pendientes de respuesta. </w:t>
      </w:r>
    </w:p>
    <w:p w14:paraId="787E8C3A" w14:textId="4F3DFF5C" w:rsidR="005F666B" w:rsidRPr="00967F80" w:rsidRDefault="002B6592" w:rsidP="002F28A2">
      <w:pPr>
        <w:pStyle w:val="Prrafodelista"/>
        <w:numPr>
          <w:ilvl w:val="0"/>
          <w:numId w:val="9"/>
        </w:numPr>
        <w:spacing w:line="360" w:lineRule="auto"/>
        <w:ind w:left="360"/>
        <w:jc w:val="both"/>
        <w:rPr>
          <w:rFonts w:ascii="Times New Roman" w:hAnsi="Times New Roman" w:cs="Times New Roman"/>
          <w:sz w:val="24"/>
          <w:szCs w:val="24"/>
          <w:lang w:val="es-CO"/>
        </w:rPr>
      </w:pPr>
      <w:r w:rsidRPr="00967F80">
        <w:rPr>
          <w:rFonts w:ascii="Times New Roman" w:hAnsi="Times New Roman" w:cs="Times New Roman"/>
          <w:sz w:val="24"/>
          <w:szCs w:val="24"/>
          <w:lang w:val="es-CO"/>
        </w:rPr>
        <w:t xml:space="preserve">Se </w:t>
      </w:r>
      <w:r w:rsidR="00967F80">
        <w:rPr>
          <w:rFonts w:ascii="Times New Roman" w:hAnsi="Times New Roman" w:cs="Times New Roman"/>
          <w:sz w:val="24"/>
          <w:szCs w:val="24"/>
          <w:lang w:val="es-CO"/>
        </w:rPr>
        <w:t>adelanta continuamente l</w:t>
      </w:r>
      <w:r w:rsidRPr="00967F80">
        <w:rPr>
          <w:rFonts w:ascii="Times New Roman" w:hAnsi="Times New Roman" w:cs="Times New Roman"/>
          <w:sz w:val="24"/>
          <w:szCs w:val="24"/>
          <w:lang w:val="es-CO"/>
        </w:rPr>
        <w:t>a adecuación en la página de internet de</w:t>
      </w:r>
      <w:r w:rsidR="00AE0AF8" w:rsidRPr="00967F80">
        <w:rPr>
          <w:rFonts w:ascii="Times New Roman" w:hAnsi="Times New Roman" w:cs="Times New Roman"/>
          <w:sz w:val="24"/>
          <w:szCs w:val="24"/>
          <w:lang w:val="es-CO"/>
        </w:rPr>
        <w:t>l formulario de recepción de PQRS</w:t>
      </w:r>
      <w:r w:rsidR="00081B58" w:rsidRPr="00967F80">
        <w:rPr>
          <w:rFonts w:ascii="Times New Roman" w:hAnsi="Times New Roman" w:cs="Times New Roman"/>
          <w:sz w:val="24"/>
          <w:szCs w:val="24"/>
          <w:lang w:val="es-CO"/>
        </w:rPr>
        <w:t xml:space="preserve">, para implementar algunas mejoras. </w:t>
      </w:r>
    </w:p>
    <w:p w14:paraId="381EB2C9" w14:textId="67D01D36" w:rsidR="005F666B" w:rsidRDefault="00967F80" w:rsidP="006B7BD9">
      <w:pPr>
        <w:pStyle w:val="Prrafodelista"/>
        <w:numPr>
          <w:ilvl w:val="0"/>
          <w:numId w:val="9"/>
        </w:numPr>
        <w:spacing w:line="360"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Se</w:t>
      </w:r>
      <w:r w:rsidR="00600BE9">
        <w:rPr>
          <w:rFonts w:ascii="Times New Roman" w:hAnsi="Times New Roman" w:cs="Times New Roman"/>
          <w:sz w:val="24"/>
          <w:szCs w:val="24"/>
          <w:lang w:val="es-CO"/>
        </w:rPr>
        <w:t xml:space="preserve"> plantea la necesidad </w:t>
      </w:r>
      <w:r w:rsidR="004D5C51">
        <w:rPr>
          <w:rFonts w:ascii="Times New Roman" w:hAnsi="Times New Roman" w:cs="Times New Roman"/>
          <w:sz w:val="24"/>
          <w:szCs w:val="24"/>
          <w:lang w:val="es-CO"/>
        </w:rPr>
        <w:t>de generar un sistema de alertas que permita emitir notificaciones basadas en los tiempos de radicación configurados a partir del Sistema de Automatización de Procesos y Documentos – FOREST y su enlace en el correo electrónico institucional.</w:t>
      </w:r>
    </w:p>
    <w:p w14:paraId="35FD7EA7" w14:textId="2EC2B29C" w:rsidR="004D5C51" w:rsidRDefault="004D5C51" w:rsidP="006B7BD9">
      <w:pPr>
        <w:pStyle w:val="Prrafodelista"/>
        <w:numPr>
          <w:ilvl w:val="0"/>
          <w:numId w:val="9"/>
        </w:numPr>
        <w:spacing w:line="360"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Se reitera la necesidad de lograr la integración entre el Sistema Distrital de Quejas y Soluciones – SDQS y el del Sistema de Automatización de Procesos y Documentos – FOREST para efectos de eliminar los márgenes de tiempos de respuesta.</w:t>
      </w:r>
    </w:p>
    <w:p w14:paraId="7E4ACD5B" w14:textId="25B71714" w:rsidR="004D5C51" w:rsidRPr="00967F80" w:rsidRDefault="004D5C51" w:rsidP="006B7BD9">
      <w:pPr>
        <w:pStyle w:val="Prrafodelista"/>
        <w:numPr>
          <w:ilvl w:val="0"/>
          <w:numId w:val="9"/>
        </w:numPr>
        <w:spacing w:line="360"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Se ingresa a validación el Procedimiento de Trámite de PQRS de la entidad con el propósito de adelantar una revisión sobre los lineamientos impartidos para el tratamiento de requerimientos por parte de la ciudadanía.</w:t>
      </w:r>
    </w:p>
    <w:p w14:paraId="75FAAEBF" w14:textId="77777777" w:rsidR="006407B5" w:rsidRPr="00967F80" w:rsidRDefault="006407B5" w:rsidP="006B7BD9">
      <w:pPr>
        <w:pStyle w:val="Prrafodelista"/>
        <w:spacing w:line="360" w:lineRule="auto"/>
        <w:jc w:val="both"/>
        <w:rPr>
          <w:rFonts w:ascii="Times New Roman" w:hAnsi="Times New Roman" w:cs="Times New Roman"/>
          <w:lang w:val="es-CO"/>
        </w:rPr>
      </w:pPr>
    </w:p>
    <w:sectPr w:rsidR="006407B5" w:rsidRPr="00967F80" w:rsidSect="007407FC">
      <w:headerReference w:type="default" r:id="rId20"/>
      <w:footerReference w:type="default" r:id="rId21"/>
      <w:headerReference w:type="first" r:id="rId22"/>
      <w:type w:val="continuous"/>
      <w:pgSz w:w="11906" w:h="16838"/>
      <w:pgMar w:top="206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ED79" w14:textId="77777777" w:rsidR="00080711" w:rsidRDefault="00080711" w:rsidP="00E873CE">
      <w:pPr>
        <w:spacing w:after="0" w:line="240" w:lineRule="auto"/>
      </w:pPr>
      <w:r>
        <w:separator/>
      </w:r>
    </w:p>
  </w:endnote>
  <w:endnote w:type="continuationSeparator" w:id="0">
    <w:p w14:paraId="641AF474" w14:textId="77777777" w:rsidR="00080711" w:rsidRDefault="00080711" w:rsidP="00E8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51272"/>
      <w:docPartObj>
        <w:docPartGallery w:val="Page Numbers (Top of Page)"/>
        <w:docPartUnique/>
      </w:docPartObj>
    </w:sdtPr>
    <w:sdtEndPr/>
    <w:sdtContent>
      <w:p w14:paraId="6F211AFC" w14:textId="5A234859" w:rsidR="002F28A2" w:rsidRDefault="002F28A2" w:rsidP="00A106CE">
        <w:pPr>
          <w:jc w:val="right"/>
        </w:pPr>
        <w:r w:rsidRPr="00A106CE">
          <w:rPr>
            <w:rFonts w:ascii="Times New Roman" w:hAnsi="Times New Roman" w:cs="Times New Roman"/>
            <w:sz w:val="24"/>
            <w:szCs w:val="24"/>
          </w:rPr>
          <w:t xml:space="preserve">Página </w:t>
        </w:r>
        <w:r w:rsidRPr="00A106CE">
          <w:rPr>
            <w:rFonts w:ascii="Times New Roman" w:hAnsi="Times New Roman" w:cs="Times New Roman"/>
            <w:sz w:val="24"/>
            <w:szCs w:val="24"/>
          </w:rPr>
          <w:fldChar w:fldCharType="begin"/>
        </w:r>
        <w:r w:rsidRPr="00A106CE">
          <w:rPr>
            <w:rFonts w:ascii="Times New Roman" w:hAnsi="Times New Roman" w:cs="Times New Roman"/>
            <w:sz w:val="24"/>
            <w:szCs w:val="24"/>
          </w:rPr>
          <w:instrText xml:space="preserve"> PAGE </w:instrText>
        </w:r>
        <w:r w:rsidRPr="00A106CE">
          <w:rPr>
            <w:rFonts w:ascii="Times New Roman" w:hAnsi="Times New Roman" w:cs="Times New Roman"/>
            <w:sz w:val="24"/>
            <w:szCs w:val="24"/>
          </w:rPr>
          <w:fldChar w:fldCharType="separate"/>
        </w:r>
        <w:r w:rsidR="005777F9">
          <w:rPr>
            <w:rFonts w:ascii="Times New Roman" w:hAnsi="Times New Roman" w:cs="Times New Roman"/>
            <w:noProof/>
            <w:sz w:val="24"/>
            <w:szCs w:val="24"/>
          </w:rPr>
          <w:t>2</w:t>
        </w:r>
        <w:r w:rsidRPr="00A106CE">
          <w:rPr>
            <w:rFonts w:ascii="Times New Roman" w:hAnsi="Times New Roman" w:cs="Times New Roman"/>
            <w:sz w:val="24"/>
            <w:szCs w:val="24"/>
          </w:rPr>
          <w:fldChar w:fldCharType="end"/>
        </w:r>
        <w:r w:rsidRPr="00A106CE">
          <w:rPr>
            <w:rFonts w:ascii="Times New Roman" w:hAnsi="Times New Roman" w:cs="Times New Roman"/>
            <w:sz w:val="24"/>
            <w:szCs w:val="24"/>
          </w:rPr>
          <w:t xml:space="preserve"> de </w:t>
        </w:r>
        <w:r w:rsidRPr="00A106CE">
          <w:rPr>
            <w:rFonts w:ascii="Times New Roman" w:hAnsi="Times New Roman" w:cs="Times New Roman"/>
            <w:sz w:val="24"/>
            <w:szCs w:val="24"/>
          </w:rPr>
          <w:fldChar w:fldCharType="begin"/>
        </w:r>
        <w:r w:rsidRPr="00A106CE">
          <w:rPr>
            <w:rFonts w:ascii="Times New Roman" w:hAnsi="Times New Roman" w:cs="Times New Roman"/>
            <w:sz w:val="24"/>
            <w:szCs w:val="24"/>
          </w:rPr>
          <w:instrText xml:space="preserve"> NUMPAGES  </w:instrText>
        </w:r>
        <w:r w:rsidRPr="00A106CE">
          <w:rPr>
            <w:rFonts w:ascii="Times New Roman" w:hAnsi="Times New Roman" w:cs="Times New Roman"/>
            <w:sz w:val="24"/>
            <w:szCs w:val="24"/>
          </w:rPr>
          <w:fldChar w:fldCharType="separate"/>
        </w:r>
        <w:r w:rsidR="005777F9">
          <w:rPr>
            <w:rFonts w:ascii="Times New Roman" w:hAnsi="Times New Roman" w:cs="Times New Roman"/>
            <w:noProof/>
            <w:sz w:val="24"/>
            <w:szCs w:val="24"/>
          </w:rPr>
          <w:t>14</w:t>
        </w:r>
        <w:r w:rsidRPr="00A106CE">
          <w:rPr>
            <w:rFonts w:ascii="Times New Roman" w:hAnsi="Times New Roman" w:cs="Times New Roman"/>
            <w:sz w:val="24"/>
            <w:szCs w:val="24"/>
          </w:rPr>
          <w:fldChar w:fldCharType="end"/>
        </w:r>
      </w:p>
    </w:sdtContent>
  </w:sdt>
  <w:p w14:paraId="64152B55" w14:textId="77777777" w:rsidR="002F28A2" w:rsidRDefault="002F28A2" w:rsidP="00A106C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1A32" w14:textId="77777777" w:rsidR="00080711" w:rsidRDefault="00080711" w:rsidP="00E873CE">
      <w:pPr>
        <w:spacing w:after="0" w:line="240" w:lineRule="auto"/>
      </w:pPr>
      <w:r>
        <w:separator/>
      </w:r>
    </w:p>
  </w:footnote>
  <w:footnote w:type="continuationSeparator" w:id="0">
    <w:p w14:paraId="531E33A4" w14:textId="77777777" w:rsidR="00080711" w:rsidRDefault="00080711" w:rsidP="00E8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7B6B" w14:textId="77777777" w:rsidR="002F28A2" w:rsidRDefault="002F28A2" w:rsidP="007407FC">
    <w:pPr>
      <w:pStyle w:val="Encabezad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60CF287" wp14:editId="79C0F1D7">
          <wp:extent cx="2069497" cy="1171575"/>
          <wp:effectExtent l="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76" cy="1171959"/>
                  </a:xfrm>
                  <a:prstGeom prst="rect">
                    <a:avLst/>
                  </a:prstGeom>
                  <a:noFill/>
                  <a:ln>
                    <a:noFill/>
                  </a:ln>
                </pic:spPr>
              </pic:pic>
            </a:graphicData>
          </a:graphic>
        </wp:inline>
      </w:drawing>
    </w:r>
  </w:p>
  <w:p w14:paraId="0A4D8DD1" w14:textId="77777777" w:rsidR="002F28A2" w:rsidRDefault="002F28A2" w:rsidP="007407FC">
    <w:pPr>
      <w:pStyle w:val="Encabezado"/>
      <w:rPr>
        <w:rFonts w:ascii="Times New Roman" w:hAnsi="Times New Roman" w:cs="Times New Roman"/>
        <w:b/>
        <w:sz w:val="24"/>
        <w:szCs w:val="24"/>
      </w:rPr>
    </w:pPr>
  </w:p>
  <w:p w14:paraId="5C464B83" w14:textId="77777777" w:rsidR="002F28A2" w:rsidRPr="00163841" w:rsidRDefault="002F28A2" w:rsidP="007407FC">
    <w:pPr>
      <w:pStyle w:val="Encabezado"/>
      <w:rPr>
        <w:rFonts w:ascii="Times New Roman" w:hAnsi="Times New Roman" w:cs="Times New Roman"/>
        <w:sz w:val="20"/>
        <w:szCs w:val="20"/>
      </w:rPr>
    </w:pPr>
    <w:r w:rsidRPr="00163841">
      <w:rPr>
        <w:rFonts w:ascii="Times New Roman" w:hAnsi="Times New Roman" w:cs="Times New Roman"/>
        <w:sz w:val="20"/>
        <w:szCs w:val="20"/>
      </w:rPr>
      <w:t>Informe de Peticiones, Quejas, Reclamos y Solicitudes Secretaría Distrital del Hábitat.</w:t>
    </w:r>
  </w:p>
  <w:p w14:paraId="0FCBD076" w14:textId="77777777" w:rsidR="002F28A2" w:rsidRPr="00163841" w:rsidRDefault="002F28A2" w:rsidP="007407FC">
    <w:pPr>
      <w:pStyle w:val="Encabezado"/>
      <w:rPr>
        <w:rFonts w:ascii="Times New Roman" w:hAnsi="Times New Roman" w:cs="Times New Roman"/>
        <w:sz w:val="20"/>
        <w:szCs w:val="20"/>
      </w:rPr>
    </w:pPr>
    <w:r w:rsidRPr="00163841">
      <w:rPr>
        <w:rFonts w:ascii="Times New Roman" w:hAnsi="Times New Roman" w:cs="Times New Roman"/>
        <w:sz w:val="20"/>
        <w:szCs w:val="20"/>
      </w:rPr>
      <w:t>Primer Trimestre de 2018 – Grupo de atención al ciudadano</w:t>
    </w:r>
  </w:p>
  <w:p w14:paraId="1908F99D" w14:textId="77777777" w:rsidR="002F28A2" w:rsidRPr="007407FC" w:rsidRDefault="002F28A2" w:rsidP="007407FC">
    <w:pPr>
      <w:pStyle w:val="Encabezado"/>
      <w:rPr>
        <w:rFonts w:ascii="Times New Roman" w:hAnsi="Times New Roman" w:cs="Times New Roman"/>
        <w:b/>
        <w:sz w:val="24"/>
        <w:szCs w:val="24"/>
      </w:rPr>
    </w:pPr>
  </w:p>
  <w:p w14:paraId="085CBF1A" w14:textId="77777777" w:rsidR="002F28A2" w:rsidRDefault="002F28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01D3" w14:textId="77777777" w:rsidR="002F28A2" w:rsidRDefault="002F28A2" w:rsidP="00D60315">
    <w:pPr>
      <w:pStyle w:val="Encabezado"/>
    </w:pPr>
    <w:r>
      <w:rPr>
        <w:noProof/>
      </w:rPr>
      <w:drawing>
        <wp:inline distT="0" distB="0" distL="0" distR="0" wp14:anchorId="7A0ACC46" wp14:editId="0B4B8D59">
          <wp:extent cx="2153625" cy="1219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121" cy="1221179"/>
                  </a:xfrm>
                  <a:prstGeom prst="rect">
                    <a:avLst/>
                  </a:prstGeom>
                  <a:noFill/>
                  <a:ln>
                    <a:noFill/>
                  </a:ln>
                </pic:spPr>
              </pic:pic>
            </a:graphicData>
          </a:graphic>
        </wp:inline>
      </w:drawing>
    </w:r>
  </w:p>
  <w:p w14:paraId="5F65BC2A" w14:textId="77777777" w:rsidR="002F28A2" w:rsidRPr="00D60315" w:rsidRDefault="002F28A2" w:rsidP="00D603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460"/>
    <w:multiLevelType w:val="hybridMultilevel"/>
    <w:tmpl w:val="84564770"/>
    <w:lvl w:ilvl="0" w:tplc="4DFC0E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0241E1"/>
    <w:multiLevelType w:val="hybridMultilevel"/>
    <w:tmpl w:val="3E3AC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137C27"/>
    <w:multiLevelType w:val="hybridMultilevel"/>
    <w:tmpl w:val="C9BCDA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89550D"/>
    <w:multiLevelType w:val="hybridMultilevel"/>
    <w:tmpl w:val="17B2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5D6DFE"/>
    <w:multiLevelType w:val="hybridMultilevel"/>
    <w:tmpl w:val="E5CC3E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C0C7A58"/>
    <w:multiLevelType w:val="hybridMultilevel"/>
    <w:tmpl w:val="8C8A08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F93CB9"/>
    <w:multiLevelType w:val="hybridMultilevel"/>
    <w:tmpl w:val="7CD69840"/>
    <w:lvl w:ilvl="0" w:tplc="41E4328E">
      <w:start w:val="1"/>
      <w:numFmt w:val="bullet"/>
      <w:lvlText w:val="•"/>
      <w:lvlJc w:val="left"/>
      <w:pPr>
        <w:tabs>
          <w:tab w:val="num" w:pos="720"/>
        </w:tabs>
        <w:ind w:left="720" w:hanging="360"/>
      </w:pPr>
      <w:rPr>
        <w:rFonts w:ascii="Arial" w:hAnsi="Arial" w:hint="default"/>
      </w:rPr>
    </w:lvl>
    <w:lvl w:ilvl="1" w:tplc="D3200EDA" w:tentative="1">
      <w:start w:val="1"/>
      <w:numFmt w:val="bullet"/>
      <w:lvlText w:val="•"/>
      <w:lvlJc w:val="left"/>
      <w:pPr>
        <w:tabs>
          <w:tab w:val="num" w:pos="1440"/>
        </w:tabs>
        <w:ind w:left="1440" w:hanging="360"/>
      </w:pPr>
      <w:rPr>
        <w:rFonts w:ascii="Arial" w:hAnsi="Arial" w:hint="default"/>
      </w:rPr>
    </w:lvl>
    <w:lvl w:ilvl="2" w:tplc="167CEBB4" w:tentative="1">
      <w:start w:val="1"/>
      <w:numFmt w:val="bullet"/>
      <w:lvlText w:val="•"/>
      <w:lvlJc w:val="left"/>
      <w:pPr>
        <w:tabs>
          <w:tab w:val="num" w:pos="2160"/>
        </w:tabs>
        <w:ind w:left="2160" w:hanging="360"/>
      </w:pPr>
      <w:rPr>
        <w:rFonts w:ascii="Arial" w:hAnsi="Arial" w:hint="default"/>
      </w:rPr>
    </w:lvl>
    <w:lvl w:ilvl="3" w:tplc="DE0E54C0" w:tentative="1">
      <w:start w:val="1"/>
      <w:numFmt w:val="bullet"/>
      <w:lvlText w:val="•"/>
      <w:lvlJc w:val="left"/>
      <w:pPr>
        <w:tabs>
          <w:tab w:val="num" w:pos="2880"/>
        </w:tabs>
        <w:ind w:left="2880" w:hanging="360"/>
      </w:pPr>
      <w:rPr>
        <w:rFonts w:ascii="Arial" w:hAnsi="Arial" w:hint="default"/>
      </w:rPr>
    </w:lvl>
    <w:lvl w:ilvl="4" w:tplc="D09460FC" w:tentative="1">
      <w:start w:val="1"/>
      <w:numFmt w:val="bullet"/>
      <w:lvlText w:val="•"/>
      <w:lvlJc w:val="left"/>
      <w:pPr>
        <w:tabs>
          <w:tab w:val="num" w:pos="3600"/>
        </w:tabs>
        <w:ind w:left="3600" w:hanging="360"/>
      </w:pPr>
      <w:rPr>
        <w:rFonts w:ascii="Arial" w:hAnsi="Arial" w:hint="default"/>
      </w:rPr>
    </w:lvl>
    <w:lvl w:ilvl="5" w:tplc="226AC8DC" w:tentative="1">
      <w:start w:val="1"/>
      <w:numFmt w:val="bullet"/>
      <w:lvlText w:val="•"/>
      <w:lvlJc w:val="left"/>
      <w:pPr>
        <w:tabs>
          <w:tab w:val="num" w:pos="4320"/>
        </w:tabs>
        <w:ind w:left="4320" w:hanging="360"/>
      </w:pPr>
      <w:rPr>
        <w:rFonts w:ascii="Arial" w:hAnsi="Arial" w:hint="default"/>
      </w:rPr>
    </w:lvl>
    <w:lvl w:ilvl="6" w:tplc="22E88F74" w:tentative="1">
      <w:start w:val="1"/>
      <w:numFmt w:val="bullet"/>
      <w:lvlText w:val="•"/>
      <w:lvlJc w:val="left"/>
      <w:pPr>
        <w:tabs>
          <w:tab w:val="num" w:pos="5040"/>
        </w:tabs>
        <w:ind w:left="5040" w:hanging="360"/>
      </w:pPr>
      <w:rPr>
        <w:rFonts w:ascii="Arial" w:hAnsi="Arial" w:hint="default"/>
      </w:rPr>
    </w:lvl>
    <w:lvl w:ilvl="7" w:tplc="C5DAF250" w:tentative="1">
      <w:start w:val="1"/>
      <w:numFmt w:val="bullet"/>
      <w:lvlText w:val="•"/>
      <w:lvlJc w:val="left"/>
      <w:pPr>
        <w:tabs>
          <w:tab w:val="num" w:pos="5760"/>
        </w:tabs>
        <w:ind w:left="5760" w:hanging="360"/>
      </w:pPr>
      <w:rPr>
        <w:rFonts w:ascii="Arial" w:hAnsi="Arial" w:hint="default"/>
      </w:rPr>
    </w:lvl>
    <w:lvl w:ilvl="8" w:tplc="6EF408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907FAA"/>
    <w:multiLevelType w:val="hybridMultilevel"/>
    <w:tmpl w:val="C9205E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403406"/>
    <w:multiLevelType w:val="hybridMultilevel"/>
    <w:tmpl w:val="2E38A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2A505D8"/>
    <w:multiLevelType w:val="hybridMultilevel"/>
    <w:tmpl w:val="9F087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6"/>
  </w:num>
  <w:num w:numId="5">
    <w:abstractNumId w:val="4"/>
  </w:num>
  <w:num w:numId="6">
    <w:abstractNumId w:val="8"/>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72"/>
    <w:rsid w:val="000014E0"/>
    <w:rsid w:val="0001106F"/>
    <w:rsid w:val="000111AC"/>
    <w:rsid w:val="00080711"/>
    <w:rsid w:val="000815A7"/>
    <w:rsid w:val="00081B58"/>
    <w:rsid w:val="0009241F"/>
    <w:rsid w:val="00096296"/>
    <w:rsid w:val="000A0FD5"/>
    <w:rsid w:val="000A5AA9"/>
    <w:rsid w:val="000B099D"/>
    <w:rsid w:val="000C08AC"/>
    <w:rsid w:val="000C4C99"/>
    <w:rsid w:val="000D1807"/>
    <w:rsid w:val="000E1191"/>
    <w:rsid w:val="000E6571"/>
    <w:rsid w:val="000F22D7"/>
    <w:rsid w:val="000F5D5D"/>
    <w:rsid w:val="0011010A"/>
    <w:rsid w:val="0011469A"/>
    <w:rsid w:val="0012371E"/>
    <w:rsid w:val="00154833"/>
    <w:rsid w:val="00163841"/>
    <w:rsid w:val="001777F7"/>
    <w:rsid w:val="001A3C74"/>
    <w:rsid w:val="001A3CA6"/>
    <w:rsid w:val="001B3D7C"/>
    <w:rsid w:val="001B79DB"/>
    <w:rsid w:val="001C5A4F"/>
    <w:rsid w:val="001D7224"/>
    <w:rsid w:val="001E082F"/>
    <w:rsid w:val="001E2671"/>
    <w:rsid w:val="00203BE8"/>
    <w:rsid w:val="00210021"/>
    <w:rsid w:val="0022040F"/>
    <w:rsid w:val="002326E3"/>
    <w:rsid w:val="002466C1"/>
    <w:rsid w:val="0025143D"/>
    <w:rsid w:val="002574F4"/>
    <w:rsid w:val="0028014B"/>
    <w:rsid w:val="00294B90"/>
    <w:rsid w:val="002A2388"/>
    <w:rsid w:val="002B6592"/>
    <w:rsid w:val="002C1230"/>
    <w:rsid w:val="002C4EB9"/>
    <w:rsid w:val="002E0709"/>
    <w:rsid w:val="002F28A2"/>
    <w:rsid w:val="002F53DF"/>
    <w:rsid w:val="00304B28"/>
    <w:rsid w:val="003115EF"/>
    <w:rsid w:val="003165E8"/>
    <w:rsid w:val="0032230C"/>
    <w:rsid w:val="00327ECF"/>
    <w:rsid w:val="00344279"/>
    <w:rsid w:val="00347A5C"/>
    <w:rsid w:val="00366BAC"/>
    <w:rsid w:val="00382BF7"/>
    <w:rsid w:val="00391AA0"/>
    <w:rsid w:val="003A77E3"/>
    <w:rsid w:val="003C14D9"/>
    <w:rsid w:val="003D29A7"/>
    <w:rsid w:val="00414B49"/>
    <w:rsid w:val="0041532A"/>
    <w:rsid w:val="00430A18"/>
    <w:rsid w:val="0043208A"/>
    <w:rsid w:val="00433433"/>
    <w:rsid w:val="00434F2D"/>
    <w:rsid w:val="00447F91"/>
    <w:rsid w:val="00451D50"/>
    <w:rsid w:val="0046343B"/>
    <w:rsid w:val="00464EDA"/>
    <w:rsid w:val="0048347E"/>
    <w:rsid w:val="004A5EEF"/>
    <w:rsid w:val="004C4A87"/>
    <w:rsid w:val="004D5C51"/>
    <w:rsid w:val="004D5EAE"/>
    <w:rsid w:val="004E165A"/>
    <w:rsid w:val="004F0730"/>
    <w:rsid w:val="004F6386"/>
    <w:rsid w:val="004F7C15"/>
    <w:rsid w:val="00506355"/>
    <w:rsid w:val="00507722"/>
    <w:rsid w:val="0051134E"/>
    <w:rsid w:val="0052290D"/>
    <w:rsid w:val="00526AE9"/>
    <w:rsid w:val="00542AE7"/>
    <w:rsid w:val="00542B8B"/>
    <w:rsid w:val="005561D2"/>
    <w:rsid w:val="0057412F"/>
    <w:rsid w:val="005777F9"/>
    <w:rsid w:val="00581B4B"/>
    <w:rsid w:val="0058498D"/>
    <w:rsid w:val="005A0D37"/>
    <w:rsid w:val="005E72AF"/>
    <w:rsid w:val="005F666B"/>
    <w:rsid w:val="00600BE9"/>
    <w:rsid w:val="0060290E"/>
    <w:rsid w:val="00613D0A"/>
    <w:rsid w:val="006167BA"/>
    <w:rsid w:val="00627BB9"/>
    <w:rsid w:val="006407B5"/>
    <w:rsid w:val="006423FF"/>
    <w:rsid w:val="006424DF"/>
    <w:rsid w:val="006438B2"/>
    <w:rsid w:val="00694904"/>
    <w:rsid w:val="006A21B4"/>
    <w:rsid w:val="006A473A"/>
    <w:rsid w:val="006B6B90"/>
    <w:rsid w:val="006B78C2"/>
    <w:rsid w:val="006B7BD9"/>
    <w:rsid w:val="006C352E"/>
    <w:rsid w:val="006C3A68"/>
    <w:rsid w:val="006D0526"/>
    <w:rsid w:val="006D2E54"/>
    <w:rsid w:val="006E7D9E"/>
    <w:rsid w:val="007079CC"/>
    <w:rsid w:val="007214BC"/>
    <w:rsid w:val="007341EB"/>
    <w:rsid w:val="007407FC"/>
    <w:rsid w:val="00754F49"/>
    <w:rsid w:val="00791A56"/>
    <w:rsid w:val="007935FA"/>
    <w:rsid w:val="007B0867"/>
    <w:rsid w:val="007B68EA"/>
    <w:rsid w:val="007C7522"/>
    <w:rsid w:val="007F7A57"/>
    <w:rsid w:val="00805E42"/>
    <w:rsid w:val="008140F4"/>
    <w:rsid w:val="00816282"/>
    <w:rsid w:val="00823B35"/>
    <w:rsid w:val="008463E4"/>
    <w:rsid w:val="00865F57"/>
    <w:rsid w:val="00876AD1"/>
    <w:rsid w:val="008969F0"/>
    <w:rsid w:val="00896B35"/>
    <w:rsid w:val="008A523F"/>
    <w:rsid w:val="008B4D26"/>
    <w:rsid w:val="008B60D0"/>
    <w:rsid w:val="008C6D78"/>
    <w:rsid w:val="008E1AC8"/>
    <w:rsid w:val="008E6A64"/>
    <w:rsid w:val="008F1865"/>
    <w:rsid w:val="009011A2"/>
    <w:rsid w:val="00903E4B"/>
    <w:rsid w:val="009534C9"/>
    <w:rsid w:val="00962FA0"/>
    <w:rsid w:val="0096379F"/>
    <w:rsid w:val="00967F80"/>
    <w:rsid w:val="00981AC4"/>
    <w:rsid w:val="009A171F"/>
    <w:rsid w:val="009A35C8"/>
    <w:rsid w:val="009B0338"/>
    <w:rsid w:val="009B4CDC"/>
    <w:rsid w:val="009B795F"/>
    <w:rsid w:val="009F23B4"/>
    <w:rsid w:val="009F3FCC"/>
    <w:rsid w:val="00A106CE"/>
    <w:rsid w:val="00A14C8E"/>
    <w:rsid w:val="00A206B8"/>
    <w:rsid w:val="00A33591"/>
    <w:rsid w:val="00A42D05"/>
    <w:rsid w:val="00A505AE"/>
    <w:rsid w:val="00A55075"/>
    <w:rsid w:val="00A65895"/>
    <w:rsid w:val="00A94E4D"/>
    <w:rsid w:val="00AA5B91"/>
    <w:rsid w:val="00AB6FE8"/>
    <w:rsid w:val="00AC68F1"/>
    <w:rsid w:val="00AD2BAB"/>
    <w:rsid w:val="00AE0AF8"/>
    <w:rsid w:val="00AE2852"/>
    <w:rsid w:val="00AF2A50"/>
    <w:rsid w:val="00AF39E2"/>
    <w:rsid w:val="00B0444F"/>
    <w:rsid w:val="00B15663"/>
    <w:rsid w:val="00B16A15"/>
    <w:rsid w:val="00B2450A"/>
    <w:rsid w:val="00B2616F"/>
    <w:rsid w:val="00B43FB6"/>
    <w:rsid w:val="00B5426E"/>
    <w:rsid w:val="00B57DE8"/>
    <w:rsid w:val="00B71B29"/>
    <w:rsid w:val="00B75876"/>
    <w:rsid w:val="00B93F3A"/>
    <w:rsid w:val="00B960D4"/>
    <w:rsid w:val="00BB2DFD"/>
    <w:rsid w:val="00BC0BDD"/>
    <w:rsid w:val="00BC6E73"/>
    <w:rsid w:val="00BE3E81"/>
    <w:rsid w:val="00BE60AC"/>
    <w:rsid w:val="00BF3D08"/>
    <w:rsid w:val="00C05996"/>
    <w:rsid w:val="00C25B59"/>
    <w:rsid w:val="00C30493"/>
    <w:rsid w:val="00C3371A"/>
    <w:rsid w:val="00C71B5C"/>
    <w:rsid w:val="00C86268"/>
    <w:rsid w:val="00C86593"/>
    <w:rsid w:val="00CD52D5"/>
    <w:rsid w:val="00CD5BF5"/>
    <w:rsid w:val="00CE2EE2"/>
    <w:rsid w:val="00CE531B"/>
    <w:rsid w:val="00D01C8E"/>
    <w:rsid w:val="00D10A47"/>
    <w:rsid w:val="00D16B01"/>
    <w:rsid w:val="00D43E57"/>
    <w:rsid w:val="00D60315"/>
    <w:rsid w:val="00D852CA"/>
    <w:rsid w:val="00DB3A05"/>
    <w:rsid w:val="00DD06CE"/>
    <w:rsid w:val="00DD30CE"/>
    <w:rsid w:val="00DD5E01"/>
    <w:rsid w:val="00DE4E64"/>
    <w:rsid w:val="00E05C7B"/>
    <w:rsid w:val="00E0672D"/>
    <w:rsid w:val="00E32F07"/>
    <w:rsid w:val="00E336BD"/>
    <w:rsid w:val="00E4245F"/>
    <w:rsid w:val="00E557D9"/>
    <w:rsid w:val="00E65177"/>
    <w:rsid w:val="00E873CE"/>
    <w:rsid w:val="00E91028"/>
    <w:rsid w:val="00EA1A67"/>
    <w:rsid w:val="00ED0307"/>
    <w:rsid w:val="00ED5E1B"/>
    <w:rsid w:val="00F27174"/>
    <w:rsid w:val="00F30FBB"/>
    <w:rsid w:val="00F316C2"/>
    <w:rsid w:val="00F47A53"/>
    <w:rsid w:val="00F567D9"/>
    <w:rsid w:val="00F77472"/>
    <w:rsid w:val="00FA56A9"/>
    <w:rsid w:val="00FB5B3A"/>
    <w:rsid w:val="00FC190E"/>
    <w:rsid w:val="00FC78C1"/>
    <w:rsid w:val="00FD3C25"/>
    <w:rsid w:val="00FD5682"/>
    <w:rsid w:val="00FD6DB5"/>
    <w:rsid w:val="00FF6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48138"/>
  <w15:docId w15:val="{794AD9AF-D544-4835-8985-673D523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12F"/>
  </w:style>
  <w:style w:type="paragraph" w:styleId="Ttulo1">
    <w:name w:val="heading 1"/>
    <w:basedOn w:val="Normal"/>
    <w:next w:val="Normal"/>
    <w:link w:val="Ttulo1Car"/>
    <w:uiPriority w:val="9"/>
    <w:qFormat/>
    <w:rsid w:val="00ED03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505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3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3CE"/>
  </w:style>
  <w:style w:type="paragraph" w:styleId="Piedepgina">
    <w:name w:val="footer"/>
    <w:basedOn w:val="Normal"/>
    <w:link w:val="PiedepginaCar"/>
    <w:uiPriority w:val="99"/>
    <w:unhideWhenUsed/>
    <w:rsid w:val="00E873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3CE"/>
  </w:style>
  <w:style w:type="paragraph" w:styleId="Textodeglobo">
    <w:name w:val="Balloon Text"/>
    <w:basedOn w:val="Normal"/>
    <w:link w:val="TextodegloboCar"/>
    <w:uiPriority w:val="99"/>
    <w:semiHidden/>
    <w:unhideWhenUsed/>
    <w:rsid w:val="00E87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3CE"/>
    <w:rPr>
      <w:rFonts w:ascii="Tahoma" w:hAnsi="Tahoma" w:cs="Tahoma"/>
      <w:sz w:val="16"/>
      <w:szCs w:val="16"/>
    </w:rPr>
  </w:style>
  <w:style w:type="paragraph" w:styleId="Prrafodelista">
    <w:name w:val="List Paragraph"/>
    <w:basedOn w:val="Normal"/>
    <w:uiPriority w:val="34"/>
    <w:qFormat/>
    <w:rsid w:val="006D0526"/>
    <w:pPr>
      <w:ind w:left="720"/>
      <w:contextualSpacing/>
    </w:pPr>
  </w:style>
  <w:style w:type="paragraph" w:styleId="Sinespaciado">
    <w:name w:val="No Spacing"/>
    <w:link w:val="SinespaciadoCar"/>
    <w:uiPriority w:val="1"/>
    <w:qFormat/>
    <w:rsid w:val="007407FC"/>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7407FC"/>
    <w:rPr>
      <w:rFonts w:eastAsiaTheme="minorEastAsia"/>
      <w:lang w:val="es-CO" w:eastAsia="es-CO"/>
    </w:rPr>
  </w:style>
  <w:style w:type="character" w:customStyle="1" w:styleId="Ttulo1Car">
    <w:name w:val="Título 1 Car"/>
    <w:basedOn w:val="Fuentedeprrafopredeter"/>
    <w:link w:val="Ttulo1"/>
    <w:uiPriority w:val="9"/>
    <w:rsid w:val="00ED0307"/>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ED0307"/>
    <w:pPr>
      <w:spacing w:line="259" w:lineRule="auto"/>
      <w:outlineLvl w:val="9"/>
    </w:pPr>
    <w:rPr>
      <w:lang w:val="es-CO" w:eastAsia="es-CO"/>
    </w:rPr>
  </w:style>
  <w:style w:type="paragraph" w:styleId="TDC2">
    <w:name w:val="toc 2"/>
    <w:basedOn w:val="Normal"/>
    <w:next w:val="Normal"/>
    <w:autoRedefine/>
    <w:uiPriority w:val="39"/>
    <w:unhideWhenUsed/>
    <w:rsid w:val="00ED0307"/>
    <w:pPr>
      <w:spacing w:after="100" w:line="259" w:lineRule="auto"/>
      <w:ind w:left="220"/>
    </w:pPr>
    <w:rPr>
      <w:rFonts w:eastAsiaTheme="minorEastAsia" w:cs="Times New Roman"/>
      <w:lang w:val="es-CO" w:eastAsia="es-CO"/>
    </w:rPr>
  </w:style>
  <w:style w:type="paragraph" w:styleId="TDC1">
    <w:name w:val="toc 1"/>
    <w:basedOn w:val="Normal"/>
    <w:next w:val="Normal"/>
    <w:autoRedefine/>
    <w:uiPriority w:val="39"/>
    <w:unhideWhenUsed/>
    <w:rsid w:val="00ED0307"/>
    <w:pPr>
      <w:spacing w:after="100" w:line="259" w:lineRule="auto"/>
    </w:pPr>
    <w:rPr>
      <w:rFonts w:eastAsiaTheme="minorEastAsia" w:cs="Times New Roman"/>
      <w:lang w:val="es-CO" w:eastAsia="es-CO"/>
    </w:rPr>
  </w:style>
  <w:style w:type="paragraph" w:styleId="TDC3">
    <w:name w:val="toc 3"/>
    <w:basedOn w:val="Normal"/>
    <w:next w:val="Normal"/>
    <w:autoRedefine/>
    <w:uiPriority w:val="39"/>
    <w:unhideWhenUsed/>
    <w:rsid w:val="00ED0307"/>
    <w:pPr>
      <w:spacing w:after="100" w:line="259" w:lineRule="auto"/>
      <w:ind w:left="440"/>
    </w:pPr>
    <w:rPr>
      <w:rFonts w:eastAsiaTheme="minorEastAsia" w:cs="Times New Roman"/>
      <w:lang w:val="es-CO" w:eastAsia="es-CO"/>
    </w:rPr>
  </w:style>
  <w:style w:type="character" w:styleId="Hipervnculo">
    <w:name w:val="Hyperlink"/>
    <w:basedOn w:val="Fuentedeprrafopredeter"/>
    <w:uiPriority w:val="99"/>
    <w:unhideWhenUsed/>
    <w:rsid w:val="0011010A"/>
    <w:rPr>
      <w:color w:val="0000FF" w:themeColor="hyperlink"/>
      <w:u w:val="single"/>
    </w:rPr>
  </w:style>
  <w:style w:type="character" w:styleId="Mencinsinresolver">
    <w:name w:val="Unresolved Mention"/>
    <w:basedOn w:val="Fuentedeprrafopredeter"/>
    <w:uiPriority w:val="99"/>
    <w:semiHidden/>
    <w:unhideWhenUsed/>
    <w:rsid w:val="0011010A"/>
    <w:rPr>
      <w:color w:val="808080"/>
      <w:shd w:val="clear" w:color="auto" w:fill="E6E6E6"/>
    </w:rPr>
  </w:style>
  <w:style w:type="table" w:styleId="Tablaconcuadrcula">
    <w:name w:val="Table Grid"/>
    <w:basedOn w:val="Tablanormal"/>
    <w:uiPriority w:val="59"/>
    <w:rsid w:val="004E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4DF"/>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Ttulo2Car">
    <w:name w:val="Título 2 Car"/>
    <w:basedOn w:val="Fuentedeprrafopredeter"/>
    <w:link w:val="Ttulo2"/>
    <w:uiPriority w:val="9"/>
    <w:semiHidden/>
    <w:rsid w:val="00A505AE"/>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542B8B"/>
    <w:rPr>
      <w:sz w:val="16"/>
      <w:szCs w:val="16"/>
    </w:rPr>
  </w:style>
  <w:style w:type="paragraph" w:styleId="Textocomentario">
    <w:name w:val="annotation text"/>
    <w:basedOn w:val="Normal"/>
    <w:link w:val="TextocomentarioCar"/>
    <w:uiPriority w:val="99"/>
    <w:semiHidden/>
    <w:unhideWhenUsed/>
    <w:rsid w:val="00542B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B8B"/>
    <w:rPr>
      <w:sz w:val="20"/>
      <w:szCs w:val="20"/>
    </w:rPr>
  </w:style>
  <w:style w:type="paragraph" w:styleId="Asuntodelcomentario">
    <w:name w:val="annotation subject"/>
    <w:basedOn w:val="Textocomentario"/>
    <w:next w:val="Textocomentario"/>
    <w:link w:val="AsuntodelcomentarioCar"/>
    <w:uiPriority w:val="99"/>
    <w:semiHidden/>
    <w:unhideWhenUsed/>
    <w:rsid w:val="00542B8B"/>
    <w:rPr>
      <w:b/>
      <w:bCs/>
    </w:rPr>
  </w:style>
  <w:style w:type="character" w:customStyle="1" w:styleId="AsuntodelcomentarioCar">
    <w:name w:val="Asunto del comentario Car"/>
    <w:basedOn w:val="TextocomentarioCar"/>
    <w:link w:val="Asuntodelcomentario"/>
    <w:uiPriority w:val="99"/>
    <w:semiHidden/>
    <w:rsid w:val="00542B8B"/>
    <w:rPr>
      <w:b/>
      <w:bCs/>
      <w:sz w:val="20"/>
      <w:szCs w:val="20"/>
    </w:rPr>
  </w:style>
  <w:style w:type="character" w:styleId="Textoennegrita">
    <w:name w:val="Strong"/>
    <w:basedOn w:val="Fuentedeprrafopredeter"/>
    <w:uiPriority w:val="22"/>
    <w:qFormat/>
    <w:rsid w:val="003A7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5854">
      <w:bodyDiv w:val="1"/>
      <w:marLeft w:val="0"/>
      <w:marRight w:val="0"/>
      <w:marTop w:val="0"/>
      <w:marBottom w:val="0"/>
      <w:divBdr>
        <w:top w:val="none" w:sz="0" w:space="0" w:color="auto"/>
        <w:left w:val="none" w:sz="0" w:space="0" w:color="auto"/>
        <w:bottom w:val="none" w:sz="0" w:space="0" w:color="auto"/>
        <w:right w:val="none" w:sz="0" w:space="0" w:color="auto"/>
      </w:divBdr>
    </w:div>
    <w:div w:id="615255760">
      <w:bodyDiv w:val="1"/>
      <w:marLeft w:val="0"/>
      <w:marRight w:val="0"/>
      <w:marTop w:val="0"/>
      <w:marBottom w:val="0"/>
      <w:divBdr>
        <w:top w:val="none" w:sz="0" w:space="0" w:color="auto"/>
        <w:left w:val="none" w:sz="0" w:space="0" w:color="auto"/>
        <w:bottom w:val="none" w:sz="0" w:space="0" w:color="auto"/>
        <w:right w:val="none" w:sz="0" w:space="0" w:color="auto"/>
      </w:divBdr>
      <w:divsChild>
        <w:div w:id="2071070641">
          <w:marLeft w:val="274"/>
          <w:marRight w:val="0"/>
          <w:marTop w:val="0"/>
          <w:marBottom w:val="0"/>
          <w:divBdr>
            <w:top w:val="none" w:sz="0" w:space="0" w:color="auto"/>
            <w:left w:val="none" w:sz="0" w:space="0" w:color="auto"/>
            <w:bottom w:val="none" w:sz="0" w:space="0" w:color="auto"/>
            <w:right w:val="none" w:sz="0" w:space="0" w:color="auto"/>
          </w:divBdr>
        </w:div>
      </w:divsChild>
    </w:div>
    <w:div w:id="2133285290">
      <w:bodyDiv w:val="1"/>
      <w:marLeft w:val="0"/>
      <w:marRight w:val="0"/>
      <w:marTop w:val="0"/>
      <w:marBottom w:val="0"/>
      <w:divBdr>
        <w:top w:val="none" w:sz="0" w:space="0" w:color="auto"/>
        <w:left w:val="none" w:sz="0" w:space="0" w:color="auto"/>
        <w:bottom w:val="none" w:sz="0" w:space="0" w:color="auto"/>
        <w:right w:val="none" w:sz="0" w:space="0" w:color="auto"/>
      </w:divBdr>
    </w:div>
    <w:div w:id="2137795363">
      <w:bodyDiv w:val="1"/>
      <w:marLeft w:val="0"/>
      <w:marRight w:val="0"/>
      <w:marTop w:val="0"/>
      <w:marBottom w:val="0"/>
      <w:divBdr>
        <w:top w:val="none" w:sz="0" w:space="0" w:color="auto"/>
        <w:left w:val="none" w:sz="0" w:space="0" w:color="auto"/>
        <w:bottom w:val="none" w:sz="0" w:space="0" w:color="auto"/>
        <w:right w:val="none" w:sz="0" w:space="0" w:color="auto"/>
      </w:divBdr>
      <w:divsChild>
        <w:div w:id="1036154560">
          <w:marLeft w:val="0"/>
          <w:marRight w:val="0"/>
          <w:marTop w:val="0"/>
          <w:marBottom w:val="0"/>
          <w:divBdr>
            <w:top w:val="none" w:sz="0" w:space="0" w:color="auto"/>
            <w:left w:val="none" w:sz="0" w:space="0" w:color="auto"/>
            <w:bottom w:val="none" w:sz="0" w:space="0" w:color="auto"/>
            <w:right w:val="none" w:sz="0" w:space="0" w:color="auto"/>
          </w:divBdr>
          <w:divsChild>
            <w:div w:id="390349104">
              <w:marLeft w:val="0"/>
              <w:marRight w:val="0"/>
              <w:marTop w:val="0"/>
              <w:marBottom w:val="0"/>
              <w:divBdr>
                <w:top w:val="none" w:sz="0" w:space="0" w:color="auto"/>
                <w:left w:val="none" w:sz="0" w:space="0" w:color="auto"/>
                <w:bottom w:val="none" w:sz="0" w:space="0" w:color="auto"/>
                <w:right w:val="none" w:sz="0" w:space="0" w:color="auto"/>
              </w:divBdr>
            </w:div>
            <w:div w:id="125858992">
              <w:marLeft w:val="0"/>
              <w:marRight w:val="0"/>
              <w:marTop w:val="0"/>
              <w:marBottom w:val="0"/>
              <w:divBdr>
                <w:top w:val="none" w:sz="0" w:space="0" w:color="auto"/>
                <w:left w:val="none" w:sz="0" w:space="0" w:color="auto"/>
                <w:bottom w:val="none" w:sz="0" w:space="0" w:color="auto"/>
                <w:right w:val="none" w:sz="0" w:space="0" w:color="auto"/>
              </w:divBdr>
            </w:div>
          </w:divsChild>
        </w:div>
        <w:div w:id="4325459">
          <w:marLeft w:val="0"/>
          <w:marRight w:val="0"/>
          <w:marTop w:val="0"/>
          <w:marBottom w:val="0"/>
          <w:divBdr>
            <w:top w:val="none" w:sz="0" w:space="0" w:color="auto"/>
            <w:left w:val="none" w:sz="0" w:space="0" w:color="auto"/>
            <w:bottom w:val="none" w:sz="0" w:space="0" w:color="auto"/>
            <w:right w:val="none" w:sz="0" w:space="0" w:color="auto"/>
          </w:divBdr>
          <w:divsChild>
            <w:div w:id="730924166">
              <w:marLeft w:val="0"/>
              <w:marRight w:val="0"/>
              <w:marTop w:val="0"/>
              <w:marBottom w:val="0"/>
              <w:divBdr>
                <w:top w:val="none" w:sz="0" w:space="0" w:color="auto"/>
                <w:left w:val="none" w:sz="0" w:space="0" w:color="auto"/>
                <w:bottom w:val="none" w:sz="0" w:space="0" w:color="auto"/>
                <w:right w:val="none" w:sz="0" w:space="0" w:color="auto"/>
              </w:divBdr>
              <w:divsChild>
                <w:div w:id="343168084">
                  <w:marLeft w:val="0"/>
                  <w:marRight w:val="0"/>
                  <w:marTop w:val="0"/>
                  <w:marBottom w:val="0"/>
                  <w:divBdr>
                    <w:top w:val="none" w:sz="0" w:space="0" w:color="auto"/>
                    <w:left w:val="none" w:sz="0" w:space="0" w:color="auto"/>
                    <w:bottom w:val="none" w:sz="0" w:space="0" w:color="auto"/>
                    <w:right w:val="none" w:sz="0" w:space="0" w:color="auto"/>
                  </w:divBdr>
                  <w:divsChild>
                    <w:div w:id="1605840119">
                      <w:marLeft w:val="0"/>
                      <w:marRight w:val="0"/>
                      <w:marTop w:val="0"/>
                      <w:marBottom w:val="0"/>
                      <w:divBdr>
                        <w:top w:val="none" w:sz="0" w:space="0" w:color="auto"/>
                        <w:left w:val="none" w:sz="0" w:space="0" w:color="auto"/>
                        <w:bottom w:val="none" w:sz="0" w:space="0" w:color="auto"/>
                        <w:right w:val="none" w:sz="0" w:space="0" w:color="auto"/>
                      </w:divBdr>
                      <w:divsChild>
                        <w:div w:id="1225339326">
                          <w:marLeft w:val="0"/>
                          <w:marRight w:val="0"/>
                          <w:marTop w:val="0"/>
                          <w:marBottom w:val="0"/>
                          <w:divBdr>
                            <w:top w:val="none" w:sz="0" w:space="0" w:color="auto"/>
                            <w:left w:val="none" w:sz="0" w:space="0" w:color="auto"/>
                            <w:bottom w:val="none" w:sz="0" w:space="0" w:color="auto"/>
                            <w:right w:val="none" w:sz="0" w:space="0" w:color="auto"/>
                          </w:divBdr>
                          <w:divsChild>
                            <w:div w:id="1573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habitatbogota.gov.co/transparencia" TargetMode="Externa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hyperlink" Target="mailto:servicioalciudadano@habitatbogota.gov.co" TargetMode="External"/><Relationship Id="rId14" Type="http://schemas.openxmlformats.org/officeDocument/2006/relationships/image" Target="media/image4.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aaronq\Downloads\INFORME%20-%20TRIMESTRAL%20ESTADO%20PQRS%202018_enero-febrero_marzo%20_envi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625-434D-B16F-E093C771DBC6}"/>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625-434D-B16F-E093C771DB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9625-434D-B16F-E093C771DBC6}"/>
                </c:ext>
              </c:extLst>
            </c:dLbl>
            <c:dLbl>
              <c:idx val="1"/>
              <c:layout>
                <c:manualLayout>
                  <c:x val="-0.23067744929073314"/>
                  <c:y val="-3.85109114249037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25-434D-B16F-E093C771DBC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'TIPO DE PETICIONARIO'!$D$7:$D$8</c:f>
              <c:strCache>
                <c:ptCount val="2"/>
                <c:pt idx="0">
                  <c:v>PETICIONARIO ANONIMO</c:v>
                </c:pt>
                <c:pt idx="1">
                  <c:v>PETICIONARIO IDENTIFICADO</c:v>
                </c:pt>
              </c:strCache>
            </c:strRef>
          </c:cat>
          <c:val>
            <c:numRef>
              <c:f>'TIPO DE PETICIONARIO'!$E$7:$E$8</c:f>
              <c:numCache>
                <c:formatCode>General</c:formatCode>
                <c:ptCount val="2"/>
                <c:pt idx="0">
                  <c:v>126</c:v>
                </c:pt>
                <c:pt idx="1">
                  <c:v>3543</c:v>
                </c:pt>
              </c:numCache>
            </c:numRef>
          </c:val>
          <c:extLst>
            <c:ext xmlns:c16="http://schemas.microsoft.com/office/drawing/2014/chart" uri="{C3380CC4-5D6E-409C-BE32-E72D297353CC}">
              <c16:uniqueId val="{00000004-9625-434D-B16F-E093C771DBC6}"/>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Presente informe contiene la clasificación, interpretación y análisis de los resultados obtenidos a partir Peticiones, Quejas, Reclamos y Solicitudes recibidas en la Secretaría Distrital del Hábitat para el primer trimestre del año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F2B12-CCA7-4B46-90C3-4937FA8B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2073</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Informe de Peticiones, Quejas, Reclamos y Solicitudes.</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Peticiones, Quejas, Reclamos y Solicitudes.</dc:title>
  <dc:subject>Primer Trimestre 2018</dc:subject>
  <dc:creator>Liz Yenny Vanessa Londoño Piñeros</dc:creator>
  <cp:keywords/>
  <dc:description/>
  <cp:lastModifiedBy>Yesika Paola Hernandez Durango</cp:lastModifiedBy>
  <cp:revision>4</cp:revision>
  <cp:lastPrinted>2018-04-30T16:53:00Z</cp:lastPrinted>
  <dcterms:created xsi:type="dcterms:W3CDTF">2018-04-30T16:53:00Z</dcterms:created>
  <dcterms:modified xsi:type="dcterms:W3CDTF">2018-04-30T22:37:00Z</dcterms:modified>
</cp:coreProperties>
</file>