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AC84" w14:textId="04808A5A" w:rsidR="7DF32839" w:rsidRPr="00585B1D" w:rsidRDefault="7DF32839" w:rsidP="005B21F3">
      <w:pPr>
        <w:pStyle w:val="Sinespaciado"/>
        <w:jc w:val="center"/>
        <w:rPr>
          <w:rFonts w:ascii="Times New Roman" w:eastAsia="Times New Roman" w:hAnsi="Times New Roman" w:cs="Times New Roman"/>
          <w:color w:val="000000" w:themeColor="text1"/>
        </w:rPr>
      </w:pPr>
      <w:bookmarkStart w:id="0" w:name="_Hlk124760488"/>
      <w:bookmarkEnd w:id="0"/>
    </w:p>
    <w:p w14:paraId="0A9DA4FD" w14:textId="73369058" w:rsidR="4C6DAE20" w:rsidRPr="00585B1D" w:rsidRDefault="4C6DAE20" w:rsidP="005B21F3">
      <w:pPr>
        <w:pStyle w:val="Sangradetextonormal"/>
        <w:ind w:left="0"/>
        <w:jc w:val="center"/>
        <w:rPr>
          <w:b/>
          <w:bCs/>
          <w:color w:val="92D050"/>
          <w:sz w:val="72"/>
          <w:szCs w:val="72"/>
        </w:rPr>
      </w:pPr>
    </w:p>
    <w:p w14:paraId="0F4C7A08" w14:textId="7CA4934B" w:rsidR="00697B42" w:rsidRPr="00585B1D" w:rsidRDefault="00697B42" w:rsidP="005B21F3">
      <w:pPr>
        <w:pStyle w:val="Sangradetextonormal"/>
        <w:ind w:left="0"/>
        <w:jc w:val="center"/>
        <w:rPr>
          <w:b/>
          <w:bCs/>
          <w:color w:val="92D050"/>
          <w:sz w:val="72"/>
          <w:szCs w:val="72"/>
        </w:rPr>
      </w:pPr>
    </w:p>
    <w:p w14:paraId="2EBED2DF" w14:textId="0ED2A7EB" w:rsidR="00697B42" w:rsidRPr="00585B1D" w:rsidRDefault="00697B42" w:rsidP="005B21F3">
      <w:pPr>
        <w:pStyle w:val="Sangradetextonormal"/>
        <w:ind w:left="0"/>
        <w:jc w:val="center"/>
        <w:rPr>
          <w:b/>
          <w:bCs/>
          <w:color w:val="92D050"/>
          <w:sz w:val="72"/>
          <w:szCs w:val="72"/>
        </w:rPr>
      </w:pPr>
    </w:p>
    <w:p w14:paraId="483629CB" w14:textId="33FCAB56" w:rsidR="7DF32839" w:rsidRPr="00585B1D" w:rsidRDefault="0046422E" w:rsidP="005B21F3">
      <w:pPr>
        <w:pStyle w:val="Sangradetextonormal"/>
        <w:ind w:left="0"/>
        <w:jc w:val="center"/>
        <w:rPr>
          <w:color w:val="92D050"/>
          <w:sz w:val="44"/>
          <w:szCs w:val="44"/>
        </w:rPr>
      </w:pPr>
      <w:r w:rsidRPr="00585B1D">
        <w:rPr>
          <w:b/>
          <w:bCs/>
          <w:color w:val="92D050"/>
          <w:sz w:val="44"/>
          <w:szCs w:val="44"/>
        </w:rPr>
        <w:t>PLAN ESTRATÉGICO</w:t>
      </w:r>
    </w:p>
    <w:p w14:paraId="07F4BB56" w14:textId="72683C86" w:rsidR="7DF32839" w:rsidRPr="00585B1D" w:rsidRDefault="0046422E" w:rsidP="005B21F3">
      <w:pPr>
        <w:pStyle w:val="Sangradetextonormal"/>
        <w:ind w:left="0"/>
        <w:jc w:val="center"/>
        <w:rPr>
          <w:b/>
          <w:bCs/>
          <w:color w:val="92D050"/>
          <w:sz w:val="44"/>
          <w:szCs w:val="44"/>
        </w:rPr>
      </w:pPr>
      <w:r w:rsidRPr="00585B1D">
        <w:rPr>
          <w:b/>
          <w:bCs/>
          <w:color w:val="92D050"/>
          <w:sz w:val="44"/>
          <w:szCs w:val="44"/>
        </w:rPr>
        <w:t>DE TALENTO HUMANO</w:t>
      </w:r>
    </w:p>
    <w:p w14:paraId="61BF6A1D" w14:textId="0DCB5841" w:rsidR="7DF32839" w:rsidRPr="00585B1D" w:rsidRDefault="138F7EA6" w:rsidP="005B21F3">
      <w:pPr>
        <w:pStyle w:val="Sangradetextonormal"/>
        <w:ind w:left="0"/>
        <w:jc w:val="center"/>
        <w:rPr>
          <w:b/>
          <w:bCs/>
          <w:color w:val="92D050"/>
          <w:sz w:val="44"/>
          <w:szCs w:val="44"/>
        </w:rPr>
      </w:pPr>
      <w:r w:rsidRPr="00585B1D">
        <w:rPr>
          <w:b/>
          <w:bCs/>
          <w:color w:val="92D050"/>
          <w:sz w:val="44"/>
          <w:szCs w:val="44"/>
        </w:rPr>
        <w:t>202</w:t>
      </w:r>
      <w:r w:rsidR="425C6D22" w:rsidRPr="00585B1D">
        <w:rPr>
          <w:b/>
          <w:bCs/>
          <w:color w:val="92D050"/>
          <w:sz w:val="44"/>
          <w:szCs w:val="44"/>
        </w:rPr>
        <w:t>3</w:t>
      </w:r>
    </w:p>
    <w:p w14:paraId="42031F83" w14:textId="1274CE47" w:rsidR="4C6DAE20" w:rsidRPr="00585B1D" w:rsidRDefault="4C6DAE20" w:rsidP="005B21F3">
      <w:pPr>
        <w:jc w:val="center"/>
        <w:rPr>
          <w:rFonts w:ascii="Times New Roman" w:hAnsi="Times New Roman" w:cs="Times New Roman"/>
          <w:color w:val="92D050"/>
          <w:sz w:val="72"/>
          <w:szCs w:val="72"/>
        </w:rPr>
      </w:pPr>
    </w:p>
    <w:p w14:paraId="26009185" w14:textId="629A3AA3" w:rsidR="4C6DAE20" w:rsidRPr="00585B1D" w:rsidRDefault="4C6DAE20" w:rsidP="005B21F3">
      <w:pPr>
        <w:jc w:val="center"/>
        <w:rPr>
          <w:rFonts w:ascii="Times New Roman" w:hAnsi="Times New Roman" w:cs="Times New Roman"/>
          <w:color w:val="92D050"/>
          <w:sz w:val="72"/>
          <w:szCs w:val="72"/>
        </w:rPr>
      </w:pPr>
    </w:p>
    <w:p w14:paraId="0851F380" w14:textId="33AECC91" w:rsidR="4C6DAE20" w:rsidRPr="00585B1D" w:rsidRDefault="4C6DAE20" w:rsidP="005B21F3">
      <w:pPr>
        <w:jc w:val="center"/>
        <w:rPr>
          <w:rFonts w:ascii="Times New Roman" w:hAnsi="Times New Roman" w:cs="Times New Roman"/>
          <w:color w:val="92D050"/>
          <w:sz w:val="72"/>
          <w:szCs w:val="72"/>
        </w:rPr>
      </w:pPr>
    </w:p>
    <w:p w14:paraId="734A8108" w14:textId="570A7A2C"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408A8F2C" w14:textId="570AD5E0"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5E0A8DFD" w14:textId="6370EEED"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21315736" w14:textId="199DB7B0"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00658FAE" w14:textId="1E041C8E"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7E0EAC57" w14:textId="261A3E34" w:rsidR="7DF32839" w:rsidRPr="00585B1D" w:rsidRDefault="00697B42" w:rsidP="005B21F3">
      <w:pPr>
        <w:spacing w:after="0" w:line="240" w:lineRule="auto"/>
        <w:jc w:val="center"/>
        <w:rPr>
          <w:rFonts w:ascii="Times New Roman" w:eastAsia="Times New Roman" w:hAnsi="Times New Roman" w:cs="Times New Roman"/>
          <w:color w:val="000000" w:themeColor="text1"/>
          <w:lang w:val="es-ES"/>
        </w:rPr>
      </w:pPr>
      <w:r w:rsidRPr="00585B1D">
        <w:rPr>
          <w:rFonts w:ascii="Times New Roman" w:hAnsi="Times New Roman" w:cs="Times New Roman"/>
          <w:noProof/>
          <w:color w:val="000000" w:themeColor="text1"/>
          <w:lang w:val="en-US"/>
        </w:rPr>
        <w:drawing>
          <wp:anchor distT="0" distB="0" distL="114300" distR="114300" simplePos="0" relativeHeight="251665408" behindDoc="1" locked="0" layoutInCell="1" allowOverlap="1" wp14:anchorId="403A753B" wp14:editId="769037D9">
            <wp:simplePos x="0" y="0"/>
            <wp:positionH relativeFrom="margin">
              <wp:align>center</wp:align>
            </wp:positionH>
            <wp:positionV relativeFrom="paragraph">
              <wp:posOffset>17133</wp:posOffset>
            </wp:positionV>
            <wp:extent cx="2619375" cy="1706563"/>
            <wp:effectExtent l="0" t="0" r="0" b="8255"/>
            <wp:wrapNone/>
            <wp:docPr id="2" name="Imagen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706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20848" w14:textId="11EBB831"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34BA9023" w14:textId="254057B0"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4491D003" w14:textId="25EFA64C" w:rsidR="7DF32839" w:rsidRPr="00585B1D" w:rsidRDefault="7DF32839" w:rsidP="005B21F3">
      <w:pPr>
        <w:spacing w:after="0" w:line="240" w:lineRule="auto"/>
        <w:jc w:val="center"/>
        <w:rPr>
          <w:rFonts w:ascii="Times New Roman" w:eastAsia="Times New Roman" w:hAnsi="Times New Roman" w:cs="Times New Roman"/>
          <w:color w:val="000000" w:themeColor="text1"/>
          <w:lang w:val="es-ES"/>
        </w:rPr>
      </w:pPr>
    </w:p>
    <w:p w14:paraId="61084A35" w14:textId="1C38213B" w:rsidR="00AF786C" w:rsidRPr="00585B1D" w:rsidRDefault="00AF786C" w:rsidP="005B21F3">
      <w:pPr>
        <w:pStyle w:val="Sangradetextonormal"/>
        <w:ind w:left="0"/>
        <w:jc w:val="center"/>
        <w:rPr>
          <w:b/>
          <w:bCs/>
          <w:color w:val="000000" w:themeColor="text1"/>
          <w:sz w:val="22"/>
          <w:szCs w:val="22"/>
        </w:rPr>
      </w:pPr>
    </w:p>
    <w:p w14:paraId="305F9001" w14:textId="3F401A9A" w:rsidR="00AF786C" w:rsidRPr="00585B1D" w:rsidRDefault="00AF786C" w:rsidP="005B21F3">
      <w:pPr>
        <w:pStyle w:val="Sangradetextonormal"/>
        <w:ind w:left="0"/>
        <w:jc w:val="center"/>
        <w:rPr>
          <w:b/>
          <w:bCs/>
          <w:color w:val="000000" w:themeColor="text1"/>
          <w:sz w:val="22"/>
          <w:szCs w:val="22"/>
        </w:rPr>
      </w:pPr>
    </w:p>
    <w:p w14:paraId="01575EBB" w14:textId="1363A1C5" w:rsidR="4C6DAE20" w:rsidRPr="00585B1D" w:rsidRDefault="4C6DAE20" w:rsidP="005B21F3">
      <w:pPr>
        <w:pStyle w:val="Sangradetextonormal"/>
        <w:ind w:left="0"/>
        <w:jc w:val="center"/>
        <w:rPr>
          <w:b/>
          <w:bCs/>
          <w:color w:val="000000" w:themeColor="text1"/>
          <w:sz w:val="22"/>
          <w:szCs w:val="22"/>
        </w:rPr>
      </w:pPr>
    </w:p>
    <w:p w14:paraId="38DA34E7" w14:textId="6968927C" w:rsidR="4C6DAE20" w:rsidRPr="00585B1D" w:rsidRDefault="4C6DAE20" w:rsidP="005B21F3">
      <w:pPr>
        <w:pStyle w:val="Sangradetextonormal"/>
        <w:ind w:left="0"/>
        <w:jc w:val="center"/>
        <w:rPr>
          <w:b/>
          <w:bCs/>
          <w:color w:val="000000" w:themeColor="text1"/>
          <w:sz w:val="22"/>
          <w:szCs w:val="22"/>
        </w:rPr>
      </w:pPr>
    </w:p>
    <w:p w14:paraId="5F21CA86" w14:textId="695B0D73" w:rsidR="4C6DAE20" w:rsidRPr="00585B1D" w:rsidRDefault="4C6DAE20" w:rsidP="005B21F3">
      <w:pPr>
        <w:pStyle w:val="Sangradetextonormal"/>
        <w:ind w:left="0"/>
        <w:jc w:val="center"/>
        <w:rPr>
          <w:b/>
          <w:bCs/>
          <w:color w:val="000000" w:themeColor="text1"/>
          <w:sz w:val="22"/>
          <w:szCs w:val="22"/>
        </w:rPr>
      </w:pPr>
    </w:p>
    <w:p w14:paraId="01A1F588" w14:textId="550B88CA" w:rsidR="4C6DAE20" w:rsidRPr="00585B1D" w:rsidRDefault="4C6DAE20" w:rsidP="005B21F3">
      <w:pPr>
        <w:pStyle w:val="Sangradetextonormal"/>
        <w:ind w:left="0"/>
        <w:jc w:val="center"/>
        <w:rPr>
          <w:b/>
          <w:bCs/>
          <w:color w:val="000000" w:themeColor="text1"/>
          <w:sz w:val="22"/>
          <w:szCs w:val="22"/>
        </w:rPr>
      </w:pPr>
    </w:p>
    <w:p w14:paraId="70207A25" w14:textId="696B0589" w:rsidR="4C6DAE20" w:rsidRPr="00585B1D" w:rsidRDefault="4C6DAE20" w:rsidP="005B21F3">
      <w:pPr>
        <w:pStyle w:val="Sangradetextonormal"/>
        <w:ind w:left="0"/>
        <w:jc w:val="center"/>
        <w:rPr>
          <w:b/>
          <w:bCs/>
          <w:color w:val="000000" w:themeColor="text1"/>
          <w:sz w:val="22"/>
          <w:szCs w:val="22"/>
        </w:rPr>
      </w:pPr>
    </w:p>
    <w:p w14:paraId="5FA326C6" w14:textId="72311E81" w:rsidR="4C6DAE20" w:rsidRPr="00585B1D" w:rsidRDefault="4C6DAE20" w:rsidP="005B21F3">
      <w:pPr>
        <w:pStyle w:val="Sangradetextonormal"/>
        <w:ind w:left="0"/>
        <w:jc w:val="center"/>
        <w:rPr>
          <w:b/>
          <w:bCs/>
          <w:color w:val="000000" w:themeColor="text1"/>
          <w:sz w:val="22"/>
          <w:szCs w:val="22"/>
        </w:rPr>
      </w:pPr>
    </w:p>
    <w:p w14:paraId="648D4327" w14:textId="4BF6C822" w:rsidR="000B5620" w:rsidRPr="005B21F3" w:rsidRDefault="138F7EA6" w:rsidP="005B21F3">
      <w:pPr>
        <w:autoSpaceDE w:val="0"/>
        <w:autoSpaceDN w:val="0"/>
        <w:adjustRightInd w:val="0"/>
        <w:ind w:left="284"/>
        <w:jc w:val="both"/>
        <w:rPr>
          <w:rFonts w:ascii="Times New Roman" w:eastAsia="Times New Roman" w:hAnsi="Times New Roman" w:cs="Times New Roman"/>
          <w:b/>
          <w:bCs/>
          <w:color w:val="000000" w:themeColor="text1"/>
          <w:lang w:val="es-ES"/>
        </w:rPr>
      </w:pPr>
      <w:r w:rsidRPr="005B21F3">
        <w:rPr>
          <w:rFonts w:ascii="Times New Roman" w:eastAsia="Times New Roman" w:hAnsi="Times New Roman" w:cs="Times New Roman"/>
          <w:b/>
          <w:bCs/>
          <w:color w:val="000000" w:themeColor="text1"/>
          <w:lang w:val="es-ES"/>
        </w:rPr>
        <w:lastRenderedPageBreak/>
        <w:t xml:space="preserve">1. </w:t>
      </w:r>
      <w:r w:rsidR="002F7425" w:rsidRPr="005B21F3">
        <w:rPr>
          <w:rFonts w:ascii="Times New Roman" w:eastAsia="Times New Roman" w:hAnsi="Times New Roman" w:cs="Times New Roman"/>
          <w:b/>
          <w:bCs/>
          <w:color w:val="000000" w:themeColor="text1"/>
          <w:lang w:val="es-ES"/>
        </w:rPr>
        <w:t>Introducción</w:t>
      </w:r>
    </w:p>
    <w:p w14:paraId="185C629A" w14:textId="295BEA38" w:rsidR="000B5620" w:rsidRPr="00585B1D" w:rsidRDefault="000B5620" w:rsidP="005B21F3">
      <w:pPr>
        <w:autoSpaceDE w:val="0"/>
        <w:autoSpaceDN w:val="0"/>
        <w:adjustRightInd w:val="0"/>
        <w:ind w:left="284"/>
        <w:jc w:val="both"/>
        <w:rPr>
          <w:rFonts w:ascii="Times New Roman" w:eastAsia="Times New Roman" w:hAnsi="Times New Roman" w:cs="Times New Roman"/>
          <w:color w:val="000000" w:themeColor="text1"/>
          <w:lang w:val="es-ES"/>
        </w:rPr>
      </w:pPr>
    </w:p>
    <w:p w14:paraId="13A90CF1" w14:textId="0FB5FD48" w:rsidR="00B36DB5" w:rsidRPr="00585B1D" w:rsidRDefault="138F7EA6"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El Plan Estratégico de Talento Humano</w:t>
      </w:r>
      <w:r w:rsidR="00DD7F6E" w:rsidRPr="00585B1D">
        <w:rPr>
          <w:rFonts w:ascii="Times New Roman" w:eastAsia="Times New Roman" w:hAnsi="Times New Roman" w:cs="Times New Roman"/>
          <w:color w:val="000000" w:themeColor="text1"/>
          <w:lang w:val="es-ES"/>
        </w:rPr>
        <w:t xml:space="preserve"> - PETH</w:t>
      </w:r>
      <w:r w:rsidR="00B5580C" w:rsidRPr="00585B1D">
        <w:rPr>
          <w:rFonts w:ascii="Times New Roman" w:eastAsia="Times New Roman" w:hAnsi="Times New Roman" w:cs="Times New Roman"/>
          <w:color w:val="000000" w:themeColor="text1"/>
          <w:lang w:val="es-ES"/>
        </w:rPr>
        <w:t xml:space="preserve"> 2023</w:t>
      </w:r>
      <w:r w:rsidRPr="00585B1D">
        <w:rPr>
          <w:rFonts w:ascii="Times New Roman" w:eastAsia="Times New Roman" w:hAnsi="Times New Roman" w:cs="Times New Roman"/>
          <w:color w:val="000000" w:themeColor="text1"/>
          <w:lang w:val="es-ES"/>
        </w:rPr>
        <w:t xml:space="preserve"> </w:t>
      </w:r>
      <w:r w:rsidR="0046422E" w:rsidRPr="00585B1D">
        <w:rPr>
          <w:rFonts w:ascii="Times New Roman" w:eastAsia="Times New Roman" w:hAnsi="Times New Roman" w:cs="Times New Roman"/>
          <w:color w:val="000000" w:themeColor="text1"/>
          <w:lang w:val="es-ES"/>
        </w:rPr>
        <w:t xml:space="preserve">de la Secretaría Distrital de Hábitat </w:t>
      </w:r>
      <w:r w:rsidR="00B5580C" w:rsidRPr="00585B1D">
        <w:rPr>
          <w:rFonts w:ascii="Times New Roman" w:eastAsia="Times New Roman" w:hAnsi="Times New Roman" w:cs="Times New Roman"/>
          <w:color w:val="000000" w:themeColor="text1"/>
          <w:lang w:val="es-ES"/>
        </w:rPr>
        <w:t xml:space="preserve">– SDHT </w:t>
      </w:r>
      <w:r w:rsidR="00081BA0" w:rsidRPr="00585B1D">
        <w:rPr>
          <w:rFonts w:ascii="Times New Roman" w:eastAsia="Times New Roman" w:hAnsi="Times New Roman" w:cs="Times New Roman"/>
          <w:color w:val="000000" w:themeColor="text1"/>
          <w:lang w:val="es-ES"/>
        </w:rPr>
        <w:t>se enmarca en la Política Pública Distrital de Gestión Integral de Talento Humano 2019 – 2030 “</w:t>
      </w:r>
      <w:r w:rsidR="00081BA0" w:rsidRPr="005B21F3">
        <w:rPr>
          <w:rFonts w:ascii="Times New Roman" w:eastAsia="Times New Roman" w:hAnsi="Times New Roman" w:cs="Times New Roman"/>
          <w:color w:val="000000" w:themeColor="text1"/>
          <w:lang w:val="es-ES"/>
        </w:rPr>
        <w:t>Talento que ama Bogotá</w:t>
      </w:r>
      <w:r w:rsidR="00081BA0" w:rsidRPr="00585B1D">
        <w:rPr>
          <w:rFonts w:ascii="Times New Roman" w:eastAsia="Times New Roman" w:hAnsi="Times New Roman" w:cs="Times New Roman"/>
          <w:color w:val="000000" w:themeColor="text1"/>
          <w:lang w:val="es-ES"/>
        </w:rPr>
        <w:t>” del Departamento Administrativo del Servicio Civil Distrital</w:t>
      </w:r>
      <w:r w:rsidR="00240CC9">
        <w:rPr>
          <w:rFonts w:ascii="Times New Roman" w:eastAsia="Times New Roman" w:hAnsi="Times New Roman" w:cs="Times New Roman"/>
          <w:color w:val="000000" w:themeColor="text1"/>
          <w:lang w:val="es-ES"/>
        </w:rPr>
        <w:t>-DASCD</w:t>
      </w:r>
      <w:r w:rsidR="00081BA0" w:rsidRPr="00585B1D">
        <w:rPr>
          <w:rFonts w:ascii="Times New Roman" w:eastAsia="Times New Roman" w:hAnsi="Times New Roman" w:cs="Times New Roman"/>
          <w:color w:val="000000" w:themeColor="text1"/>
          <w:lang w:val="es-ES"/>
        </w:rPr>
        <w:t xml:space="preserve"> y está </w:t>
      </w:r>
      <w:r w:rsidR="0096094A" w:rsidRPr="00585B1D">
        <w:rPr>
          <w:rFonts w:ascii="Times New Roman" w:eastAsia="Times New Roman" w:hAnsi="Times New Roman" w:cs="Times New Roman"/>
          <w:color w:val="000000" w:themeColor="text1"/>
          <w:lang w:val="es-ES"/>
        </w:rPr>
        <w:t>articulado con el Modelo Integrado de Planeación y Gestión -MIPG</w:t>
      </w:r>
      <w:r w:rsidR="00B5580C" w:rsidRPr="00585B1D">
        <w:rPr>
          <w:rFonts w:ascii="Times New Roman" w:eastAsia="Times New Roman" w:hAnsi="Times New Roman" w:cs="Times New Roman"/>
          <w:color w:val="000000" w:themeColor="text1"/>
          <w:lang w:val="es-ES"/>
        </w:rPr>
        <w:t xml:space="preserve"> los cuales tienen como finalidad potenciar el talento humano de la Administración Distrital, como factor estratégico para generar valor en lo público y contribuir al desarrollo de la Bogotá del siglo XXI por medio del fortalecimiento del talento humano y del bienestar de los </w:t>
      </w:r>
      <w:r w:rsidR="00240CC9">
        <w:rPr>
          <w:rFonts w:ascii="Times New Roman" w:eastAsia="Times New Roman" w:hAnsi="Times New Roman" w:cs="Times New Roman"/>
          <w:color w:val="000000" w:themeColor="text1"/>
          <w:lang w:val="es-ES"/>
        </w:rPr>
        <w:t>s</w:t>
      </w:r>
      <w:r w:rsidR="00B5580C" w:rsidRPr="00585B1D">
        <w:rPr>
          <w:rFonts w:ascii="Times New Roman" w:eastAsia="Times New Roman" w:hAnsi="Times New Roman" w:cs="Times New Roman"/>
          <w:color w:val="000000" w:themeColor="text1"/>
          <w:lang w:val="es-ES"/>
        </w:rPr>
        <w:t xml:space="preserve">ervidores </w:t>
      </w:r>
      <w:r w:rsidR="00240CC9">
        <w:rPr>
          <w:rFonts w:ascii="Times New Roman" w:eastAsia="Times New Roman" w:hAnsi="Times New Roman" w:cs="Times New Roman"/>
          <w:color w:val="000000" w:themeColor="text1"/>
          <w:lang w:val="es-ES"/>
        </w:rPr>
        <w:t>p</w:t>
      </w:r>
      <w:r w:rsidR="00B5580C" w:rsidRPr="00585B1D">
        <w:rPr>
          <w:rFonts w:ascii="Times New Roman" w:eastAsia="Times New Roman" w:hAnsi="Times New Roman" w:cs="Times New Roman"/>
          <w:color w:val="000000" w:themeColor="text1"/>
          <w:lang w:val="es-ES"/>
        </w:rPr>
        <w:t>úblicos</w:t>
      </w:r>
      <w:r w:rsidR="00B36DB5" w:rsidRPr="00585B1D">
        <w:rPr>
          <w:rFonts w:ascii="Times New Roman" w:eastAsia="Times New Roman" w:hAnsi="Times New Roman" w:cs="Times New Roman"/>
          <w:color w:val="000000" w:themeColor="text1"/>
          <w:lang w:val="es-ES"/>
        </w:rPr>
        <w:t>.</w:t>
      </w:r>
    </w:p>
    <w:p w14:paraId="734B30A8" w14:textId="088381F5" w:rsidR="002F7425" w:rsidRPr="00585B1D" w:rsidRDefault="002F7425"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B21F3">
        <w:rPr>
          <w:rFonts w:ascii="Times New Roman" w:eastAsia="Times New Roman" w:hAnsi="Times New Roman" w:cs="Times New Roman"/>
          <w:color w:val="000000" w:themeColor="text1"/>
          <w:lang w:val="es-ES"/>
        </w:rPr>
        <w:t>En el marco del Decreto 612 de 2018 “Por el cual se fijan directrices para la integración de los planes institucionales y estratégicos al Plan de Acción por parte de las entidades del Estado”, la SDHT consolida la gestión del talento humano como un proceso estratégico fundamentado en la integralidad del ser humano en sus dimensiones básicas: el saber, el hacer y el ser, entendiéndose que</w:t>
      </w:r>
      <w:r w:rsidR="212CF1C3" w:rsidRPr="005B21F3">
        <w:rPr>
          <w:rFonts w:ascii="Times New Roman" w:eastAsia="Times New Roman" w:hAnsi="Times New Roman" w:cs="Times New Roman"/>
          <w:color w:val="000000" w:themeColor="text1"/>
          <w:lang w:val="es-ES"/>
        </w:rPr>
        <w:t>,</w:t>
      </w:r>
      <w:r w:rsidRPr="005B21F3">
        <w:rPr>
          <w:rFonts w:ascii="Times New Roman" w:eastAsia="Times New Roman" w:hAnsi="Times New Roman" w:cs="Times New Roman"/>
          <w:color w:val="000000" w:themeColor="text1"/>
          <w:lang w:val="es-ES"/>
        </w:rPr>
        <w:t xml:space="preserve"> para alcanzar felicidad a nivel laboral, deben ser intervenidas las dimensiones mencionadas a través de</w:t>
      </w:r>
      <w:r w:rsidRPr="00585B1D">
        <w:rPr>
          <w:rFonts w:ascii="Times New Roman" w:eastAsia="Times New Roman" w:hAnsi="Times New Roman" w:cs="Times New Roman"/>
          <w:color w:val="000000" w:themeColor="text1"/>
          <w:lang w:val="es-ES"/>
        </w:rPr>
        <w:t>l Plan Institucional de Capacitación</w:t>
      </w:r>
      <w:r w:rsidR="00240CC9">
        <w:rPr>
          <w:rFonts w:ascii="Times New Roman" w:eastAsia="Times New Roman" w:hAnsi="Times New Roman" w:cs="Times New Roman"/>
          <w:color w:val="000000" w:themeColor="text1"/>
          <w:lang w:val="es-ES"/>
        </w:rPr>
        <w:t xml:space="preserve"> - PIC</w:t>
      </w:r>
      <w:r w:rsidRPr="00585B1D">
        <w:rPr>
          <w:rFonts w:ascii="Times New Roman" w:eastAsia="Times New Roman" w:hAnsi="Times New Roman" w:cs="Times New Roman"/>
          <w:color w:val="000000" w:themeColor="text1"/>
          <w:lang w:val="es-ES"/>
        </w:rPr>
        <w:t>, el Plan de Bienestar e Incentivos, Plan de Seguridad y Salud en el Trabajo, Plan Anual de Vacantes y Plan de Previsión de Recursos Humanos.</w:t>
      </w:r>
    </w:p>
    <w:p w14:paraId="269685DC" w14:textId="373BC647" w:rsidR="002F7425" w:rsidRPr="005B21F3" w:rsidRDefault="002F7425"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B21F3">
        <w:rPr>
          <w:rFonts w:ascii="Times New Roman" w:eastAsia="Times New Roman" w:hAnsi="Times New Roman" w:cs="Times New Roman"/>
          <w:color w:val="000000" w:themeColor="text1"/>
          <w:lang w:val="es-ES"/>
        </w:rPr>
        <w:t>Ahora bien, la Guía de Gestión Estratégica del Talento Humano del DAFP brinda lineamientos relacionados a la política de Gestión Estratégica de Talento Humano en las entidades desde un enfoque sistémico, basado en procesos. Se describe el ciclo de calidad (Planear, Hacer, Verificar, Actuar – PHVA) del talento humano, para luego profundizar en la planeación del proceso y en el ciclo de vida del servidor público en la Entidad.</w:t>
      </w:r>
    </w:p>
    <w:p w14:paraId="212439B3" w14:textId="04E53860" w:rsidR="002F7425" w:rsidRPr="00585B1D" w:rsidRDefault="002F7425" w:rsidP="005B21F3">
      <w:pPr>
        <w:autoSpaceDE w:val="0"/>
        <w:autoSpaceDN w:val="0"/>
        <w:adjustRightInd w:val="0"/>
        <w:spacing w:after="0" w:line="240" w:lineRule="auto"/>
        <w:jc w:val="both"/>
        <w:rPr>
          <w:rFonts w:ascii="Times New Roman" w:eastAsia="Times New Roman" w:hAnsi="Times New Roman" w:cs="Times New Roman"/>
          <w:color w:val="000000" w:themeColor="text1"/>
          <w:lang w:val="es-MX"/>
        </w:rPr>
      </w:pPr>
    </w:p>
    <w:p w14:paraId="779A00E4" w14:textId="7F4C156B" w:rsidR="002F7425" w:rsidRPr="00585B1D" w:rsidRDefault="00FC48AB" w:rsidP="005B21F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4EF928A2" w:rsidRPr="00585B1D">
        <w:rPr>
          <w:rFonts w:ascii="Times New Roman" w:hAnsi="Times New Roman" w:cs="Times New Roman"/>
          <w:noProof/>
          <w:lang w:val="en-US"/>
        </w:rPr>
        <w:drawing>
          <wp:inline distT="0" distB="0" distL="0" distR="0" wp14:anchorId="3DB3F214" wp14:editId="5AC51921">
            <wp:extent cx="2346385" cy="2308089"/>
            <wp:effectExtent l="114300" t="114300" r="111125" b="149860"/>
            <wp:docPr id="1054661410" name="Imagen 10546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2350412" cy="231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97B42" w:rsidRPr="00585B1D">
        <w:rPr>
          <w:rFonts w:ascii="Times New Roman" w:hAnsi="Times New Roman" w:cs="Times New Roman"/>
        </w:rPr>
        <w:t xml:space="preserve">              </w:t>
      </w:r>
      <w:r w:rsidR="00697B42" w:rsidRPr="00585B1D">
        <w:rPr>
          <w:rFonts w:ascii="Times New Roman" w:hAnsi="Times New Roman" w:cs="Times New Roman"/>
          <w:noProof/>
          <w:lang w:val="en-US"/>
        </w:rPr>
        <w:drawing>
          <wp:inline distT="0" distB="0" distL="0" distR="0" wp14:anchorId="076DC606" wp14:editId="08E52186">
            <wp:extent cx="2534145" cy="2326245"/>
            <wp:effectExtent l="133350" t="114300" r="152400" b="150495"/>
            <wp:docPr id="827538351" name="Imagen 8275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2544821" cy="233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6B3C33" w14:textId="54B34B24" w:rsidR="4BDAC1B4" w:rsidRPr="00585B1D" w:rsidRDefault="4BDAC1B4" w:rsidP="005B21F3">
      <w:pPr>
        <w:spacing w:after="0" w:line="240" w:lineRule="auto"/>
        <w:jc w:val="center"/>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66DCD055" wp14:editId="6FACBB8F">
                <wp:extent cx="605790" cy="533400"/>
                <wp:effectExtent l="19050" t="0" r="22860" b="38100"/>
                <wp:docPr id="2033666774" name="Flecha: curvada hacia la izquierda 1"/>
                <wp:cNvGraphicFramePr/>
                <a:graphic xmlns:a="http://schemas.openxmlformats.org/drawingml/2006/main">
                  <a:graphicData uri="http://schemas.microsoft.com/office/word/2010/wordprocessingShape">
                    <wps:wsp>
                      <wps:cNvSpPr/>
                      <wps:spPr>
                        <a:xfrm>
                          <a:off x="0" y="0"/>
                          <a:ext cx="605790" cy="533400"/>
                        </a:xfrm>
                        <a:prstGeom prst="curvedLeftArrow">
                          <a:avLst/>
                        </a:prstGeom>
                        <a:solidFill>
                          <a:srgbClr val="00B05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type w14:anchorId="3D6139C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 o:spid="_x0000_s1026" type="#_x0000_t103" style="width:47.7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" adj="10800,18900,4755" fillcolor="#00b050" strokecolor="#1f4d78 [1604]" strokeweight="1pt">
                <w10:anchorlock/>
              </v:shape>
            </w:pict>
          </mc:Fallback>
        </mc:AlternateContent>
      </w:r>
    </w:p>
    <w:p w14:paraId="419BCA3A" w14:textId="65C2E78C" w:rsidR="00425CF0" w:rsidRPr="00585B1D" w:rsidRDefault="00425CF0" w:rsidP="005B21F3">
      <w:p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val="es-MX"/>
        </w:rPr>
      </w:pPr>
      <w:r w:rsidRPr="00585B1D">
        <w:rPr>
          <w:rFonts w:ascii="Times New Roman" w:eastAsia="Times New Roman" w:hAnsi="Times New Roman" w:cs="Times New Roman"/>
          <w:color w:val="000000" w:themeColor="text1"/>
          <w:sz w:val="16"/>
          <w:szCs w:val="16"/>
          <w:lang w:val="es-MX"/>
        </w:rPr>
        <w:t>Gr</w:t>
      </w:r>
      <w:r w:rsidR="00C310A2">
        <w:rPr>
          <w:rFonts w:ascii="Times New Roman" w:eastAsia="Times New Roman" w:hAnsi="Times New Roman" w:cs="Times New Roman"/>
          <w:color w:val="000000" w:themeColor="text1"/>
          <w:sz w:val="16"/>
          <w:szCs w:val="16"/>
          <w:lang w:val="es-MX"/>
        </w:rPr>
        <w:t>á</w:t>
      </w:r>
      <w:r w:rsidRPr="00585B1D">
        <w:rPr>
          <w:rFonts w:ascii="Times New Roman" w:eastAsia="Times New Roman" w:hAnsi="Times New Roman" w:cs="Times New Roman"/>
          <w:color w:val="000000" w:themeColor="text1"/>
          <w:sz w:val="16"/>
          <w:szCs w:val="16"/>
          <w:lang w:val="es-MX"/>
        </w:rPr>
        <w:t xml:space="preserve">fica </w:t>
      </w:r>
      <w:r>
        <w:rPr>
          <w:rFonts w:ascii="Times New Roman" w:eastAsia="Times New Roman" w:hAnsi="Times New Roman" w:cs="Times New Roman"/>
          <w:color w:val="000000" w:themeColor="text1"/>
          <w:sz w:val="16"/>
          <w:szCs w:val="16"/>
          <w:lang w:val="es-MX"/>
        </w:rPr>
        <w:t>1</w:t>
      </w:r>
      <w:r w:rsidRPr="00585B1D">
        <w:rPr>
          <w:rFonts w:ascii="Times New Roman" w:eastAsia="Times New Roman" w:hAnsi="Times New Roman" w:cs="Times New Roman"/>
          <w:color w:val="000000" w:themeColor="text1"/>
          <w:sz w:val="16"/>
          <w:szCs w:val="16"/>
          <w:lang w:val="es-MX"/>
        </w:rPr>
        <w:t xml:space="preserve">. </w:t>
      </w:r>
      <w:r>
        <w:rPr>
          <w:rFonts w:ascii="Times New Roman" w:eastAsia="Times New Roman" w:hAnsi="Times New Roman" w:cs="Times New Roman"/>
          <w:color w:val="000000" w:themeColor="text1"/>
          <w:sz w:val="16"/>
          <w:szCs w:val="16"/>
          <w:lang w:val="es-MX"/>
        </w:rPr>
        <w:t xml:space="preserve">Ciclo de vida </w:t>
      </w:r>
    </w:p>
    <w:p w14:paraId="260A5694" w14:textId="56B386B3" w:rsidR="00DB7FA2" w:rsidRPr="00585B1D" w:rsidRDefault="00B36DB5"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lastRenderedPageBreak/>
        <w:t>En el periodo del 2020 al 202</w:t>
      </w:r>
      <w:r w:rsidR="001964C1" w:rsidRPr="00585B1D">
        <w:rPr>
          <w:rFonts w:ascii="Times New Roman" w:eastAsia="Times New Roman" w:hAnsi="Times New Roman" w:cs="Times New Roman"/>
          <w:color w:val="000000" w:themeColor="text1"/>
          <w:lang w:val="es-ES"/>
        </w:rPr>
        <w:t>1</w:t>
      </w:r>
      <w:r w:rsidRPr="00585B1D">
        <w:rPr>
          <w:rFonts w:ascii="Times New Roman" w:eastAsia="Times New Roman" w:hAnsi="Times New Roman" w:cs="Times New Roman"/>
          <w:color w:val="000000" w:themeColor="text1"/>
          <w:lang w:val="es-ES"/>
        </w:rPr>
        <w:t xml:space="preserve"> </w:t>
      </w:r>
      <w:r w:rsidR="00DB7FA2" w:rsidRPr="00585B1D">
        <w:rPr>
          <w:rFonts w:ascii="Times New Roman" w:eastAsia="Times New Roman" w:hAnsi="Times New Roman" w:cs="Times New Roman"/>
          <w:color w:val="000000" w:themeColor="text1"/>
          <w:lang w:val="es-ES"/>
        </w:rPr>
        <w:t>como consecuencia de la emergencia sanitaria generada por la COVID 19</w:t>
      </w:r>
      <w:r w:rsidR="0006535B" w:rsidRPr="00585B1D">
        <w:rPr>
          <w:rFonts w:ascii="Times New Roman" w:eastAsia="Times New Roman" w:hAnsi="Times New Roman" w:cs="Times New Roman"/>
          <w:color w:val="000000" w:themeColor="text1"/>
          <w:lang w:val="es-ES"/>
        </w:rPr>
        <w:t>, la gestión del talento humano reorient</w:t>
      </w:r>
      <w:r w:rsidR="00240CC9">
        <w:rPr>
          <w:rFonts w:ascii="Times New Roman" w:eastAsia="Times New Roman" w:hAnsi="Times New Roman" w:cs="Times New Roman"/>
          <w:color w:val="000000" w:themeColor="text1"/>
          <w:lang w:val="es-ES"/>
        </w:rPr>
        <w:t>ó</w:t>
      </w:r>
      <w:r w:rsidR="0006535B" w:rsidRPr="00585B1D">
        <w:rPr>
          <w:rFonts w:ascii="Times New Roman" w:eastAsia="Times New Roman" w:hAnsi="Times New Roman" w:cs="Times New Roman"/>
          <w:color w:val="000000" w:themeColor="text1"/>
          <w:lang w:val="es-ES"/>
        </w:rPr>
        <w:t xml:space="preserve"> las acciones del PETH al cuidado de la salud mental de sus funcionarios, al bienestar laboral y familiar y al </w:t>
      </w:r>
      <w:r w:rsidR="00476C97" w:rsidRPr="00585B1D">
        <w:rPr>
          <w:rFonts w:ascii="Times New Roman" w:eastAsia="Times New Roman" w:hAnsi="Times New Roman" w:cs="Times New Roman"/>
          <w:color w:val="000000" w:themeColor="text1"/>
          <w:lang w:val="es-ES"/>
        </w:rPr>
        <w:t xml:space="preserve">cambio cultural generado por las nuevas formas de trabajo para el cumplimiento de las metas </w:t>
      </w:r>
      <w:r w:rsidR="00130D64" w:rsidRPr="00585B1D">
        <w:rPr>
          <w:rFonts w:ascii="Times New Roman" w:eastAsia="Times New Roman" w:hAnsi="Times New Roman" w:cs="Times New Roman"/>
          <w:color w:val="000000" w:themeColor="text1"/>
          <w:lang w:val="es-ES"/>
        </w:rPr>
        <w:t>establecidas</w:t>
      </w:r>
      <w:r w:rsidR="00476C97" w:rsidRPr="00585B1D">
        <w:rPr>
          <w:rFonts w:ascii="Times New Roman" w:eastAsia="Times New Roman" w:hAnsi="Times New Roman" w:cs="Times New Roman"/>
          <w:color w:val="000000" w:themeColor="text1"/>
          <w:lang w:val="es-ES"/>
        </w:rPr>
        <w:t>.</w:t>
      </w:r>
    </w:p>
    <w:p w14:paraId="0E5DE2F3" w14:textId="650BDA4C" w:rsidR="00DB7FA2" w:rsidRPr="005B21F3" w:rsidRDefault="00130D64"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Lo anterior, conllevo </w:t>
      </w:r>
      <w:r w:rsidR="00DD7F6E" w:rsidRPr="00585B1D">
        <w:rPr>
          <w:rFonts w:ascii="Times New Roman" w:eastAsia="Times New Roman" w:hAnsi="Times New Roman" w:cs="Times New Roman"/>
          <w:color w:val="000000" w:themeColor="text1"/>
          <w:lang w:val="es-ES"/>
        </w:rPr>
        <w:t>a</w:t>
      </w:r>
      <w:r w:rsidR="001964C1" w:rsidRPr="00585B1D">
        <w:rPr>
          <w:rFonts w:ascii="Times New Roman" w:eastAsia="Times New Roman" w:hAnsi="Times New Roman" w:cs="Times New Roman"/>
          <w:color w:val="000000" w:themeColor="text1"/>
          <w:lang w:val="es-ES"/>
        </w:rPr>
        <w:t xml:space="preserve"> enfocar la gestión del talento humano de la vigencia 2022 al </w:t>
      </w:r>
      <w:r w:rsidR="00B36DB5" w:rsidRPr="00585B1D">
        <w:rPr>
          <w:rFonts w:ascii="Times New Roman" w:eastAsia="Times New Roman" w:hAnsi="Times New Roman" w:cs="Times New Roman"/>
          <w:color w:val="000000" w:themeColor="text1"/>
          <w:lang w:val="es-ES"/>
        </w:rPr>
        <w:t xml:space="preserve">fortalecimiento de </w:t>
      </w:r>
      <w:r w:rsidR="001964C1" w:rsidRPr="00585B1D">
        <w:rPr>
          <w:rFonts w:ascii="Times New Roman" w:eastAsia="Times New Roman" w:hAnsi="Times New Roman" w:cs="Times New Roman"/>
          <w:color w:val="000000" w:themeColor="text1"/>
          <w:lang w:val="es-ES"/>
        </w:rPr>
        <w:t xml:space="preserve">una </w:t>
      </w:r>
      <w:r w:rsidR="00B36DB5" w:rsidRPr="00585B1D">
        <w:rPr>
          <w:rFonts w:ascii="Times New Roman" w:eastAsia="Times New Roman" w:hAnsi="Times New Roman" w:cs="Times New Roman"/>
          <w:color w:val="000000" w:themeColor="text1"/>
          <w:lang w:val="es-ES"/>
        </w:rPr>
        <w:t xml:space="preserve">cultura organizacional </w:t>
      </w:r>
      <w:r w:rsidR="001964C1" w:rsidRPr="00585B1D">
        <w:rPr>
          <w:rFonts w:ascii="Times New Roman" w:eastAsia="Times New Roman" w:hAnsi="Times New Roman" w:cs="Times New Roman"/>
          <w:color w:val="000000" w:themeColor="text1"/>
          <w:lang w:val="es-ES"/>
        </w:rPr>
        <w:t>centrada</w:t>
      </w:r>
      <w:r w:rsidR="00B36DB5" w:rsidRPr="00585B1D">
        <w:rPr>
          <w:rFonts w:ascii="Times New Roman" w:eastAsia="Times New Roman" w:hAnsi="Times New Roman" w:cs="Times New Roman"/>
          <w:color w:val="000000" w:themeColor="text1"/>
          <w:lang w:val="es-ES"/>
        </w:rPr>
        <w:t xml:space="preserve"> en el respeto, </w:t>
      </w:r>
      <w:r w:rsidR="001964C1" w:rsidRPr="00585B1D">
        <w:rPr>
          <w:rFonts w:ascii="Times New Roman" w:eastAsia="Times New Roman" w:hAnsi="Times New Roman" w:cs="Times New Roman"/>
          <w:color w:val="000000" w:themeColor="text1"/>
          <w:lang w:val="es-ES"/>
        </w:rPr>
        <w:t xml:space="preserve">el </w:t>
      </w:r>
      <w:r w:rsidR="00B36DB5" w:rsidRPr="00585B1D">
        <w:rPr>
          <w:rFonts w:ascii="Times New Roman" w:eastAsia="Times New Roman" w:hAnsi="Times New Roman" w:cs="Times New Roman"/>
          <w:color w:val="000000" w:themeColor="text1"/>
          <w:lang w:val="es-ES"/>
        </w:rPr>
        <w:t xml:space="preserve">reconocimiento, </w:t>
      </w:r>
      <w:r w:rsidR="001964C1" w:rsidRPr="00585B1D">
        <w:rPr>
          <w:rFonts w:ascii="Times New Roman" w:eastAsia="Times New Roman" w:hAnsi="Times New Roman" w:cs="Times New Roman"/>
          <w:color w:val="000000" w:themeColor="text1"/>
          <w:lang w:val="es-ES"/>
        </w:rPr>
        <w:t xml:space="preserve">la </w:t>
      </w:r>
      <w:r w:rsidR="00B36DB5" w:rsidRPr="00585B1D">
        <w:rPr>
          <w:rFonts w:ascii="Times New Roman" w:eastAsia="Times New Roman" w:hAnsi="Times New Roman" w:cs="Times New Roman"/>
          <w:color w:val="000000" w:themeColor="text1"/>
          <w:lang w:val="es-ES"/>
        </w:rPr>
        <w:t xml:space="preserve">comunicación y </w:t>
      </w:r>
      <w:r w:rsidR="001964C1" w:rsidRPr="00585B1D">
        <w:rPr>
          <w:rFonts w:ascii="Times New Roman" w:eastAsia="Times New Roman" w:hAnsi="Times New Roman" w:cs="Times New Roman"/>
          <w:color w:val="000000" w:themeColor="text1"/>
          <w:lang w:val="es-ES"/>
        </w:rPr>
        <w:t xml:space="preserve">la </w:t>
      </w:r>
      <w:r w:rsidR="00B36DB5" w:rsidRPr="00585B1D">
        <w:rPr>
          <w:rFonts w:ascii="Times New Roman" w:eastAsia="Times New Roman" w:hAnsi="Times New Roman" w:cs="Times New Roman"/>
          <w:color w:val="000000" w:themeColor="text1"/>
          <w:lang w:val="es-ES"/>
        </w:rPr>
        <w:t>amabilida</w:t>
      </w:r>
      <w:r w:rsidRPr="00585B1D">
        <w:rPr>
          <w:rFonts w:ascii="Times New Roman" w:eastAsia="Times New Roman" w:hAnsi="Times New Roman" w:cs="Times New Roman"/>
          <w:color w:val="000000" w:themeColor="text1"/>
          <w:lang w:val="es-ES"/>
        </w:rPr>
        <w:t>d</w:t>
      </w:r>
      <w:r w:rsidR="001964C1" w:rsidRPr="00585B1D">
        <w:rPr>
          <w:rFonts w:ascii="Times New Roman" w:eastAsia="Times New Roman" w:hAnsi="Times New Roman" w:cs="Times New Roman"/>
          <w:color w:val="000000" w:themeColor="text1"/>
          <w:lang w:val="es-ES"/>
        </w:rPr>
        <w:t xml:space="preserve">, bajo la </w:t>
      </w:r>
      <w:r w:rsidRPr="00585B1D">
        <w:rPr>
          <w:rFonts w:ascii="Times New Roman" w:eastAsia="Times New Roman" w:hAnsi="Times New Roman" w:cs="Times New Roman"/>
          <w:color w:val="000000" w:themeColor="text1"/>
          <w:lang w:val="es-ES"/>
        </w:rPr>
        <w:t xml:space="preserve">estrategia </w:t>
      </w:r>
      <w:r w:rsidR="00DD7F6E" w:rsidRPr="005B21F3">
        <w:rPr>
          <w:rFonts w:ascii="Times New Roman" w:eastAsia="Times New Roman" w:hAnsi="Times New Roman" w:cs="Times New Roman"/>
          <w:color w:val="000000" w:themeColor="text1"/>
          <w:lang w:val="es-ES"/>
        </w:rPr>
        <w:t>“En Hábitat le ponemos amor a lo que hacemos”</w:t>
      </w:r>
      <w:r w:rsidR="001964C1" w:rsidRPr="005B21F3">
        <w:rPr>
          <w:rFonts w:ascii="Times New Roman" w:eastAsia="Times New Roman" w:hAnsi="Times New Roman" w:cs="Times New Roman"/>
          <w:color w:val="000000" w:themeColor="text1"/>
          <w:lang w:val="es-ES"/>
        </w:rPr>
        <w:t>.</w:t>
      </w:r>
    </w:p>
    <w:p w14:paraId="7A8D6253" w14:textId="2A235C41" w:rsidR="00866C79" w:rsidRPr="00585B1D" w:rsidRDefault="001964C1"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En tal sentido, para la vigencia 2023 las acciones </w:t>
      </w:r>
      <w:r w:rsidR="007528E5" w:rsidRPr="00585B1D">
        <w:rPr>
          <w:rFonts w:ascii="Times New Roman" w:eastAsia="Times New Roman" w:hAnsi="Times New Roman" w:cs="Times New Roman"/>
          <w:color w:val="000000" w:themeColor="text1"/>
          <w:lang w:val="es-ES"/>
        </w:rPr>
        <w:t xml:space="preserve">proyectadas en </w:t>
      </w:r>
      <w:r w:rsidRPr="00585B1D">
        <w:rPr>
          <w:rFonts w:ascii="Times New Roman" w:eastAsia="Times New Roman" w:hAnsi="Times New Roman" w:cs="Times New Roman"/>
          <w:color w:val="000000" w:themeColor="text1"/>
          <w:lang w:val="es-ES"/>
        </w:rPr>
        <w:t>el PE</w:t>
      </w:r>
      <w:r w:rsidR="007528E5" w:rsidRPr="00585B1D">
        <w:rPr>
          <w:rFonts w:ascii="Times New Roman" w:eastAsia="Times New Roman" w:hAnsi="Times New Roman" w:cs="Times New Roman"/>
          <w:color w:val="000000" w:themeColor="text1"/>
          <w:lang w:val="es-ES"/>
        </w:rPr>
        <w:t>T</w:t>
      </w:r>
      <w:r w:rsidRPr="00585B1D">
        <w:rPr>
          <w:rFonts w:ascii="Times New Roman" w:eastAsia="Times New Roman" w:hAnsi="Times New Roman" w:cs="Times New Roman"/>
          <w:color w:val="000000" w:themeColor="text1"/>
          <w:lang w:val="es-ES"/>
        </w:rPr>
        <w:t xml:space="preserve">H </w:t>
      </w:r>
      <w:r w:rsidR="007528E5" w:rsidRPr="00585B1D">
        <w:rPr>
          <w:rFonts w:ascii="Times New Roman" w:eastAsia="Times New Roman" w:hAnsi="Times New Roman" w:cs="Times New Roman"/>
          <w:color w:val="000000" w:themeColor="text1"/>
          <w:lang w:val="es-ES"/>
        </w:rPr>
        <w:t>se encuentran dirigidas a fomentar de la calidad de vida laboral y el clima organizacional en búsqueda de la felicidad del servidor público de la entidad.</w:t>
      </w:r>
    </w:p>
    <w:p w14:paraId="72FCC453" w14:textId="53BB417A" w:rsidR="40AD6F12" w:rsidRPr="00585B1D" w:rsidRDefault="40AD6F12" w:rsidP="005B21F3">
      <w:pPr>
        <w:autoSpaceDE w:val="0"/>
        <w:autoSpaceDN w:val="0"/>
        <w:adjustRightInd w:val="0"/>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Es importante </w:t>
      </w:r>
      <w:r w:rsidR="53C4EE7F" w:rsidRPr="00585B1D">
        <w:rPr>
          <w:rFonts w:ascii="Times New Roman" w:eastAsia="Times New Roman" w:hAnsi="Times New Roman" w:cs="Times New Roman"/>
          <w:color w:val="000000" w:themeColor="text1"/>
          <w:lang w:val="es-ES"/>
        </w:rPr>
        <w:t>mencionar</w:t>
      </w:r>
      <w:r w:rsidRPr="00585B1D">
        <w:rPr>
          <w:rFonts w:ascii="Times New Roman" w:eastAsia="Times New Roman" w:hAnsi="Times New Roman" w:cs="Times New Roman"/>
          <w:color w:val="000000" w:themeColor="text1"/>
          <w:lang w:val="es-ES"/>
        </w:rPr>
        <w:t xml:space="preserve"> que </w:t>
      </w:r>
      <w:r w:rsidR="51DCF7FC" w:rsidRPr="00585B1D">
        <w:rPr>
          <w:rFonts w:ascii="Times New Roman" w:eastAsia="Times New Roman" w:hAnsi="Times New Roman" w:cs="Times New Roman"/>
          <w:color w:val="000000" w:themeColor="text1"/>
          <w:lang w:val="es-ES"/>
        </w:rPr>
        <w:t xml:space="preserve">las actividades plasmadas en el presente plan pueden llegar a tener alguna modificación </w:t>
      </w:r>
      <w:r w:rsidR="44BE8DDE" w:rsidRPr="00585B1D">
        <w:rPr>
          <w:rFonts w:ascii="Times New Roman" w:eastAsia="Times New Roman" w:hAnsi="Times New Roman" w:cs="Times New Roman"/>
          <w:color w:val="000000" w:themeColor="text1"/>
          <w:lang w:val="es-ES"/>
        </w:rPr>
        <w:t xml:space="preserve">en el transcurso de la presente vigencia, </w:t>
      </w:r>
      <w:r w:rsidR="51DCF7FC" w:rsidRPr="00585B1D">
        <w:rPr>
          <w:rFonts w:ascii="Times New Roman" w:eastAsia="Times New Roman" w:hAnsi="Times New Roman" w:cs="Times New Roman"/>
          <w:color w:val="000000" w:themeColor="text1"/>
          <w:lang w:val="es-ES"/>
        </w:rPr>
        <w:t xml:space="preserve">teniendo en cuenta que la entidad </w:t>
      </w:r>
      <w:r w:rsidR="6B63E8FF" w:rsidRPr="00585B1D">
        <w:rPr>
          <w:rFonts w:ascii="Times New Roman" w:eastAsia="Times New Roman" w:hAnsi="Times New Roman" w:cs="Times New Roman"/>
          <w:color w:val="000000" w:themeColor="text1"/>
          <w:lang w:val="es-ES"/>
        </w:rPr>
        <w:t xml:space="preserve">y los servidores públicos </w:t>
      </w:r>
      <w:r w:rsidR="51DCF7FC" w:rsidRPr="00585B1D">
        <w:rPr>
          <w:rFonts w:ascii="Times New Roman" w:eastAsia="Times New Roman" w:hAnsi="Times New Roman" w:cs="Times New Roman"/>
          <w:color w:val="000000" w:themeColor="text1"/>
          <w:lang w:val="es-ES"/>
        </w:rPr>
        <w:t>pued</w:t>
      </w:r>
      <w:r w:rsidR="47F8F59D" w:rsidRPr="00585B1D">
        <w:rPr>
          <w:rFonts w:ascii="Times New Roman" w:eastAsia="Times New Roman" w:hAnsi="Times New Roman" w:cs="Times New Roman"/>
          <w:color w:val="000000" w:themeColor="text1"/>
          <w:lang w:val="es-ES"/>
        </w:rPr>
        <w:t>an</w:t>
      </w:r>
      <w:r w:rsidR="51DCF7FC" w:rsidRPr="00585B1D">
        <w:rPr>
          <w:rFonts w:ascii="Times New Roman" w:eastAsia="Times New Roman" w:hAnsi="Times New Roman" w:cs="Times New Roman"/>
          <w:color w:val="000000" w:themeColor="text1"/>
          <w:lang w:val="es-ES"/>
        </w:rPr>
        <w:t xml:space="preserve"> verse enfrentada</w:t>
      </w:r>
      <w:r w:rsidR="0A83A781" w:rsidRPr="00585B1D">
        <w:rPr>
          <w:rFonts w:ascii="Times New Roman" w:eastAsia="Times New Roman" w:hAnsi="Times New Roman" w:cs="Times New Roman"/>
          <w:color w:val="000000" w:themeColor="text1"/>
          <w:lang w:val="es-ES"/>
        </w:rPr>
        <w:t>s</w:t>
      </w:r>
      <w:r w:rsidR="51DCF7FC" w:rsidRPr="00585B1D">
        <w:rPr>
          <w:rFonts w:ascii="Times New Roman" w:eastAsia="Times New Roman" w:hAnsi="Times New Roman" w:cs="Times New Roman"/>
          <w:color w:val="000000" w:themeColor="text1"/>
          <w:lang w:val="es-ES"/>
        </w:rPr>
        <w:t xml:space="preserve"> a situaciones </w:t>
      </w:r>
      <w:r w:rsidR="301B1DB2" w:rsidRPr="00585B1D">
        <w:rPr>
          <w:rFonts w:ascii="Times New Roman" w:eastAsia="Times New Roman" w:hAnsi="Times New Roman" w:cs="Times New Roman"/>
          <w:color w:val="000000" w:themeColor="text1"/>
          <w:lang w:val="es-ES"/>
        </w:rPr>
        <w:t xml:space="preserve">dinámicas que requieran </w:t>
      </w:r>
      <w:r w:rsidR="0D846C12" w:rsidRPr="00585B1D">
        <w:rPr>
          <w:rFonts w:ascii="Times New Roman" w:eastAsia="Times New Roman" w:hAnsi="Times New Roman" w:cs="Times New Roman"/>
          <w:color w:val="000000" w:themeColor="text1"/>
          <w:lang w:val="es-ES"/>
        </w:rPr>
        <w:t>ser atendidas para el mejoramiento de las condiciones laborales.</w:t>
      </w:r>
    </w:p>
    <w:p w14:paraId="6C9C842F" w14:textId="66731811" w:rsidR="20A2569C" w:rsidRPr="00585B1D" w:rsidRDefault="20A2569C" w:rsidP="005B21F3">
      <w:pPr>
        <w:ind w:left="284"/>
        <w:jc w:val="both"/>
        <w:rPr>
          <w:rFonts w:ascii="Times New Roman" w:eastAsia="Times New Roman" w:hAnsi="Times New Roman" w:cs="Times New Roman"/>
          <w:b/>
          <w:bCs/>
          <w:color w:val="000000" w:themeColor="text1"/>
          <w:lang w:val="es-ES"/>
        </w:rPr>
      </w:pPr>
      <w:r w:rsidRPr="00585B1D">
        <w:rPr>
          <w:rFonts w:ascii="Times New Roman" w:eastAsia="Times New Roman" w:hAnsi="Times New Roman" w:cs="Times New Roman"/>
          <w:b/>
          <w:bCs/>
          <w:color w:val="000000" w:themeColor="text1"/>
          <w:lang w:val="es-ES"/>
        </w:rPr>
        <w:t>2. Objetivo General</w:t>
      </w:r>
    </w:p>
    <w:p w14:paraId="5DC9F6FC" w14:textId="0741E522" w:rsidR="20A2569C" w:rsidRPr="00585B1D" w:rsidRDefault="20A2569C" w:rsidP="005B21F3">
      <w:pPr>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Fortalecer el talento humano de la Secretaría Distrital del Hábitat, mediante la implementación de políticas, estrategias y mecanismos, </w:t>
      </w:r>
      <w:r w:rsidR="43BE9260" w:rsidRPr="00585B1D">
        <w:rPr>
          <w:rFonts w:ascii="Times New Roman" w:eastAsia="Times New Roman" w:hAnsi="Times New Roman" w:cs="Times New Roman"/>
          <w:color w:val="000000" w:themeColor="text1"/>
          <w:lang w:val="es-ES"/>
        </w:rPr>
        <w:t xml:space="preserve">que permitan </w:t>
      </w:r>
      <w:r w:rsidRPr="00585B1D">
        <w:rPr>
          <w:rFonts w:ascii="Times New Roman" w:eastAsia="Times New Roman" w:hAnsi="Times New Roman" w:cs="Times New Roman"/>
          <w:color w:val="000000" w:themeColor="text1"/>
          <w:lang w:val="es-ES"/>
        </w:rPr>
        <w:t xml:space="preserve">contribuir al desarrollo integral de los servidores públicos en el ciclo de vida laboral, </w:t>
      </w:r>
      <w:r w:rsidR="5B1259A0" w:rsidRPr="00585B1D">
        <w:rPr>
          <w:rFonts w:ascii="Times New Roman" w:eastAsia="Times New Roman" w:hAnsi="Times New Roman" w:cs="Times New Roman"/>
          <w:color w:val="000000" w:themeColor="text1"/>
          <w:lang w:val="es-ES"/>
        </w:rPr>
        <w:t xml:space="preserve">fomentando una </w:t>
      </w:r>
      <w:r w:rsidR="681C808E" w:rsidRPr="00585B1D">
        <w:rPr>
          <w:rFonts w:ascii="Times New Roman" w:eastAsia="Times New Roman" w:hAnsi="Times New Roman" w:cs="Times New Roman"/>
          <w:color w:val="000000" w:themeColor="text1"/>
          <w:lang w:val="es-ES"/>
        </w:rPr>
        <w:t xml:space="preserve">transformación cultural </w:t>
      </w:r>
      <w:r w:rsidR="1407B1AE" w:rsidRPr="00585B1D">
        <w:rPr>
          <w:rFonts w:ascii="Times New Roman" w:eastAsia="Times New Roman" w:hAnsi="Times New Roman" w:cs="Times New Roman"/>
          <w:color w:val="000000" w:themeColor="text1"/>
          <w:lang w:val="es-ES"/>
        </w:rPr>
        <w:t xml:space="preserve">hacia </w:t>
      </w:r>
      <w:r w:rsidR="015820A4" w:rsidRPr="00585B1D">
        <w:rPr>
          <w:rFonts w:ascii="Times New Roman" w:eastAsia="Times New Roman" w:hAnsi="Times New Roman" w:cs="Times New Roman"/>
          <w:color w:val="000000" w:themeColor="text1"/>
          <w:lang w:val="es-ES"/>
        </w:rPr>
        <w:t xml:space="preserve">un sentido de pertenencia </w:t>
      </w:r>
      <w:r w:rsidR="1AA30940" w:rsidRPr="00585B1D">
        <w:rPr>
          <w:rFonts w:ascii="Times New Roman" w:eastAsia="Times New Roman" w:hAnsi="Times New Roman" w:cs="Times New Roman"/>
          <w:color w:val="000000" w:themeColor="text1"/>
          <w:lang w:val="es-ES"/>
        </w:rPr>
        <w:t>con amor a la gestión.</w:t>
      </w:r>
    </w:p>
    <w:p w14:paraId="376E1A44" w14:textId="30ADD3BE" w:rsidR="00244D78" w:rsidRPr="00585B1D" w:rsidRDefault="00240CC9" w:rsidP="005B21F3">
      <w:pPr>
        <w:pStyle w:val="Sangradetextonormal"/>
        <w:ind w:left="284"/>
        <w:jc w:val="both"/>
        <w:rPr>
          <w:color w:val="000000" w:themeColor="text1"/>
          <w:sz w:val="22"/>
          <w:szCs w:val="22"/>
          <w:lang w:val="es-MX"/>
        </w:rPr>
      </w:pPr>
      <w:r>
        <w:rPr>
          <w:b/>
          <w:bCs/>
          <w:color w:val="000000" w:themeColor="text1"/>
          <w:sz w:val="22"/>
          <w:szCs w:val="22"/>
        </w:rPr>
        <w:t>2.1</w:t>
      </w:r>
      <w:r w:rsidR="002F7425" w:rsidRPr="00585B1D">
        <w:tab/>
      </w:r>
      <w:r w:rsidR="138F7EA6" w:rsidRPr="00585B1D">
        <w:rPr>
          <w:b/>
          <w:bCs/>
          <w:color w:val="000000" w:themeColor="text1"/>
          <w:sz w:val="22"/>
          <w:szCs w:val="22"/>
        </w:rPr>
        <w:t>Objetivos Específicos</w:t>
      </w:r>
    </w:p>
    <w:p w14:paraId="74DCB011" w14:textId="77777777" w:rsidR="00AC682E" w:rsidRPr="00585B1D" w:rsidRDefault="00AC682E" w:rsidP="005B21F3">
      <w:pPr>
        <w:pStyle w:val="Prrafodelista"/>
        <w:autoSpaceDE w:val="0"/>
        <w:autoSpaceDN w:val="0"/>
        <w:adjustRightInd w:val="0"/>
        <w:spacing w:after="0" w:line="240" w:lineRule="auto"/>
        <w:ind w:left="0"/>
        <w:jc w:val="both"/>
        <w:rPr>
          <w:rFonts w:ascii="Times New Roman" w:eastAsia="Times New Roman" w:hAnsi="Times New Roman" w:cs="Times New Roman"/>
          <w:color w:val="000000" w:themeColor="text1"/>
          <w:lang w:val="es-MX"/>
        </w:rPr>
      </w:pPr>
    </w:p>
    <w:p w14:paraId="18E1478C" w14:textId="248A767A" w:rsidR="00F21190" w:rsidRPr="00585B1D" w:rsidRDefault="00F21190">
      <w:pPr>
        <w:pStyle w:val="Sangradetextonormal"/>
        <w:numPr>
          <w:ilvl w:val="0"/>
          <w:numId w:val="12"/>
        </w:numPr>
        <w:ind w:left="644"/>
        <w:jc w:val="both"/>
        <w:rPr>
          <w:color w:val="000000" w:themeColor="text1"/>
          <w:sz w:val="22"/>
          <w:szCs w:val="22"/>
        </w:rPr>
      </w:pPr>
      <w:r w:rsidRPr="00585B1D">
        <w:rPr>
          <w:color w:val="000000" w:themeColor="text1"/>
          <w:sz w:val="22"/>
          <w:szCs w:val="22"/>
        </w:rPr>
        <w:t>Diseñar, ejecutar y desarrollar de forma sistemática y oportuna las actividades del Sistema de Seguridad y Salud en el Trabajo encaminadas a prevenir la enfermedad y promover la salud de los colaboradores de la entidad.</w:t>
      </w:r>
    </w:p>
    <w:p w14:paraId="2684DD62" w14:textId="77777777" w:rsidR="00F21190" w:rsidRPr="00585B1D" w:rsidRDefault="00F21190" w:rsidP="005B21F3">
      <w:pPr>
        <w:pStyle w:val="Prrafodelista"/>
        <w:ind w:left="644"/>
        <w:jc w:val="both"/>
        <w:rPr>
          <w:rFonts w:ascii="Times New Roman" w:eastAsia="Times New Roman" w:hAnsi="Times New Roman" w:cs="Times New Roman"/>
          <w:color w:val="000000" w:themeColor="text1"/>
          <w:lang w:val="es-ES"/>
        </w:rPr>
      </w:pPr>
    </w:p>
    <w:p w14:paraId="7000728D" w14:textId="1C2E1416" w:rsidR="00F21190" w:rsidRPr="00585B1D" w:rsidRDefault="00F21190">
      <w:pPr>
        <w:pStyle w:val="Prrafodelista"/>
        <w:numPr>
          <w:ilvl w:val="0"/>
          <w:numId w:val="12"/>
        </w:numPr>
        <w:ind w:left="64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Promover la formación y fortalecer las competencias y conocimientos de los servidores de la Secretaría Distrital del Hábitat, </w:t>
      </w:r>
      <w:r w:rsidR="004A0D2B" w:rsidRPr="00585B1D">
        <w:rPr>
          <w:rFonts w:ascii="Times New Roman" w:eastAsia="Times New Roman" w:hAnsi="Times New Roman" w:cs="Times New Roman"/>
          <w:color w:val="000000" w:themeColor="text1"/>
          <w:lang w:val="es-ES"/>
        </w:rPr>
        <w:t>que respondan a</w:t>
      </w:r>
      <w:r w:rsidRPr="00585B1D">
        <w:rPr>
          <w:rFonts w:ascii="Times New Roman" w:eastAsia="Times New Roman" w:hAnsi="Times New Roman" w:cs="Times New Roman"/>
          <w:color w:val="000000" w:themeColor="text1"/>
          <w:lang w:val="es-ES"/>
        </w:rPr>
        <w:t xml:space="preserve"> las necesidades </w:t>
      </w:r>
      <w:r w:rsidR="004A0D2B" w:rsidRPr="00585B1D">
        <w:rPr>
          <w:rFonts w:ascii="Times New Roman" w:eastAsia="Times New Roman" w:hAnsi="Times New Roman" w:cs="Times New Roman"/>
          <w:color w:val="000000" w:themeColor="text1"/>
          <w:lang w:val="es-ES"/>
        </w:rPr>
        <w:t>de capacitación</w:t>
      </w:r>
      <w:r w:rsidRPr="00585B1D">
        <w:rPr>
          <w:rFonts w:ascii="Times New Roman" w:eastAsia="Times New Roman" w:hAnsi="Times New Roman" w:cs="Times New Roman"/>
          <w:color w:val="000000" w:themeColor="text1"/>
          <w:lang w:val="es-ES"/>
        </w:rPr>
        <w:t xml:space="preserve"> </w:t>
      </w:r>
      <w:r w:rsidR="004A0D2B" w:rsidRPr="00585B1D">
        <w:rPr>
          <w:rFonts w:ascii="Times New Roman" w:eastAsia="Times New Roman" w:hAnsi="Times New Roman" w:cs="Times New Roman"/>
          <w:color w:val="000000" w:themeColor="text1"/>
          <w:lang w:val="es-ES"/>
        </w:rPr>
        <w:t xml:space="preserve">identificadas </w:t>
      </w:r>
      <w:r w:rsidRPr="00585B1D">
        <w:rPr>
          <w:rFonts w:ascii="Times New Roman" w:eastAsia="Times New Roman" w:hAnsi="Times New Roman" w:cs="Times New Roman"/>
          <w:color w:val="000000" w:themeColor="text1"/>
          <w:lang w:val="es-ES"/>
        </w:rPr>
        <w:t>para el cumplimiento de los objetivos institucionales</w:t>
      </w:r>
      <w:r w:rsidR="004A0D2B" w:rsidRPr="00585B1D">
        <w:rPr>
          <w:rFonts w:ascii="Times New Roman" w:eastAsia="Times New Roman" w:hAnsi="Times New Roman" w:cs="Times New Roman"/>
          <w:color w:val="000000" w:themeColor="text1"/>
          <w:lang w:val="es-ES"/>
        </w:rPr>
        <w:t>.</w:t>
      </w:r>
    </w:p>
    <w:p w14:paraId="65BF9482" w14:textId="64505E7C" w:rsidR="00100EBF" w:rsidRPr="00585B1D" w:rsidRDefault="00F21190">
      <w:pPr>
        <w:pStyle w:val="Sangradetextonormal"/>
        <w:numPr>
          <w:ilvl w:val="0"/>
          <w:numId w:val="12"/>
        </w:numPr>
        <w:ind w:left="644"/>
        <w:jc w:val="both"/>
        <w:rPr>
          <w:color w:val="000000" w:themeColor="text1"/>
          <w:sz w:val="22"/>
          <w:szCs w:val="22"/>
          <w:lang w:val="es"/>
        </w:rPr>
      </w:pPr>
      <w:r w:rsidRPr="00585B1D">
        <w:rPr>
          <w:color w:val="000000" w:themeColor="text1"/>
          <w:sz w:val="22"/>
          <w:szCs w:val="22"/>
        </w:rPr>
        <w:t xml:space="preserve">Identificar </w:t>
      </w:r>
      <w:r w:rsidR="004A0D2B" w:rsidRPr="00585B1D">
        <w:rPr>
          <w:color w:val="000000" w:themeColor="text1"/>
          <w:sz w:val="22"/>
          <w:szCs w:val="22"/>
        </w:rPr>
        <w:t xml:space="preserve">y </w:t>
      </w:r>
      <w:r w:rsidR="004A0D2B" w:rsidRPr="00585B1D">
        <w:rPr>
          <w:color w:val="000000" w:themeColor="text1"/>
          <w:sz w:val="22"/>
          <w:szCs w:val="22"/>
          <w:lang w:val="es"/>
        </w:rPr>
        <w:t>efectuar la provisión de las vacantes de la planta de personal</w:t>
      </w:r>
      <w:r w:rsidR="00100EBF" w:rsidRPr="00585B1D">
        <w:rPr>
          <w:color w:val="000000" w:themeColor="text1"/>
          <w:sz w:val="22"/>
          <w:szCs w:val="22"/>
          <w:lang w:val="es"/>
        </w:rPr>
        <w:t xml:space="preserve"> con el fin de garantizar la continuidad y la calidad en la prestación del servicio de la entidad.</w:t>
      </w:r>
    </w:p>
    <w:p w14:paraId="61DC7734" w14:textId="01B12283" w:rsidR="004A0D2B" w:rsidRPr="00585B1D" w:rsidRDefault="004A0D2B" w:rsidP="005B21F3">
      <w:pPr>
        <w:pStyle w:val="Prrafodelista"/>
        <w:ind w:left="644"/>
        <w:jc w:val="both"/>
        <w:rPr>
          <w:rFonts w:ascii="Times New Roman" w:eastAsia="Times New Roman" w:hAnsi="Times New Roman" w:cs="Times New Roman"/>
          <w:color w:val="000000" w:themeColor="text1"/>
          <w:lang w:val="es-ES"/>
        </w:rPr>
      </w:pPr>
    </w:p>
    <w:p w14:paraId="4208AE87" w14:textId="4BD02BAE" w:rsidR="00100EBF" w:rsidRPr="00585B1D" w:rsidRDefault="00100EBF">
      <w:pPr>
        <w:pStyle w:val="Prrafodelista"/>
        <w:numPr>
          <w:ilvl w:val="0"/>
          <w:numId w:val="12"/>
        </w:numPr>
        <w:spacing w:after="0" w:line="240" w:lineRule="auto"/>
        <w:ind w:left="64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Diseñar y ejecutar actividades y programas que contribuyan al mejoramiento de la calidad de vida de los servidores públicos y sus familias</w:t>
      </w:r>
      <w:r w:rsidR="006E56CA" w:rsidRPr="00585B1D">
        <w:rPr>
          <w:rFonts w:ascii="Times New Roman" w:eastAsia="Times New Roman" w:hAnsi="Times New Roman" w:cs="Times New Roman"/>
          <w:color w:val="000000" w:themeColor="text1"/>
          <w:lang w:val="es-MX"/>
        </w:rPr>
        <w:t xml:space="preserve"> </w:t>
      </w:r>
      <w:r w:rsidRPr="00585B1D">
        <w:rPr>
          <w:rFonts w:ascii="Times New Roman" w:eastAsia="Times New Roman" w:hAnsi="Times New Roman" w:cs="Times New Roman"/>
          <w:color w:val="000000" w:themeColor="text1"/>
          <w:lang w:val="es-MX"/>
        </w:rPr>
        <w:t>con el fin de</w:t>
      </w:r>
      <w:r w:rsidR="006E56CA" w:rsidRPr="00585B1D">
        <w:rPr>
          <w:rFonts w:ascii="Times New Roman" w:eastAsia="Times New Roman" w:hAnsi="Times New Roman" w:cs="Times New Roman"/>
          <w:color w:val="000000" w:themeColor="text1"/>
          <w:lang w:val="es-MX"/>
        </w:rPr>
        <w:t xml:space="preserve"> fortalecer </w:t>
      </w:r>
      <w:r w:rsidRPr="00585B1D">
        <w:rPr>
          <w:rFonts w:ascii="Times New Roman" w:eastAsia="Times New Roman" w:hAnsi="Times New Roman" w:cs="Times New Roman"/>
          <w:color w:val="000000" w:themeColor="text1"/>
          <w:lang w:val="es-MX"/>
        </w:rPr>
        <w:t>la motivación</w:t>
      </w:r>
      <w:r w:rsidR="006E56CA" w:rsidRPr="00585B1D">
        <w:rPr>
          <w:rFonts w:ascii="Times New Roman" w:eastAsia="Times New Roman" w:hAnsi="Times New Roman" w:cs="Times New Roman"/>
          <w:color w:val="000000" w:themeColor="text1"/>
          <w:lang w:val="es-MX"/>
        </w:rPr>
        <w:t xml:space="preserve">, el sentido de pertenencia </w:t>
      </w:r>
      <w:r w:rsidRPr="00585B1D">
        <w:rPr>
          <w:rFonts w:ascii="Times New Roman" w:eastAsia="Times New Roman" w:hAnsi="Times New Roman" w:cs="Times New Roman"/>
          <w:color w:val="000000" w:themeColor="text1"/>
          <w:lang w:val="es-MX"/>
        </w:rPr>
        <w:t>y el crecimiento en el desarrollo personal.</w:t>
      </w:r>
    </w:p>
    <w:p w14:paraId="5D7C037E" w14:textId="77777777" w:rsidR="00F21190" w:rsidRPr="00585B1D" w:rsidRDefault="00F21190" w:rsidP="005B21F3">
      <w:pPr>
        <w:pStyle w:val="Sangradetextonormal"/>
        <w:jc w:val="both"/>
        <w:rPr>
          <w:color w:val="000000" w:themeColor="text1"/>
          <w:sz w:val="22"/>
          <w:szCs w:val="22"/>
        </w:rPr>
      </w:pPr>
    </w:p>
    <w:p w14:paraId="44FA32E1" w14:textId="4006FD73" w:rsidR="00F21190" w:rsidRPr="00585B1D" w:rsidRDefault="008B1750">
      <w:pPr>
        <w:pStyle w:val="Prrafodelista"/>
        <w:numPr>
          <w:ilvl w:val="0"/>
          <w:numId w:val="12"/>
        </w:numPr>
        <w:spacing w:after="0" w:line="240" w:lineRule="auto"/>
        <w:ind w:left="64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Diseñar y ejecutar actividades que </w:t>
      </w:r>
      <w:r w:rsidR="00170298" w:rsidRPr="00585B1D">
        <w:rPr>
          <w:rFonts w:ascii="Times New Roman" w:eastAsia="Times New Roman" w:hAnsi="Times New Roman" w:cs="Times New Roman"/>
          <w:color w:val="000000" w:themeColor="text1"/>
          <w:lang w:val="es-MX"/>
        </w:rPr>
        <w:t>favorezcan la gestión para el desarrollo del talento humano de la SDHT.</w:t>
      </w:r>
    </w:p>
    <w:p w14:paraId="0D0FB32B" w14:textId="77777777" w:rsidR="005B21F3" w:rsidRDefault="005B21F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9A96A4B" w14:textId="41FC748A" w:rsidR="00E14912" w:rsidRPr="00585B1D" w:rsidRDefault="00100EBF"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3</w:t>
      </w:r>
      <w:r w:rsidR="00511F40" w:rsidRPr="00585B1D">
        <w:rPr>
          <w:rFonts w:ascii="Times New Roman" w:eastAsia="Times New Roman" w:hAnsi="Times New Roman" w:cs="Times New Roman"/>
          <w:b/>
          <w:bCs/>
          <w:color w:val="000000" w:themeColor="text1"/>
          <w:lang w:val="es-MX"/>
        </w:rPr>
        <w:t>.</w:t>
      </w:r>
      <w:r w:rsidR="138F7EA6" w:rsidRPr="00585B1D">
        <w:rPr>
          <w:rFonts w:ascii="Times New Roman" w:eastAsia="Times New Roman" w:hAnsi="Times New Roman" w:cs="Times New Roman"/>
          <w:b/>
          <w:bCs/>
          <w:color w:val="000000" w:themeColor="text1"/>
          <w:lang w:val="es-MX"/>
        </w:rPr>
        <w:t xml:space="preserve"> </w:t>
      </w:r>
      <w:r w:rsidR="00291594" w:rsidRPr="00585B1D">
        <w:rPr>
          <w:rFonts w:ascii="Times New Roman" w:eastAsia="Times New Roman" w:hAnsi="Times New Roman" w:cs="Times New Roman"/>
          <w:b/>
          <w:bCs/>
          <w:color w:val="000000" w:themeColor="text1"/>
          <w:lang w:val="es-MX"/>
        </w:rPr>
        <w:t>Marco Normativo</w:t>
      </w:r>
    </w:p>
    <w:p w14:paraId="2D2694EB" w14:textId="1E2E9F84" w:rsidR="009D5836" w:rsidRPr="00585B1D" w:rsidRDefault="009D5836" w:rsidP="005B21F3">
      <w:p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val="es-MX"/>
        </w:rPr>
      </w:pPr>
    </w:p>
    <w:p w14:paraId="6A54C337" w14:textId="570F4146" w:rsidR="00291594" w:rsidRPr="00585B1D" w:rsidRDefault="752F70CF" w:rsidP="005B21F3">
      <w:pPr>
        <w:tabs>
          <w:tab w:val="left" w:pos="284"/>
        </w:tabs>
        <w:autoSpaceDE w:val="0"/>
        <w:autoSpaceDN w:val="0"/>
        <w:adjustRightInd w:val="0"/>
        <w:spacing w:after="0" w:line="240" w:lineRule="auto"/>
        <w:ind w:left="284"/>
        <w:jc w:val="both"/>
        <w:rPr>
          <w:rFonts w:ascii="Times New Roman" w:hAnsi="Times New Roman" w:cs="Times New Roman"/>
        </w:rPr>
      </w:pPr>
      <w:r w:rsidRPr="00585B1D">
        <w:rPr>
          <w:rFonts w:ascii="Times New Roman" w:eastAsia="Times New Roman" w:hAnsi="Times New Roman" w:cs="Times New Roman"/>
          <w:lang w:val="es-MX"/>
        </w:rPr>
        <w:t>El Plan Estratégico de Talento Humano de la Secretaría Distrital de Hábitat se ajusta a la normatividad que rige para las entidades distritales y se encuentra orientado por los principios rectores de la función pública.</w:t>
      </w:r>
    </w:p>
    <w:p w14:paraId="5956D39B" w14:textId="11D36DF8" w:rsidR="1F21FC95" w:rsidRPr="00585B1D" w:rsidRDefault="1F21FC95" w:rsidP="005B21F3">
      <w:pPr>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lastRenderedPageBreak/>
        <w:t>3.1. Planeación, ingreso, retiro</w:t>
      </w:r>
    </w:p>
    <w:p w14:paraId="75D3D5D4" w14:textId="2739B393" w:rsidR="4C6DAE20" w:rsidRPr="00585B1D" w:rsidRDefault="4C6DAE20" w:rsidP="005B21F3">
      <w:pPr>
        <w:spacing w:after="0" w:line="240" w:lineRule="auto"/>
        <w:jc w:val="both"/>
        <w:rPr>
          <w:rFonts w:ascii="Times New Roman" w:eastAsia="Times New Roman" w:hAnsi="Times New Roman" w:cs="Times New Roman"/>
          <w:b/>
          <w:bCs/>
          <w:color w:val="000000" w:themeColor="text1"/>
          <w:u w:val="single"/>
          <w:lang w:val="es-MX"/>
        </w:rPr>
      </w:pPr>
    </w:p>
    <w:tbl>
      <w:tblPr>
        <w:tblStyle w:val="Tablaconcuadrcula4-nfasis6"/>
        <w:tblW w:w="9696" w:type="dxa"/>
        <w:tblInd w:w="279" w:type="dxa"/>
        <w:tblLayout w:type="fixed"/>
        <w:tblLook w:val="06A0" w:firstRow="1" w:lastRow="0" w:firstColumn="1" w:lastColumn="0" w:noHBand="1" w:noVBand="1"/>
      </w:tblPr>
      <w:tblGrid>
        <w:gridCol w:w="2691"/>
        <w:gridCol w:w="7005"/>
      </w:tblGrid>
      <w:tr w:rsidR="4C6DAE20" w:rsidRPr="00585B1D" w14:paraId="72931690" w14:textId="77777777" w:rsidTr="005B21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dxa"/>
          </w:tcPr>
          <w:p w14:paraId="43302240" w14:textId="72B73690" w:rsidR="1F21FC95" w:rsidRPr="00585B1D" w:rsidRDefault="1F21FC95" w:rsidP="005B21F3">
            <w:pPr>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Normatividad </w:t>
            </w:r>
          </w:p>
        </w:tc>
        <w:tc>
          <w:tcPr>
            <w:tcW w:w="7005" w:type="dxa"/>
          </w:tcPr>
          <w:p w14:paraId="20D25C8F" w14:textId="04CF5C02" w:rsidR="1F21FC95" w:rsidRPr="00585B1D" w:rsidRDefault="1F21FC95" w:rsidP="005B21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s-MX"/>
              </w:rPr>
            </w:pPr>
            <w:r w:rsidRPr="00585B1D">
              <w:rPr>
                <w:rFonts w:ascii="Times New Roman" w:eastAsia="Times New Roman" w:hAnsi="Times New Roman" w:cs="Times New Roman"/>
                <w:color w:val="000000" w:themeColor="text1"/>
                <w:lang w:val="es-MX"/>
              </w:rPr>
              <w:t>Descripción</w:t>
            </w:r>
          </w:p>
        </w:tc>
      </w:tr>
      <w:tr w:rsidR="4C6DAE20" w:rsidRPr="00585B1D" w14:paraId="0E8AE932"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6ED64E45" w14:textId="4A7D690B"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909 de 2004</w:t>
            </w:r>
          </w:p>
        </w:tc>
        <w:tc>
          <w:tcPr>
            <w:tcW w:w="7005" w:type="dxa"/>
          </w:tcPr>
          <w:p w14:paraId="7F2C1591" w14:textId="550F79F5"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sz w:val="20"/>
                <w:szCs w:val="20"/>
                <w:lang w:val="es-MX"/>
              </w:rPr>
              <w:t>Por la cual se expiden normas que regulan el empleo público, la carrera administrativa, gerencia pública y se dictan otras disposiciones</w:t>
            </w:r>
            <w:r w:rsidRPr="00585B1D">
              <w:rPr>
                <w:rFonts w:ascii="Times New Roman" w:eastAsia="Times New Roman" w:hAnsi="Times New Roman" w:cs="Times New Roman"/>
                <w:color w:val="000000" w:themeColor="text1"/>
                <w:lang w:val="es-MX"/>
              </w:rPr>
              <w:t>.</w:t>
            </w:r>
          </w:p>
        </w:tc>
      </w:tr>
      <w:tr w:rsidR="4C6DAE20" w:rsidRPr="00585B1D" w14:paraId="06770EF5"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4586588B" w14:textId="55D356B3"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1083 de 2015</w:t>
            </w:r>
          </w:p>
        </w:tc>
        <w:tc>
          <w:tcPr>
            <w:tcW w:w="7005" w:type="dxa"/>
          </w:tcPr>
          <w:p w14:paraId="66F376C1" w14:textId="7A557F94" w:rsidR="1F21FC95" w:rsidRPr="00585B1D" w:rsidRDefault="1F21FC95" w:rsidP="005B21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medio del cual se expide el Decreto Único Reglamentario del Sector de Función Pública.</w:t>
            </w:r>
          </w:p>
        </w:tc>
      </w:tr>
      <w:tr w:rsidR="4C6DAE20" w:rsidRPr="00585B1D" w14:paraId="4696039D"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1111ADF3" w14:textId="508EEBC7"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489 de 1998</w:t>
            </w:r>
          </w:p>
        </w:tc>
        <w:tc>
          <w:tcPr>
            <w:tcW w:w="7005" w:type="dxa"/>
          </w:tcPr>
          <w:p w14:paraId="4C9E4125" w14:textId="67A49F01"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4C6DAE20" w:rsidRPr="00585B1D" w14:paraId="64B08048"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69D5BCB5" w14:textId="05D4F8FE"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5 de 2016 de la CNSC</w:t>
            </w:r>
          </w:p>
        </w:tc>
        <w:tc>
          <w:tcPr>
            <w:tcW w:w="7005" w:type="dxa"/>
          </w:tcPr>
          <w:p w14:paraId="6F733217" w14:textId="2C79A366"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Cumplimiento de normas constitucionales y legales en materia de carrera administrativa – concurso de méritos.</w:t>
            </w:r>
          </w:p>
        </w:tc>
      </w:tr>
      <w:tr w:rsidR="4C6DAE20" w:rsidRPr="00585B1D" w14:paraId="38509835"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749B2FFE" w14:textId="0C45FF32"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648 de 2017</w:t>
            </w:r>
          </w:p>
        </w:tc>
        <w:tc>
          <w:tcPr>
            <w:tcW w:w="7005" w:type="dxa"/>
          </w:tcPr>
          <w:p w14:paraId="1754590F" w14:textId="47DB26F9"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modifica y adiciona el Decreto 1083 de 2015, Reglamentaria Único del Sector de la Función Pública.</w:t>
            </w:r>
          </w:p>
        </w:tc>
      </w:tr>
      <w:tr w:rsidR="4C6DAE20" w:rsidRPr="00585B1D" w14:paraId="2BC2C9A3"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7E19A35A" w14:textId="0ED3BC13"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484 de 2017</w:t>
            </w:r>
          </w:p>
        </w:tc>
        <w:tc>
          <w:tcPr>
            <w:tcW w:w="7005" w:type="dxa"/>
          </w:tcPr>
          <w:p w14:paraId="757A6A50" w14:textId="1BB061AE"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modifican unos artículos del Título 16 del Decreto 1083 de 2015, Único Reglamentario del Sector de Función Pública.</w:t>
            </w:r>
          </w:p>
        </w:tc>
      </w:tr>
      <w:tr w:rsidR="4C6DAE20" w:rsidRPr="00585B1D" w14:paraId="118EDADB"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1DBB93E7" w14:textId="34925A07"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1499 de 2017</w:t>
            </w:r>
          </w:p>
        </w:tc>
        <w:tc>
          <w:tcPr>
            <w:tcW w:w="7005" w:type="dxa"/>
          </w:tcPr>
          <w:p w14:paraId="6C7501AC" w14:textId="03524A21"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medio del cual se modifica el Decreto 1083 de 2015, Decreto Único Reglamentario del Sector Función Pública, en lo relacionado con el Sistema de Gestión establecido en el artículo 133 de la Ley 1753 de 2015</w:t>
            </w:r>
          </w:p>
        </w:tc>
      </w:tr>
      <w:tr w:rsidR="4C6DAE20" w:rsidRPr="00585B1D" w14:paraId="74DBF2E6"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585146D9" w14:textId="1792F957"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612 de 2018</w:t>
            </w:r>
          </w:p>
        </w:tc>
        <w:tc>
          <w:tcPr>
            <w:tcW w:w="7005" w:type="dxa"/>
          </w:tcPr>
          <w:p w14:paraId="010871AF" w14:textId="4BA5704C"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fijan directrices para la integración de los planes institucionales y estratégicos al Plan de Acción por parte de las Entidades del Estado.</w:t>
            </w:r>
          </w:p>
        </w:tc>
      </w:tr>
      <w:tr w:rsidR="4C6DAE20" w:rsidRPr="00585B1D" w14:paraId="487D2116"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76726592" w14:textId="510D6309"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Criterio unificado del 13 de agosto de 2019 de la CNSC:</w:t>
            </w:r>
          </w:p>
        </w:tc>
        <w:tc>
          <w:tcPr>
            <w:tcW w:w="7005" w:type="dxa"/>
          </w:tcPr>
          <w:p w14:paraId="444F5258" w14:textId="497AA101"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Provisión de empleos públicos mediante encargo y comisión para desempeñar empleos de libre nombramiento y remoción de periodo.</w:t>
            </w:r>
          </w:p>
        </w:tc>
      </w:tr>
      <w:tr w:rsidR="4C6DAE20" w:rsidRPr="00585B1D" w14:paraId="20DB0677"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492141A5" w14:textId="40884E00"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Externa No. 002 de 2017 del DASCD</w:t>
            </w:r>
          </w:p>
        </w:tc>
        <w:tc>
          <w:tcPr>
            <w:tcW w:w="7005" w:type="dxa"/>
          </w:tcPr>
          <w:p w14:paraId="234E42E7" w14:textId="2E767688" w:rsidR="1F21FC95" w:rsidRPr="00585B1D" w:rsidRDefault="1F21FC95"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para nombramiento y contratación se debe registrar y actualizar la hoja de vida y la declaración de bienes y rentas en el Sistema de Información Distrital del Empleo y la Administración Pública – SIDEAP.</w:t>
            </w:r>
          </w:p>
        </w:tc>
      </w:tr>
      <w:tr w:rsidR="4C6DAE20" w:rsidRPr="00585B1D" w14:paraId="5C419D51"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691" w:type="dxa"/>
          </w:tcPr>
          <w:p w14:paraId="7D3BC5D9" w14:textId="1D3A3BF2" w:rsidR="1F21FC95" w:rsidRPr="00585B1D" w:rsidRDefault="1F21FC95" w:rsidP="005B21F3">
            <w:pP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No. 024 de 2017 del DASCD</w:t>
            </w:r>
          </w:p>
        </w:tc>
        <w:tc>
          <w:tcPr>
            <w:tcW w:w="7005" w:type="dxa"/>
          </w:tcPr>
          <w:p w14:paraId="26A0B7C3" w14:textId="2C2F9436" w:rsidR="1F21FC95" w:rsidRPr="00585B1D" w:rsidRDefault="1F21FC95" w:rsidP="005B21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Ingreso al Servicio Público. Inducción</w:t>
            </w:r>
          </w:p>
        </w:tc>
      </w:tr>
    </w:tbl>
    <w:p w14:paraId="7756EF4B" w14:textId="4EA2504F" w:rsidR="007946E5" w:rsidRPr="00585B1D" w:rsidRDefault="007946E5"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7DED5F8A" w14:textId="5CB8365D" w:rsidR="007946E5" w:rsidRPr="00585B1D" w:rsidRDefault="237337F6"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3.</w:t>
      </w:r>
      <w:r w:rsidR="28780AE4" w:rsidRPr="00585B1D">
        <w:rPr>
          <w:rFonts w:ascii="Times New Roman" w:eastAsia="Times New Roman" w:hAnsi="Times New Roman" w:cs="Times New Roman"/>
          <w:b/>
          <w:bCs/>
          <w:color w:val="000000" w:themeColor="text1"/>
          <w:lang w:val="es-MX"/>
        </w:rPr>
        <w:t>2</w:t>
      </w:r>
      <w:r w:rsidRPr="00585B1D">
        <w:rPr>
          <w:rFonts w:ascii="Times New Roman" w:eastAsia="Times New Roman" w:hAnsi="Times New Roman" w:cs="Times New Roman"/>
          <w:b/>
          <w:bCs/>
          <w:color w:val="000000" w:themeColor="text1"/>
          <w:lang w:val="es-MX"/>
        </w:rPr>
        <w:t>. Desarrollo</w:t>
      </w:r>
    </w:p>
    <w:p w14:paraId="2B61490A" w14:textId="4FF60F2B" w:rsidR="007946E5" w:rsidRPr="00585B1D" w:rsidRDefault="007946E5" w:rsidP="005B21F3">
      <w:pPr>
        <w:autoSpaceDE w:val="0"/>
        <w:autoSpaceDN w:val="0"/>
        <w:adjustRightInd w:val="0"/>
        <w:spacing w:after="0" w:line="240" w:lineRule="auto"/>
        <w:jc w:val="both"/>
        <w:rPr>
          <w:rFonts w:ascii="Times New Roman" w:eastAsia="Times New Roman" w:hAnsi="Times New Roman" w:cs="Times New Roman"/>
          <w:color w:val="000000" w:themeColor="text1"/>
          <w:lang w:val="es-MX"/>
        </w:rPr>
      </w:pPr>
    </w:p>
    <w:tbl>
      <w:tblPr>
        <w:tblStyle w:val="Tablaconcuadrcula4-nfasis6"/>
        <w:tblW w:w="9360" w:type="dxa"/>
        <w:tblInd w:w="279" w:type="dxa"/>
        <w:tblLayout w:type="fixed"/>
        <w:tblLook w:val="06A0" w:firstRow="1" w:lastRow="0" w:firstColumn="1" w:lastColumn="0" w:noHBand="1" w:noVBand="1"/>
      </w:tblPr>
      <w:tblGrid>
        <w:gridCol w:w="2693"/>
        <w:gridCol w:w="6667"/>
      </w:tblGrid>
      <w:tr w:rsidR="4C6DAE20" w:rsidRPr="00585B1D" w14:paraId="496016FF" w14:textId="77777777" w:rsidTr="00A13C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3" w:type="dxa"/>
          </w:tcPr>
          <w:p w14:paraId="088DC426" w14:textId="72B73690" w:rsidR="4C6DAE20" w:rsidRPr="00585B1D" w:rsidRDefault="4C6DAE20" w:rsidP="005B21F3">
            <w:pPr>
              <w:spacing w:line="259" w:lineRule="auto"/>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Normatividad </w:t>
            </w:r>
          </w:p>
        </w:tc>
        <w:tc>
          <w:tcPr>
            <w:tcW w:w="6667" w:type="dxa"/>
          </w:tcPr>
          <w:p w14:paraId="6428AF0B" w14:textId="04CF5C02" w:rsidR="4C6DAE20" w:rsidRPr="00585B1D" w:rsidRDefault="4C6DAE20" w:rsidP="005B21F3">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s-MX"/>
              </w:rPr>
            </w:pPr>
            <w:r w:rsidRPr="00585B1D">
              <w:rPr>
                <w:rFonts w:ascii="Times New Roman" w:eastAsia="Times New Roman" w:hAnsi="Times New Roman" w:cs="Times New Roman"/>
                <w:color w:val="000000" w:themeColor="text1"/>
                <w:lang w:val="es-MX"/>
              </w:rPr>
              <w:t>Descripción</w:t>
            </w:r>
          </w:p>
        </w:tc>
      </w:tr>
      <w:tr w:rsidR="4C6DAE20" w:rsidRPr="00585B1D" w14:paraId="6AFBB4D5"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0A77C3F6" w14:textId="6A8519BE" w:rsidR="0ECF4D6E" w:rsidRPr="00585B1D" w:rsidRDefault="0ECF4D6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1567 de 1998</w:t>
            </w:r>
          </w:p>
        </w:tc>
        <w:tc>
          <w:tcPr>
            <w:tcW w:w="6667" w:type="dxa"/>
          </w:tcPr>
          <w:p w14:paraId="716C1D34" w14:textId="16168ECD" w:rsidR="0ECF4D6E" w:rsidRPr="00585B1D" w:rsidRDefault="0ECF4D6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crea el sistema nacional de capacitación y el sistema de estímulos para los empleados del Estado.</w:t>
            </w:r>
          </w:p>
        </w:tc>
      </w:tr>
      <w:tr w:rsidR="4C6DAE20" w:rsidRPr="00585B1D" w14:paraId="55B4E4A8"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432901DE" w14:textId="0E169DD2" w:rsidR="0ECF4D6E" w:rsidRPr="00585B1D" w:rsidRDefault="0ECF4D6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894 de 2017</w:t>
            </w:r>
          </w:p>
        </w:tc>
        <w:tc>
          <w:tcPr>
            <w:tcW w:w="6667" w:type="dxa"/>
          </w:tcPr>
          <w:p w14:paraId="26F79E73" w14:textId="57624B5F" w:rsidR="3750A5EB" w:rsidRPr="00585B1D" w:rsidRDefault="3750A5EB"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w:t>
            </w:r>
            <w:r w:rsidR="0ECF4D6E" w:rsidRPr="00585B1D">
              <w:rPr>
                <w:rFonts w:ascii="Times New Roman" w:eastAsia="Times New Roman" w:hAnsi="Times New Roman" w:cs="Times New Roman"/>
                <w:color w:val="000000" w:themeColor="text1"/>
                <w:sz w:val="20"/>
                <w:szCs w:val="20"/>
                <w:lang w:val="es-MX"/>
              </w:rPr>
              <w:t>or el cual se dictan normas en materia de empleo público con el fin de facilitar y asegurar la implementación y desarrollo normativo del Acuerdo Final para la Terminación del Conflicto y la Construcción de una Paz Estable y Duradera.</w:t>
            </w:r>
          </w:p>
        </w:tc>
      </w:tr>
      <w:tr w:rsidR="4C6DAE20" w:rsidRPr="00585B1D" w14:paraId="63144477"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10B2C182" w14:textId="2999DEAB" w:rsidR="0ECF4D6E" w:rsidRPr="00585B1D" w:rsidRDefault="0ECF4D6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100-10 del 21 de noviembre de 2014 del DAFP</w:t>
            </w:r>
          </w:p>
        </w:tc>
        <w:tc>
          <w:tcPr>
            <w:tcW w:w="6667" w:type="dxa"/>
          </w:tcPr>
          <w:p w14:paraId="7B89121B" w14:textId="458C080C" w:rsidR="7F12571D" w:rsidRPr="00585B1D" w:rsidRDefault="7F12571D"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O</w:t>
            </w:r>
            <w:r w:rsidR="0ECF4D6E" w:rsidRPr="00585B1D">
              <w:rPr>
                <w:rFonts w:ascii="Times New Roman" w:eastAsia="Times New Roman" w:hAnsi="Times New Roman" w:cs="Times New Roman"/>
                <w:color w:val="000000" w:themeColor="text1"/>
                <w:sz w:val="20"/>
                <w:szCs w:val="20"/>
                <w:lang w:val="es-MX"/>
              </w:rPr>
              <w:t>rientaciones en materia de capacitación y formación de los empleados públicos.</w:t>
            </w:r>
          </w:p>
        </w:tc>
      </w:tr>
      <w:tr w:rsidR="4C6DAE20" w:rsidRPr="00585B1D" w14:paraId="13E65AAD"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7D1FD36D" w14:textId="1AA1AD54" w:rsidR="0ECF4D6E" w:rsidRPr="00585B1D" w:rsidRDefault="0ECF4D6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14 de 2017 de la Secretaría General de la Alcaldía Mayor de Bogotá</w:t>
            </w:r>
          </w:p>
        </w:tc>
        <w:tc>
          <w:tcPr>
            <w:tcW w:w="6667" w:type="dxa"/>
          </w:tcPr>
          <w:p w14:paraId="3665A347" w14:textId="00BEA6FC" w:rsidR="35E245E6" w:rsidRPr="00585B1D" w:rsidRDefault="35E245E6"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w:t>
            </w:r>
            <w:r w:rsidR="65CF86AA" w:rsidRPr="00585B1D">
              <w:rPr>
                <w:rFonts w:ascii="Times New Roman" w:eastAsia="Times New Roman" w:hAnsi="Times New Roman" w:cs="Times New Roman"/>
                <w:color w:val="000000" w:themeColor="text1"/>
                <w:sz w:val="20"/>
                <w:szCs w:val="20"/>
                <w:lang w:val="es-MX"/>
              </w:rPr>
              <w:t>icencia de maternidad y salas amigas de la familia lactante, Leyes 1822 y 1823 de 2017.</w:t>
            </w:r>
          </w:p>
        </w:tc>
      </w:tr>
      <w:tr w:rsidR="4C6DAE20" w:rsidRPr="00585B1D" w14:paraId="25670079"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08B42E0F" w14:textId="49F9B740" w:rsidR="65CF86AA" w:rsidRPr="00585B1D" w:rsidRDefault="65CF86AA"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Directiva 002 de 2017 de la Alcaldía Mayor de Bogotá</w:t>
            </w:r>
          </w:p>
        </w:tc>
        <w:tc>
          <w:tcPr>
            <w:tcW w:w="6667" w:type="dxa"/>
          </w:tcPr>
          <w:p w14:paraId="4D7EABA0" w14:textId="33379115" w:rsidR="68B2265C" w:rsidRPr="00585B1D" w:rsidRDefault="68B2265C"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w:t>
            </w:r>
            <w:r w:rsidR="65CF86AA" w:rsidRPr="00585B1D">
              <w:rPr>
                <w:rFonts w:ascii="Times New Roman" w:eastAsia="Times New Roman" w:hAnsi="Times New Roman" w:cs="Times New Roman"/>
                <w:color w:val="000000" w:themeColor="text1"/>
                <w:sz w:val="20"/>
                <w:szCs w:val="20"/>
                <w:lang w:val="es-MX"/>
              </w:rPr>
              <w:t>ineamientos de bienestar en las Entidades distritales.</w:t>
            </w:r>
          </w:p>
          <w:p w14:paraId="0CA9CBB8" w14:textId="24014A6B" w:rsidR="4C6DAE20" w:rsidRPr="00585B1D" w:rsidRDefault="4C6DAE20"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p>
        </w:tc>
      </w:tr>
      <w:tr w:rsidR="4C6DAE20" w:rsidRPr="00585B1D" w14:paraId="37C6787C"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68BE8876" w14:textId="2D6B723F" w:rsidR="65CF86AA" w:rsidRPr="00585B1D" w:rsidRDefault="65CF86AA"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lastRenderedPageBreak/>
              <w:t>Acuerdo 6176 de 2018</w:t>
            </w:r>
          </w:p>
        </w:tc>
        <w:tc>
          <w:tcPr>
            <w:tcW w:w="6667" w:type="dxa"/>
          </w:tcPr>
          <w:p w14:paraId="33587ED4" w14:textId="620C6CED" w:rsidR="65CF86AA" w:rsidRPr="00585B1D" w:rsidRDefault="65CF86AA"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establece el Sistema Tipo de Evaluación del Desempeño Laboral de los Empleados Públicos de Carrera Administrativa y en Período de Prueba.</w:t>
            </w:r>
          </w:p>
        </w:tc>
      </w:tr>
      <w:tr w:rsidR="4C6DAE20" w:rsidRPr="00585B1D" w14:paraId="29CE5D18"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0F0D94AB" w14:textId="78ADB020" w:rsidR="65CF86AA" w:rsidRPr="00585B1D" w:rsidRDefault="65CF86AA"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1295 de 1994</w:t>
            </w:r>
          </w:p>
        </w:tc>
        <w:tc>
          <w:tcPr>
            <w:tcW w:w="6667" w:type="dxa"/>
          </w:tcPr>
          <w:p w14:paraId="34E6D48D" w14:textId="586B297E" w:rsidR="65CF86AA" w:rsidRPr="00585B1D" w:rsidRDefault="65CF86AA"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determina la organización y administración del Sistema General de Riesgos Profesionales.</w:t>
            </w:r>
          </w:p>
        </w:tc>
      </w:tr>
      <w:tr w:rsidR="4C6DAE20" w:rsidRPr="00585B1D" w14:paraId="7DD3EA80"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167358E2" w14:textId="2F7D6CE7"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1562 de 2012</w:t>
            </w:r>
          </w:p>
        </w:tc>
        <w:tc>
          <w:tcPr>
            <w:tcW w:w="6667" w:type="dxa"/>
          </w:tcPr>
          <w:p w14:paraId="5432DF3C" w14:textId="3BEF2B1C"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la cual se modifica el Sistema de Riesgos Laborales y se dictan otras disposiciones en materia de Salud Ocupacional.</w:t>
            </w:r>
          </w:p>
        </w:tc>
      </w:tr>
      <w:tr w:rsidR="4C6DAE20" w:rsidRPr="00585B1D" w14:paraId="2D465E07"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3BB40C1B" w14:textId="7EE24073"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1072 de 2015</w:t>
            </w:r>
          </w:p>
        </w:tc>
        <w:tc>
          <w:tcPr>
            <w:tcW w:w="6667" w:type="dxa"/>
          </w:tcPr>
          <w:p w14:paraId="181137BA" w14:textId="73D1059B"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medio del cual se expide el Decreto Único Reglamentario del Sector Trabajo.</w:t>
            </w:r>
          </w:p>
        </w:tc>
      </w:tr>
      <w:tr w:rsidR="4C6DAE20" w:rsidRPr="00585B1D" w14:paraId="0CC1D578"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7F31CB55" w14:textId="369E3D9E"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171 de 2016</w:t>
            </w:r>
          </w:p>
        </w:tc>
        <w:tc>
          <w:tcPr>
            <w:tcW w:w="6667" w:type="dxa"/>
          </w:tcPr>
          <w:p w14:paraId="71D37B3D" w14:textId="5336BDA3"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r>
      <w:tr w:rsidR="4C6DAE20" w:rsidRPr="00585B1D" w14:paraId="212770DA"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6185B3B2" w14:textId="375AFEBC"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1712 de 2014</w:t>
            </w:r>
          </w:p>
        </w:tc>
        <w:tc>
          <w:tcPr>
            <w:tcW w:w="6667" w:type="dxa"/>
          </w:tcPr>
          <w:p w14:paraId="0B6C8EAC" w14:textId="1D32A5A0"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medio de la cual se crea la Ley de Transparencia y del Derecho de Acceso a la Información Pública Nacional y se dictan otras disposiciones.</w:t>
            </w:r>
          </w:p>
        </w:tc>
      </w:tr>
      <w:tr w:rsidR="4C6DAE20" w:rsidRPr="00585B1D" w14:paraId="7F343EA5"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5202068C" w14:textId="53825041"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1960 de 2019</w:t>
            </w:r>
          </w:p>
        </w:tc>
        <w:tc>
          <w:tcPr>
            <w:tcW w:w="6667" w:type="dxa"/>
          </w:tcPr>
          <w:p w14:paraId="0DF2E9B2" w14:textId="6466233D"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Por el cual se modifican la Ley 909 de 2004, el Decreto Ley 1567 de 1998 y se dictan otras disposiciones Circular Externa No. 005 de 2017 del DASCD: evaluación de la gestión empleados provisionales.</w:t>
            </w:r>
          </w:p>
        </w:tc>
      </w:tr>
      <w:tr w:rsidR="4C6DAE20" w:rsidRPr="00585B1D" w14:paraId="24C39141"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741736C9" w14:textId="63DC7DE4" w:rsidR="54D8259E" w:rsidRPr="00585B1D" w:rsidRDefault="54D8259E"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Externa No. 016 de 2017 del DASCD</w:t>
            </w:r>
          </w:p>
        </w:tc>
        <w:tc>
          <w:tcPr>
            <w:tcW w:w="6667" w:type="dxa"/>
          </w:tcPr>
          <w:p w14:paraId="3DE94064" w14:textId="784C7C3F" w:rsidR="54D8259E" w:rsidRPr="00585B1D" w:rsidRDefault="54D8259E" w:rsidP="005B21F3">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Modelo y Lineamientos para la ejecución de los Planes de Bienestar en las Entidades Distritales.</w:t>
            </w:r>
          </w:p>
        </w:tc>
      </w:tr>
      <w:tr w:rsidR="4C6DAE20" w:rsidRPr="00585B1D" w14:paraId="499BA12D"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2693" w:type="dxa"/>
          </w:tcPr>
          <w:p w14:paraId="6B03EE67" w14:textId="3F1A7530" w:rsidR="37F2BF49" w:rsidRPr="00585B1D" w:rsidRDefault="37F2BF49"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Externa No. 005 de 2017 del DASCD</w:t>
            </w:r>
          </w:p>
        </w:tc>
        <w:tc>
          <w:tcPr>
            <w:tcW w:w="6667" w:type="dxa"/>
          </w:tcPr>
          <w:p w14:paraId="260608ED" w14:textId="20FA892F" w:rsidR="37F2BF49" w:rsidRPr="00585B1D" w:rsidRDefault="37F2BF49"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Evaluación de la gestión empleados provisionales</w:t>
            </w:r>
            <w:r w:rsidR="0B86592C" w:rsidRPr="00585B1D">
              <w:rPr>
                <w:rFonts w:ascii="Times New Roman" w:eastAsia="Times New Roman" w:hAnsi="Times New Roman" w:cs="Times New Roman"/>
                <w:color w:val="000000" w:themeColor="text1"/>
                <w:sz w:val="20"/>
                <w:szCs w:val="20"/>
                <w:lang w:val="es-MX"/>
              </w:rPr>
              <w:t>.</w:t>
            </w:r>
          </w:p>
        </w:tc>
      </w:tr>
    </w:tbl>
    <w:p w14:paraId="073B9382" w14:textId="19DE0BB5" w:rsidR="007946E5" w:rsidRPr="005B21F3" w:rsidRDefault="007946E5" w:rsidP="005B21F3">
      <w:pPr>
        <w:autoSpaceDE w:val="0"/>
        <w:autoSpaceDN w:val="0"/>
        <w:adjustRightInd w:val="0"/>
        <w:spacing w:after="0" w:line="240" w:lineRule="auto"/>
        <w:rPr>
          <w:rFonts w:ascii="Times New Roman" w:hAnsi="Times New Roman" w:cs="Times New Roman"/>
          <w:b/>
          <w:bCs/>
        </w:rPr>
      </w:pPr>
    </w:p>
    <w:p w14:paraId="6DB6DAFF" w14:textId="17A0FBBD" w:rsidR="007946E5" w:rsidRPr="005B21F3" w:rsidRDefault="736B75D5"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B21F3">
        <w:rPr>
          <w:rFonts w:ascii="Times New Roman" w:eastAsia="Times New Roman" w:hAnsi="Times New Roman" w:cs="Times New Roman"/>
          <w:b/>
          <w:bCs/>
          <w:color w:val="000000" w:themeColor="text1"/>
          <w:lang w:val="es-MX"/>
        </w:rPr>
        <w:t>3.</w:t>
      </w:r>
      <w:r w:rsidR="47FA941D" w:rsidRPr="005B21F3">
        <w:rPr>
          <w:rFonts w:ascii="Times New Roman" w:eastAsia="Times New Roman" w:hAnsi="Times New Roman" w:cs="Times New Roman"/>
          <w:b/>
          <w:bCs/>
          <w:color w:val="000000" w:themeColor="text1"/>
          <w:lang w:val="es-MX"/>
        </w:rPr>
        <w:t>3</w:t>
      </w:r>
      <w:r w:rsidRPr="005B21F3">
        <w:rPr>
          <w:rFonts w:ascii="Times New Roman" w:eastAsia="Times New Roman" w:hAnsi="Times New Roman" w:cs="Times New Roman"/>
          <w:b/>
          <w:bCs/>
          <w:color w:val="000000" w:themeColor="text1"/>
          <w:lang w:val="es-MX"/>
        </w:rPr>
        <w:t xml:space="preserve"> Capacitación</w:t>
      </w:r>
    </w:p>
    <w:p w14:paraId="4893A903" w14:textId="0E0BCA8B" w:rsidR="007946E5" w:rsidRPr="00585B1D" w:rsidRDefault="007946E5" w:rsidP="005B21F3">
      <w:pPr>
        <w:autoSpaceDE w:val="0"/>
        <w:autoSpaceDN w:val="0"/>
        <w:adjustRightInd w:val="0"/>
        <w:spacing w:after="0" w:line="240" w:lineRule="auto"/>
        <w:jc w:val="both"/>
        <w:rPr>
          <w:rFonts w:ascii="Times New Roman" w:eastAsia="Times New Roman" w:hAnsi="Times New Roman" w:cs="Times New Roman"/>
          <w:color w:val="000000" w:themeColor="text1"/>
          <w:lang w:val="es-MX"/>
        </w:rPr>
      </w:pPr>
    </w:p>
    <w:tbl>
      <w:tblPr>
        <w:tblStyle w:val="Tabladelista3-nfasis6"/>
        <w:tblW w:w="9559" w:type="dxa"/>
        <w:tblInd w:w="279" w:type="dxa"/>
        <w:tblLayout w:type="fixed"/>
        <w:tblLook w:val="01E0" w:firstRow="1" w:lastRow="1" w:firstColumn="1" w:lastColumn="1" w:noHBand="0" w:noVBand="0"/>
      </w:tblPr>
      <w:tblGrid>
        <w:gridCol w:w="3274"/>
        <w:gridCol w:w="6285"/>
      </w:tblGrid>
      <w:tr w:rsidR="005B21F3" w:rsidRPr="00585B1D" w14:paraId="02B1EC63" w14:textId="77777777" w:rsidTr="00FC48AB">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3274" w:type="dxa"/>
          </w:tcPr>
          <w:p w14:paraId="204D89D5" w14:textId="1678C81A" w:rsidR="4C6DAE20" w:rsidRPr="00585B1D" w:rsidRDefault="4C6DAE20" w:rsidP="005B21F3">
            <w:pPr>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Normatividad </w:t>
            </w:r>
          </w:p>
        </w:tc>
        <w:tc>
          <w:tcPr>
            <w:cnfStyle w:val="000100001000" w:firstRow="0" w:lastRow="0" w:firstColumn="0" w:lastColumn="1" w:oddVBand="0" w:evenVBand="0" w:oddHBand="0" w:evenHBand="0" w:firstRowFirstColumn="0" w:firstRowLastColumn="1" w:lastRowFirstColumn="0" w:lastRowLastColumn="0"/>
            <w:tcW w:w="6285" w:type="dxa"/>
          </w:tcPr>
          <w:p w14:paraId="1BE917C5" w14:textId="427C0659" w:rsidR="4C6DAE20" w:rsidRPr="00585B1D" w:rsidRDefault="4C6DAE20" w:rsidP="005B21F3">
            <w:pPr>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Descripción</w:t>
            </w:r>
          </w:p>
        </w:tc>
      </w:tr>
      <w:tr w:rsidR="4C6DAE20" w:rsidRPr="00585B1D" w14:paraId="24A92AA5" w14:textId="77777777" w:rsidTr="00FC48A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74" w:type="dxa"/>
          </w:tcPr>
          <w:p w14:paraId="73ED3164" w14:textId="71030EFE"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Ley 1567 de 1998</w:t>
            </w:r>
          </w:p>
        </w:tc>
        <w:tc>
          <w:tcPr>
            <w:cnfStyle w:val="000100000000" w:firstRow="0" w:lastRow="0" w:firstColumn="0" w:lastColumn="1" w:oddVBand="0" w:evenVBand="0" w:oddHBand="0" w:evenHBand="0" w:firstRowFirstColumn="0" w:firstRowLastColumn="0" w:lastRowFirstColumn="0" w:lastRowLastColumn="0"/>
            <w:tcW w:w="6285" w:type="dxa"/>
          </w:tcPr>
          <w:p w14:paraId="639D3D70" w14:textId="4F534428" w:rsidR="4C6DAE20" w:rsidRPr="00585B1D" w:rsidRDefault="4C6DAE20" w:rsidP="005B21F3">
            <w:pPr>
              <w:spacing w:line="259" w:lineRule="auto"/>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Título I: Capitulo I, Capitulo II, Capitulo III y Capitulo IV Artículo 11º. Obligaciones de las Entidades</w:t>
            </w:r>
          </w:p>
        </w:tc>
      </w:tr>
      <w:tr w:rsidR="4C6DAE20" w:rsidRPr="00585B1D" w14:paraId="1BA0CD1B" w14:textId="77777777" w:rsidTr="00FC48AB">
        <w:trPr>
          <w:trHeight w:val="555"/>
        </w:trPr>
        <w:tc>
          <w:tcPr>
            <w:cnfStyle w:val="001000000000" w:firstRow="0" w:lastRow="0" w:firstColumn="1" w:lastColumn="0" w:oddVBand="0" w:evenVBand="0" w:oddHBand="0" w:evenHBand="0" w:firstRowFirstColumn="0" w:firstRowLastColumn="0" w:lastRowFirstColumn="0" w:lastRowLastColumn="0"/>
            <w:tcW w:w="3274" w:type="dxa"/>
          </w:tcPr>
          <w:p w14:paraId="4F7D888B" w14:textId="047B3859"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909 de 2004</w:t>
            </w:r>
          </w:p>
        </w:tc>
        <w:tc>
          <w:tcPr>
            <w:cnfStyle w:val="000100000000" w:firstRow="0" w:lastRow="0" w:firstColumn="0" w:lastColumn="1" w:oddVBand="0" w:evenVBand="0" w:oddHBand="0" w:evenHBand="0" w:firstRowFirstColumn="0" w:firstRowLastColumn="0" w:lastRowFirstColumn="0" w:lastRowLastColumn="0"/>
            <w:tcW w:w="6285" w:type="dxa"/>
          </w:tcPr>
          <w:p w14:paraId="78DB3821" w14:textId="0D9778F3" w:rsidR="4C6DAE20" w:rsidRPr="00585B1D" w:rsidRDefault="4C6DAE20" w:rsidP="005B21F3">
            <w:pPr>
              <w:spacing w:line="259" w:lineRule="auto"/>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Literal h) Numeral 2 Artículo 16. Título VI, Capítulo I, artículo 36, Numeral 1.</w:t>
            </w:r>
          </w:p>
        </w:tc>
      </w:tr>
      <w:tr w:rsidR="4C6DAE20" w:rsidRPr="00585B1D" w14:paraId="2910830C" w14:textId="77777777" w:rsidTr="00FC48A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74" w:type="dxa"/>
          </w:tcPr>
          <w:p w14:paraId="70D29C2F" w14:textId="0279741A"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Ley 1960 de 2019</w:t>
            </w:r>
          </w:p>
        </w:tc>
        <w:tc>
          <w:tcPr>
            <w:cnfStyle w:val="000100000000" w:firstRow="0" w:lastRow="0" w:firstColumn="0" w:lastColumn="1" w:oddVBand="0" w:evenVBand="0" w:oddHBand="0" w:evenHBand="0" w:firstRowFirstColumn="0" w:firstRowLastColumn="0" w:lastRowFirstColumn="0" w:lastRowLastColumn="0"/>
            <w:tcW w:w="6285" w:type="dxa"/>
          </w:tcPr>
          <w:p w14:paraId="0629FC21" w14:textId="187B4C97" w:rsidR="4C6DAE20" w:rsidRPr="00585B1D" w:rsidRDefault="4C6DAE20" w:rsidP="005B21F3">
            <w:pPr>
              <w:spacing w:line="259" w:lineRule="auto"/>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 xml:space="preserve">Artículo 3° profesionalización y desarrollo de los servidores públicos. </w:t>
            </w:r>
          </w:p>
        </w:tc>
      </w:tr>
      <w:tr w:rsidR="4C6DAE20" w:rsidRPr="00585B1D" w14:paraId="7A4AF7C8" w14:textId="77777777" w:rsidTr="00FC48AB">
        <w:trPr>
          <w:trHeight w:val="555"/>
        </w:trPr>
        <w:tc>
          <w:tcPr>
            <w:cnfStyle w:val="001000000000" w:firstRow="0" w:lastRow="0" w:firstColumn="1" w:lastColumn="0" w:oddVBand="0" w:evenVBand="0" w:oddHBand="0" w:evenHBand="0" w:firstRowFirstColumn="0" w:firstRowLastColumn="0" w:lastRowFirstColumn="0" w:lastRowLastColumn="0"/>
            <w:tcW w:w="3274" w:type="dxa"/>
          </w:tcPr>
          <w:p w14:paraId="772FCFFA" w14:textId="4B274CC4"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Decreto 024 de 2005</w:t>
            </w:r>
          </w:p>
        </w:tc>
        <w:tc>
          <w:tcPr>
            <w:cnfStyle w:val="000100000000" w:firstRow="0" w:lastRow="0" w:firstColumn="0" w:lastColumn="1" w:oddVBand="0" w:evenVBand="0" w:oddHBand="0" w:evenHBand="0" w:firstRowFirstColumn="0" w:firstRowLastColumn="0" w:lastRowFirstColumn="0" w:lastRowLastColumn="0"/>
            <w:tcW w:w="6285" w:type="dxa"/>
          </w:tcPr>
          <w:p w14:paraId="564E7237" w14:textId="7184B11C" w:rsidR="4C6DAE20" w:rsidRPr="00585B1D" w:rsidRDefault="4C6DAE20" w:rsidP="005B21F3">
            <w:pPr>
              <w:spacing w:line="259" w:lineRule="auto"/>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Artículo 9°, Formación a los funcionarios del Distrito, Literal c) Cada entidad del distrito dispondrá de recursos dentro de sus rubros de capacitación para el desarrollo de los procesos formativos en Derechos Humanos que ofrecerá a sus funcionarios</w:t>
            </w:r>
          </w:p>
        </w:tc>
      </w:tr>
      <w:tr w:rsidR="4C6DAE20" w:rsidRPr="00585B1D" w14:paraId="190AA8FA" w14:textId="77777777" w:rsidTr="00FC48A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74" w:type="dxa"/>
          </w:tcPr>
          <w:p w14:paraId="0DE2FCB2" w14:textId="3DEB0B74"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 xml:space="preserve">Decreto 1083 de 2015 </w:t>
            </w:r>
          </w:p>
        </w:tc>
        <w:tc>
          <w:tcPr>
            <w:cnfStyle w:val="000100000000" w:firstRow="0" w:lastRow="0" w:firstColumn="0" w:lastColumn="1" w:oddVBand="0" w:evenVBand="0" w:oddHBand="0" w:evenHBand="0" w:firstRowFirstColumn="0" w:firstRowLastColumn="0" w:lastRowFirstColumn="0" w:lastRowLastColumn="0"/>
            <w:tcW w:w="6285" w:type="dxa"/>
          </w:tcPr>
          <w:p w14:paraId="58BF5C1C" w14:textId="33A1C76C" w:rsidR="4C6DAE20" w:rsidRPr="00585B1D" w:rsidRDefault="4C6DAE20" w:rsidP="005B21F3">
            <w:pPr>
              <w:spacing w:line="259" w:lineRule="auto"/>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Por medio del cual se expide el Decreto Único Reglamentario del Sector de Función Pública.</w:t>
            </w:r>
          </w:p>
        </w:tc>
      </w:tr>
      <w:tr w:rsidR="4C6DAE20" w:rsidRPr="00585B1D" w14:paraId="33E01C3F" w14:textId="77777777" w:rsidTr="00FC48AB">
        <w:trPr>
          <w:trHeight w:val="555"/>
        </w:trPr>
        <w:tc>
          <w:tcPr>
            <w:cnfStyle w:val="001000000000" w:firstRow="0" w:lastRow="0" w:firstColumn="1" w:lastColumn="0" w:oddVBand="0" w:evenVBand="0" w:oddHBand="0" w:evenHBand="0" w:firstRowFirstColumn="0" w:firstRowLastColumn="0" w:lastRowFirstColumn="0" w:lastRowLastColumn="0"/>
            <w:tcW w:w="3274" w:type="dxa"/>
          </w:tcPr>
          <w:p w14:paraId="4158EA44" w14:textId="438FA889"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Resolución SDHT 222 de 2009</w:t>
            </w:r>
          </w:p>
        </w:tc>
        <w:tc>
          <w:tcPr>
            <w:cnfStyle w:val="000100000000" w:firstRow="0" w:lastRow="0" w:firstColumn="0" w:lastColumn="1" w:oddVBand="0" w:evenVBand="0" w:oddHBand="0" w:evenHBand="0" w:firstRowFirstColumn="0" w:firstRowLastColumn="0" w:lastRowFirstColumn="0" w:lastRowLastColumn="0"/>
            <w:tcW w:w="6285" w:type="dxa"/>
          </w:tcPr>
          <w:p w14:paraId="4E9179EF" w14:textId="75A25954" w:rsidR="4C6DAE20" w:rsidRPr="00585B1D" w:rsidRDefault="4C6DAE20" w:rsidP="005B21F3">
            <w:pPr>
              <w:spacing w:line="259" w:lineRule="auto"/>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Por la cual se reglamenta la formulación y desarrollo del Plan de Capacitación de la Secretaría Distrital del Hábitat.</w:t>
            </w:r>
          </w:p>
        </w:tc>
      </w:tr>
      <w:tr w:rsidR="4C6DAE20" w:rsidRPr="00585B1D" w14:paraId="14C49AEC" w14:textId="77777777" w:rsidTr="00FC48A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74" w:type="dxa"/>
          </w:tcPr>
          <w:p w14:paraId="60F70E62" w14:textId="002246C4"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Externa No. 100- 010 -2014</w:t>
            </w:r>
          </w:p>
        </w:tc>
        <w:tc>
          <w:tcPr>
            <w:cnfStyle w:val="000100000000" w:firstRow="0" w:lastRow="0" w:firstColumn="0" w:lastColumn="1" w:oddVBand="0" w:evenVBand="0" w:oddHBand="0" w:evenHBand="0" w:firstRowFirstColumn="0" w:firstRowLastColumn="0" w:lastRowFirstColumn="0" w:lastRowLastColumn="0"/>
            <w:tcW w:w="6285" w:type="dxa"/>
          </w:tcPr>
          <w:p w14:paraId="50E5F189" w14:textId="0A7371E0" w:rsidR="4C6DAE20" w:rsidRPr="00585B1D" w:rsidRDefault="4C6DAE20" w:rsidP="005B21F3">
            <w:pPr>
              <w:spacing w:line="259" w:lineRule="auto"/>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Orientaciones en materia de capacitación y formación de los empleados públicos</w:t>
            </w:r>
          </w:p>
        </w:tc>
      </w:tr>
      <w:tr w:rsidR="4C6DAE20" w:rsidRPr="00585B1D" w14:paraId="69927CC4" w14:textId="77777777" w:rsidTr="00FC48AB">
        <w:trPr>
          <w:trHeight w:val="375"/>
        </w:trPr>
        <w:tc>
          <w:tcPr>
            <w:cnfStyle w:val="001000000000" w:firstRow="0" w:lastRow="0" w:firstColumn="1" w:lastColumn="0" w:oddVBand="0" w:evenVBand="0" w:oddHBand="0" w:evenHBand="0" w:firstRowFirstColumn="0" w:firstRowLastColumn="0" w:lastRowFirstColumn="0" w:lastRowLastColumn="0"/>
            <w:tcW w:w="3274" w:type="dxa"/>
          </w:tcPr>
          <w:p w14:paraId="1AFC0C1D" w14:textId="0F7CB8F2"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Circular Conjunta 01 de 2021 del DASCD -Alcaldía de Bogotá</w:t>
            </w:r>
          </w:p>
        </w:tc>
        <w:tc>
          <w:tcPr>
            <w:cnfStyle w:val="000100000000" w:firstRow="0" w:lastRow="0" w:firstColumn="0" w:lastColumn="1" w:oddVBand="0" w:evenVBand="0" w:oddHBand="0" w:evenHBand="0" w:firstRowFirstColumn="0" w:firstRowLastColumn="0" w:lastRowFirstColumn="0" w:lastRowLastColumn="0"/>
            <w:tcW w:w="6285" w:type="dxa"/>
          </w:tcPr>
          <w:p w14:paraId="0B1DAB6A" w14:textId="7AE9D70F" w:rsidR="4C6DAE20" w:rsidRPr="00585B1D" w:rsidRDefault="4C6DAE20" w:rsidP="005B21F3">
            <w:pPr>
              <w:spacing w:line="259" w:lineRule="auto"/>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Instrucción en materia de capacitación en cumplimiento del acuerdo sindical 2020.</w:t>
            </w:r>
          </w:p>
        </w:tc>
      </w:tr>
      <w:tr w:rsidR="4C6DAE20" w:rsidRPr="00585B1D" w14:paraId="10428F21" w14:textId="77777777" w:rsidTr="00FC48AB">
        <w:trPr>
          <w:cnfStyle w:val="010000000000" w:firstRow="0" w:lastRow="1" w:firstColumn="0" w:lastColumn="0" w:oddVBand="0" w:evenVBand="0" w:oddHBand="0" w:evenHBand="0" w:firstRowFirstColumn="0" w:firstRowLastColumn="0" w:lastRowFirstColumn="0" w:lastRowLastColumn="0"/>
          <w:trHeight w:val="105"/>
        </w:trPr>
        <w:tc>
          <w:tcPr>
            <w:cnfStyle w:val="001000000001" w:firstRow="0" w:lastRow="0" w:firstColumn="1" w:lastColumn="0" w:oddVBand="0" w:evenVBand="0" w:oddHBand="0" w:evenHBand="0" w:firstRowFirstColumn="0" w:firstRowLastColumn="0" w:lastRowFirstColumn="1" w:lastRowLastColumn="0"/>
            <w:tcW w:w="3274" w:type="dxa"/>
          </w:tcPr>
          <w:p w14:paraId="2B32C975" w14:textId="6B789865" w:rsidR="4C6DAE20" w:rsidRPr="00585B1D" w:rsidRDefault="4C6DAE20" w:rsidP="005B21F3">
            <w:pPr>
              <w:spacing w:line="259" w:lineRule="auto"/>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Guía ESAP. Abril 2021</w:t>
            </w:r>
          </w:p>
        </w:tc>
        <w:tc>
          <w:tcPr>
            <w:cnfStyle w:val="000100000010" w:firstRow="0" w:lastRow="0" w:firstColumn="0" w:lastColumn="1" w:oddVBand="0" w:evenVBand="0" w:oddHBand="0" w:evenHBand="0" w:firstRowFirstColumn="0" w:firstRowLastColumn="0" w:lastRowFirstColumn="0" w:lastRowLastColumn="1"/>
            <w:tcW w:w="6285" w:type="dxa"/>
          </w:tcPr>
          <w:p w14:paraId="4308639F" w14:textId="12970903" w:rsidR="4C6DAE20" w:rsidRPr="00585B1D" w:rsidRDefault="4C6DAE20" w:rsidP="005B21F3">
            <w:pPr>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Guía para la formulación del Plan Institucional de Capacitación -PIC</w:t>
            </w:r>
          </w:p>
        </w:tc>
      </w:tr>
    </w:tbl>
    <w:p w14:paraId="7DEAA5A7" w14:textId="0E0BCA8B" w:rsidR="007946E5" w:rsidRPr="00585B1D" w:rsidRDefault="007946E5" w:rsidP="005B21F3">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lang w:val="es-MX"/>
        </w:rPr>
      </w:pPr>
    </w:p>
    <w:p w14:paraId="79991B25" w14:textId="15E641BA" w:rsidR="5E8EE36D" w:rsidRPr="00585B1D" w:rsidRDefault="5E8EE36D"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3.4 Bienestar</w:t>
      </w:r>
      <w:r w:rsidR="23EF7C41" w:rsidRPr="00585B1D">
        <w:rPr>
          <w:rFonts w:ascii="Times New Roman" w:eastAsia="Times New Roman" w:hAnsi="Times New Roman" w:cs="Times New Roman"/>
          <w:b/>
          <w:bCs/>
          <w:color w:val="000000" w:themeColor="text1"/>
          <w:lang w:val="es-MX"/>
        </w:rPr>
        <w:t xml:space="preserve"> social e incentivos</w:t>
      </w:r>
    </w:p>
    <w:p w14:paraId="198C11CF" w14:textId="2FB339A8" w:rsidR="4C6DAE20" w:rsidRPr="00585B1D" w:rsidRDefault="4C6DAE20" w:rsidP="005B21F3">
      <w:pPr>
        <w:spacing w:after="0" w:line="240" w:lineRule="auto"/>
        <w:jc w:val="both"/>
        <w:rPr>
          <w:rFonts w:ascii="Times New Roman" w:eastAsia="Times New Roman" w:hAnsi="Times New Roman" w:cs="Times New Roman"/>
          <w:b/>
          <w:bCs/>
          <w:color w:val="000000" w:themeColor="text1"/>
          <w:lang w:val="es-MX"/>
        </w:rPr>
      </w:pPr>
    </w:p>
    <w:tbl>
      <w:tblPr>
        <w:tblStyle w:val="Tablaconcuadrcula4-nfasis6"/>
        <w:tblW w:w="9838" w:type="dxa"/>
        <w:tblInd w:w="137" w:type="dxa"/>
        <w:tblLayout w:type="fixed"/>
        <w:tblLook w:val="06A0" w:firstRow="1" w:lastRow="0" w:firstColumn="1" w:lastColumn="0" w:noHBand="1" w:noVBand="1"/>
      </w:tblPr>
      <w:tblGrid>
        <w:gridCol w:w="3568"/>
        <w:gridCol w:w="6270"/>
      </w:tblGrid>
      <w:tr w:rsidR="4C6DAE20" w:rsidRPr="00585B1D" w14:paraId="094079EA" w14:textId="77777777" w:rsidTr="005B21F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68" w:type="dxa"/>
          </w:tcPr>
          <w:p w14:paraId="65CE4728" w14:textId="72B73690" w:rsidR="4C6DAE20" w:rsidRPr="00585B1D" w:rsidRDefault="4C6DAE20" w:rsidP="005B21F3">
            <w:pPr>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Normatividad </w:t>
            </w:r>
          </w:p>
        </w:tc>
        <w:tc>
          <w:tcPr>
            <w:tcW w:w="6270" w:type="dxa"/>
          </w:tcPr>
          <w:p w14:paraId="1AF3057D" w14:textId="04CF5C02" w:rsidR="4C6DAE20" w:rsidRPr="00585B1D" w:rsidRDefault="4C6DAE20" w:rsidP="005B21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s-MX"/>
              </w:rPr>
            </w:pPr>
            <w:r w:rsidRPr="00585B1D">
              <w:rPr>
                <w:rFonts w:ascii="Times New Roman" w:eastAsia="Times New Roman" w:hAnsi="Times New Roman" w:cs="Times New Roman"/>
                <w:color w:val="000000" w:themeColor="text1"/>
                <w:lang w:val="es-MX"/>
              </w:rPr>
              <w:t>Descripción</w:t>
            </w:r>
          </w:p>
        </w:tc>
      </w:tr>
      <w:tr w:rsidR="4C6DAE20" w:rsidRPr="00585B1D" w14:paraId="1E3A8E88"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3568" w:type="dxa"/>
          </w:tcPr>
          <w:p w14:paraId="137892DD" w14:textId="75FEC875"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1567 de 1998 (artículos 13 al 38)</w:t>
            </w:r>
          </w:p>
        </w:tc>
        <w:tc>
          <w:tcPr>
            <w:tcW w:w="6270" w:type="dxa"/>
          </w:tcPr>
          <w:p w14:paraId="7A68F220" w14:textId="47DBBF94" w:rsidR="4C6DAE20" w:rsidRPr="00585B1D" w:rsidRDefault="4C6DAE20"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medio del cual se crea el sistema de Estímulos, los programas de Bienestar e incentivos.</w:t>
            </w:r>
          </w:p>
        </w:tc>
      </w:tr>
      <w:tr w:rsidR="4C6DAE20" w:rsidRPr="00585B1D" w14:paraId="785A4703"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3568" w:type="dxa"/>
          </w:tcPr>
          <w:p w14:paraId="0D25F792" w14:textId="7192FA6C"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1227 DE 2005 (Capítulo II, artículos 69 al 85)</w:t>
            </w:r>
          </w:p>
        </w:tc>
        <w:tc>
          <w:tcPr>
            <w:tcW w:w="6270" w:type="dxa"/>
          </w:tcPr>
          <w:p w14:paraId="276176DC" w14:textId="2EE954E3" w:rsidR="4C6DAE20" w:rsidRPr="00585B1D" w:rsidRDefault="4C6DAE20"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medio de la cual se reglamenta parcialmente la Ley 909 de 2004.</w:t>
            </w:r>
          </w:p>
        </w:tc>
      </w:tr>
      <w:tr w:rsidR="4C6DAE20" w:rsidRPr="00585B1D" w14:paraId="49857460"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3568" w:type="dxa"/>
          </w:tcPr>
          <w:p w14:paraId="7407D363" w14:textId="55C1A432"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909 de 2005 (artículos 69 al 85).</w:t>
            </w:r>
          </w:p>
        </w:tc>
        <w:tc>
          <w:tcPr>
            <w:tcW w:w="6270" w:type="dxa"/>
          </w:tcPr>
          <w:p w14:paraId="7C7A23AC" w14:textId="7151BE81" w:rsidR="4C6DAE20" w:rsidRPr="00585B1D" w:rsidRDefault="4C6DAE20" w:rsidP="005B21F3">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de empleo público, carrera administrativa y Gerencia pública.</w:t>
            </w:r>
          </w:p>
        </w:tc>
      </w:tr>
    </w:tbl>
    <w:p w14:paraId="37FE889F" w14:textId="3A7F4EB8" w:rsidR="4C6DAE20" w:rsidRPr="00585B1D" w:rsidRDefault="4C6DAE20" w:rsidP="005B21F3">
      <w:pPr>
        <w:spacing w:after="0" w:line="240" w:lineRule="auto"/>
        <w:jc w:val="both"/>
        <w:rPr>
          <w:rFonts w:ascii="Times New Roman" w:eastAsia="Times New Roman" w:hAnsi="Times New Roman" w:cs="Times New Roman"/>
          <w:b/>
          <w:bCs/>
          <w:color w:val="000000" w:themeColor="text1"/>
          <w:lang w:val="es-MX"/>
        </w:rPr>
      </w:pPr>
    </w:p>
    <w:p w14:paraId="17C3793A" w14:textId="3D743BA9" w:rsidR="3A45496F" w:rsidRPr="00585B1D" w:rsidRDefault="3A45496F"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3.5 Seguridad y Salud en el Trabajo</w:t>
      </w:r>
    </w:p>
    <w:p w14:paraId="4F4F9932" w14:textId="1108193E" w:rsidR="4C6DAE20" w:rsidRPr="00585B1D" w:rsidRDefault="4C6DAE20" w:rsidP="005B21F3">
      <w:pPr>
        <w:spacing w:after="0" w:line="240" w:lineRule="auto"/>
        <w:jc w:val="both"/>
        <w:rPr>
          <w:rFonts w:ascii="Times New Roman" w:eastAsia="Times New Roman" w:hAnsi="Times New Roman" w:cs="Times New Roman"/>
          <w:b/>
          <w:bCs/>
          <w:color w:val="000000" w:themeColor="text1"/>
          <w:lang w:val="es-MX"/>
        </w:rPr>
      </w:pPr>
    </w:p>
    <w:tbl>
      <w:tblPr>
        <w:tblStyle w:val="Tablaconcuadrcula4-nfasis6"/>
        <w:tblW w:w="9559" w:type="dxa"/>
        <w:jc w:val="center"/>
        <w:tblLayout w:type="fixed"/>
        <w:tblLook w:val="06A0" w:firstRow="1" w:lastRow="0" w:firstColumn="1" w:lastColumn="0" w:noHBand="1" w:noVBand="1"/>
      </w:tblPr>
      <w:tblGrid>
        <w:gridCol w:w="3244"/>
        <w:gridCol w:w="6315"/>
      </w:tblGrid>
      <w:tr w:rsidR="4C6DAE20" w:rsidRPr="00585B1D" w14:paraId="7E1430DE" w14:textId="77777777" w:rsidTr="00FC48A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10FBA982" w14:textId="72B73690" w:rsidR="4C6DAE20" w:rsidRPr="00585B1D" w:rsidRDefault="4C6DAE20" w:rsidP="005B21F3">
            <w:pPr>
              <w:jc w:val="center"/>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 xml:space="preserve">Normatividad </w:t>
            </w:r>
          </w:p>
        </w:tc>
        <w:tc>
          <w:tcPr>
            <w:tcW w:w="6315" w:type="dxa"/>
          </w:tcPr>
          <w:p w14:paraId="6F73CC81" w14:textId="04CF5C02" w:rsidR="4C6DAE20" w:rsidRPr="00585B1D" w:rsidRDefault="4C6DAE20" w:rsidP="005B21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s-MX"/>
              </w:rPr>
            </w:pPr>
            <w:r w:rsidRPr="00585B1D">
              <w:rPr>
                <w:rFonts w:ascii="Times New Roman" w:eastAsia="Times New Roman" w:hAnsi="Times New Roman" w:cs="Times New Roman"/>
                <w:color w:val="000000" w:themeColor="text1"/>
                <w:lang w:val="es-MX"/>
              </w:rPr>
              <w:t>Descripción</w:t>
            </w:r>
          </w:p>
        </w:tc>
      </w:tr>
      <w:tr w:rsidR="4C6DAE20" w:rsidRPr="00585B1D" w14:paraId="63493DE0"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1E4027EB" w14:textId="639BB360"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9 de 1979</w:t>
            </w:r>
          </w:p>
        </w:tc>
        <w:tc>
          <w:tcPr>
            <w:tcW w:w="6315" w:type="dxa"/>
          </w:tcPr>
          <w:p w14:paraId="534E179C" w14:textId="77D61ADB"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Establece la obligación de contar con un Programa de Salud Ocupacional en los lugares de trabajo.</w:t>
            </w:r>
          </w:p>
        </w:tc>
      </w:tr>
      <w:tr w:rsidR="4C6DAE20" w:rsidRPr="00585B1D" w14:paraId="46C4EE34"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1509D743" w14:textId="64D1515F"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Resolución 2400 de 1979:</w:t>
            </w:r>
          </w:p>
        </w:tc>
        <w:tc>
          <w:tcPr>
            <w:tcW w:w="6315" w:type="dxa"/>
          </w:tcPr>
          <w:p w14:paraId="02759750" w14:textId="52B56DED"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la cual se establecen disposiciones sobre vivienda, higiene y seguridad en los establecimientos de trabajo</w:t>
            </w:r>
          </w:p>
        </w:tc>
      </w:tr>
      <w:tr w:rsidR="4C6DAE20" w:rsidRPr="00585B1D" w14:paraId="48EFF36C"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362C5EFE" w14:textId="454EA23B"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614 de 1984</w:t>
            </w:r>
          </w:p>
        </w:tc>
        <w:tc>
          <w:tcPr>
            <w:tcW w:w="6315" w:type="dxa"/>
          </w:tcPr>
          <w:p w14:paraId="02994F64" w14:textId="19AFB5AA"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Determina las bases de administración de la Salud Ocupacional en el país.</w:t>
            </w:r>
          </w:p>
        </w:tc>
      </w:tr>
      <w:tr w:rsidR="4C6DAE20" w:rsidRPr="00585B1D" w14:paraId="0C55372F"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5EB174AC" w14:textId="3D4CB50A"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Resolución 2013 de 1986</w:t>
            </w:r>
          </w:p>
        </w:tc>
        <w:tc>
          <w:tcPr>
            <w:tcW w:w="6315" w:type="dxa"/>
          </w:tcPr>
          <w:p w14:paraId="43ACE05B" w14:textId="67F26EF4"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La cual reglamenta la organización y funcionamiento de los Comités Paritarios de Salud Ocupacional.</w:t>
            </w:r>
          </w:p>
        </w:tc>
      </w:tr>
      <w:tr w:rsidR="4C6DAE20" w:rsidRPr="00585B1D" w14:paraId="5855AFAE"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75B059AE" w14:textId="0A3ACE25"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2140 de 2000</w:t>
            </w:r>
          </w:p>
        </w:tc>
        <w:tc>
          <w:tcPr>
            <w:tcW w:w="6315" w:type="dxa"/>
          </w:tcPr>
          <w:p w14:paraId="656D24FD" w14:textId="546CEF80"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el cual se crea la comisión Intersectorial, para la Protección de la Salud de los Trabajadores</w:t>
            </w:r>
          </w:p>
        </w:tc>
      </w:tr>
      <w:tr w:rsidR="4C6DAE20" w:rsidRPr="00585B1D" w14:paraId="7850C123"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35566DE7" w14:textId="787AA6C2"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Resolución 2646 de 2008</w:t>
            </w:r>
          </w:p>
        </w:tc>
        <w:tc>
          <w:tcPr>
            <w:tcW w:w="6315" w:type="dxa"/>
          </w:tcPr>
          <w:p w14:paraId="5C927777" w14:textId="72A02269"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4C6DAE20" w:rsidRPr="00585B1D" w14:paraId="7C907321"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4389ECFB" w14:textId="5EB7522D"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221 de 2008</w:t>
            </w:r>
          </w:p>
        </w:tc>
        <w:tc>
          <w:tcPr>
            <w:tcW w:w="6315" w:type="dxa"/>
          </w:tcPr>
          <w:p w14:paraId="26329B88" w14:textId="34542426"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Establece el reconocimiento del Teletrabajo en Colombia como modalidad laboral en sus formas de aplicación, las bases para la generación de una política pública de fomento al teletrabajo y una política pública de teletrabajo para la población vulnerable. Crea la Red Nacional de Fomento al Teletrabajo, con el fin de promover y difundir esta práctica en el país e incluye las garantías laborales, sindicales y de seguridad social para los Teletrabajadores.</w:t>
            </w:r>
          </w:p>
        </w:tc>
      </w:tr>
      <w:tr w:rsidR="4C6DAE20" w:rsidRPr="00585B1D" w14:paraId="4E5E0D47"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776C45F4" w14:textId="36FFCAC5"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1562 de 2012</w:t>
            </w:r>
          </w:p>
        </w:tc>
        <w:tc>
          <w:tcPr>
            <w:tcW w:w="6315" w:type="dxa"/>
          </w:tcPr>
          <w:p w14:paraId="347EA523" w14:textId="39AD6C1D"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la cual se modifica el sistema de Riesgos Laborales y se dictan otras disposiciones en materia de salud ocupacional.</w:t>
            </w:r>
          </w:p>
        </w:tc>
      </w:tr>
      <w:tr w:rsidR="4C6DAE20" w:rsidRPr="00585B1D" w14:paraId="5E18E0BD"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57BCAE50" w14:textId="51DFAF3D"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884 de 2012</w:t>
            </w:r>
          </w:p>
        </w:tc>
        <w:tc>
          <w:tcPr>
            <w:tcW w:w="6315" w:type="dxa"/>
          </w:tcPr>
          <w:p w14:paraId="74E60178" w14:textId="30373766"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Especifica las condiciones laborales que rigen el teletrabajo en relación de dependencia, las relaciones entre empleadores y Teletrabajadores, las obligaciones para entidades públicas y privadas, las A</w:t>
            </w:r>
            <w:r w:rsidR="00240CC9">
              <w:rPr>
                <w:rFonts w:ascii="Times New Roman" w:eastAsia="Times New Roman" w:hAnsi="Times New Roman" w:cs="Times New Roman"/>
                <w:color w:val="000000" w:themeColor="text1"/>
                <w:sz w:val="20"/>
                <w:szCs w:val="20"/>
                <w:lang w:val="es"/>
              </w:rPr>
              <w:t>dministradoras de Riesgos Laborales</w:t>
            </w:r>
            <w:r w:rsidRPr="00585B1D">
              <w:rPr>
                <w:rFonts w:ascii="Times New Roman" w:eastAsia="Times New Roman" w:hAnsi="Times New Roman" w:cs="Times New Roman"/>
                <w:color w:val="000000" w:themeColor="text1"/>
                <w:sz w:val="20"/>
                <w:szCs w:val="20"/>
                <w:lang w:val="es"/>
              </w:rPr>
              <w:t xml:space="preserve"> y la Red de Fomento para el teletrabajo. Así mismo establece los principios de voluntariedad, igualdad y reversibilidad que aplican para el modelo.</w:t>
            </w:r>
          </w:p>
        </w:tc>
      </w:tr>
      <w:tr w:rsidR="4C6DAE20" w:rsidRPr="00585B1D" w14:paraId="6E8AA627"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35290E3F" w14:textId="6D0225D9"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Ley 1016 de 2013</w:t>
            </w:r>
          </w:p>
        </w:tc>
        <w:tc>
          <w:tcPr>
            <w:tcW w:w="6315" w:type="dxa"/>
          </w:tcPr>
          <w:p w14:paraId="12F254AB" w14:textId="6D0225D9"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la cual se regulan algunos aspectos sobre las inspecciones del trabajo y los acuerdos de formalización laboral.</w:t>
            </w:r>
          </w:p>
        </w:tc>
      </w:tr>
      <w:tr w:rsidR="4C6DAE20" w:rsidRPr="00585B1D" w14:paraId="5DD30CCA"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0142D8A0" w14:textId="6D0225D9"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Decreto 1072 de 2015</w:t>
            </w:r>
          </w:p>
        </w:tc>
        <w:tc>
          <w:tcPr>
            <w:tcW w:w="6315" w:type="dxa"/>
          </w:tcPr>
          <w:p w14:paraId="2A1B4B74" w14:textId="6D0225D9"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Capítulo 6, Sistema de Gestión de la Seguridad y Salud en el Trabajo (SGSST).</w:t>
            </w:r>
          </w:p>
        </w:tc>
      </w:tr>
      <w:tr w:rsidR="4C6DAE20" w:rsidRPr="00585B1D" w14:paraId="12F2AD74"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5B634143" w14:textId="6D0225D9"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lastRenderedPageBreak/>
              <w:t>Ley 1823 de 2017</w:t>
            </w:r>
          </w:p>
        </w:tc>
        <w:tc>
          <w:tcPr>
            <w:tcW w:w="6315" w:type="dxa"/>
          </w:tcPr>
          <w:p w14:paraId="64D30F6C" w14:textId="6D0225D9"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Por medio de la cual se adopta la estrategia salas amigas de La familia lactante del entorno laboral en entidades públicas territoriales y empresas privadas y se dictan otras disposiciones</w:t>
            </w:r>
          </w:p>
        </w:tc>
      </w:tr>
      <w:tr w:rsidR="4C6DAE20" w:rsidRPr="00585B1D" w14:paraId="18C57BA1" w14:textId="77777777" w:rsidTr="00FC48AB">
        <w:trPr>
          <w:trHeight w:val="300"/>
          <w:jc w:val="center"/>
        </w:trPr>
        <w:tc>
          <w:tcPr>
            <w:cnfStyle w:val="001000000000" w:firstRow="0" w:lastRow="0" w:firstColumn="1" w:lastColumn="0" w:oddVBand="0" w:evenVBand="0" w:oddHBand="0" w:evenHBand="0" w:firstRowFirstColumn="0" w:firstRowLastColumn="0" w:lastRowFirstColumn="0" w:lastRowLastColumn="0"/>
            <w:tcW w:w="3244" w:type="dxa"/>
          </w:tcPr>
          <w:p w14:paraId="2BF32C78" w14:textId="498470F2" w:rsidR="4C6DAE20" w:rsidRPr="00585B1D" w:rsidRDefault="4C6DAE20" w:rsidP="005B21F3">
            <w:pPr>
              <w:spacing w:line="259" w:lineRule="auto"/>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Resolución 312 del 2019</w:t>
            </w:r>
          </w:p>
        </w:tc>
        <w:tc>
          <w:tcPr>
            <w:tcW w:w="6315" w:type="dxa"/>
          </w:tcPr>
          <w:p w14:paraId="1E82EACE" w14:textId="6A9A7E62" w:rsidR="4C6DAE20" w:rsidRPr="00585B1D" w:rsidRDefault="4C6DAE20"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
              </w:rPr>
            </w:pPr>
            <w:r w:rsidRPr="00585B1D">
              <w:rPr>
                <w:rFonts w:ascii="Times New Roman" w:eastAsia="Times New Roman" w:hAnsi="Times New Roman" w:cs="Times New Roman"/>
                <w:color w:val="000000" w:themeColor="text1"/>
                <w:sz w:val="20"/>
                <w:szCs w:val="20"/>
                <w:lang w:val="es"/>
              </w:rPr>
              <w:t xml:space="preserve">Por el cual se define los estándares mínimos del sistema de gestión de seguridad y salud en el trabajo para empleadores y contratantes.   </w:t>
            </w:r>
          </w:p>
        </w:tc>
      </w:tr>
    </w:tbl>
    <w:p w14:paraId="0B7E290F" w14:textId="533DD808" w:rsidR="4C6DAE20" w:rsidRPr="00585B1D" w:rsidRDefault="4C6DAE20" w:rsidP="005B21F3">
      <w:pPr>
        <w:spacing w:after="0" w:line="240" w:lineRule="auto"/>
        <w:jc w:val="both"/>
        <w:rPr>
          <w:rFonts w:ascii="Times New Roman" w:eastAsia="Times New Roman" w:hAnsi="Times New Roman" w:cs="Times New Roman"/>
          <w:b/>
          <w:bCs/>
          <w:color w:val="000000" w:themeColor="text1"/>
          <w:lang w:val="es-MX"/>
        </w:rPr>
      </w:pPr>
    </w:p>
    <w:p w14:paraId="2F15E071" w14:textId="77777777" w:rsidR="000E7BC0" w:rsidRDefault="00887F90"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4</w:t>
      </w:r>
      <w:r w:rsidR="00BF5094" w:rsidRPr="00585B1D">
        <w:rPr>
          <w:rFonts w:ascii="Times New Roman" w:eastAsia="Times New Roman" w:hAnsi="Times New Roman" w:cs="Times New Roman"/>
          <w:b/>
          <w:bCs/>
          <w:color w:val="000000" w:themeColor="text1"/>
          <w:lang w:val="es-MX"/>
        </w:rPr>
        <w:t>.</w:t>
      </w:r>
      <w:r w:rsidRPr="00585B1D">
        <w:rPr>
          <w:rFonts w:ascii="Times New Roman" w:eastAsia="Times New Roman" w:hAnsi="Times New Roman" w:cs="Times New Roman"/>
          <w:b/>
          <w:bCs/>
          <w:color w:val="000000" w:themeColor="text1"/>
          <w:lang w:val="es-MX"/>
        </w:rPr>
        <w:t xml:space="preserve"> Plataforma Estratégica Secretaría Distrital de Hábitat</w:t>
      </w:r>
    </w:p>
    <w:p w14:paraId="1EBF0A31" w14:textId="77777777" w:rsidR="000E7BC0" w:rsidRDefault="000E7BC0" w:rsidP="005B21F3">
      <w:pPr>
        <w:autoSpaceDE w:val="0"/>
        <w:autoSpaceDN w:val="0"/>
        <w:adjustRightInd w:val="0"/>
        <w:spacing w:after="0" w:line="240" w:lineRule="auto"/>
        <w:ind w:left="708"/>
        <w:jc w:val="both"/>
        <w:rPr>
          <w:rFonts w:ascii="Times New Roman" w:eastAsia="Times New Roman" w:hAnsi="Times New Roman" w:cs="Times New Roman"/>
          <w:b/>
          <w:bCs/>
          <w:color w:val="000000" w:themeColor="text1"/>
          <w:lang w:val="es-MX"/>
        </w:rPr>
      </w:pPr>
    </w:p>
    <w:p w14:paraId="597A07A4" w14:textId="75502597" w:rsidR="00887F90" w:rsidRPr="000E7BC0" w:rsidRDefault="1D4708A8" w:rsidP="005B21F3">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rPr>
        <w:t xml:space="preserve">4.1. </w:t>
      </w:r>
      <w:r w:rsidR="00887F90" w:rsidRPr="005B21F3">
        <w:rPr>
          <w:rFonts w:ascii="Times New Roman" w:eastAsia="Times New Roman" w:hAnsi="Times New Roman" w:cs="Times New Roman"/>
          <w:b/>
          <w:bCs/>
          <w:color w:val="000000" w:themeColor="text1"/>
          <w:lang w:val="es-MX"/>
        </w:rPr>
        <w:t>Misión</w:t>
      </w:r>
    </w:p>
    <w:p w14:paraId="28F2B610" w14:textId="77777777" w:rsidR="00887F90" w:rsidRPr="00585B1D" w:rsidRDefault="00887F90"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32E967DC" w14:textId="16123F01" w:rsidR="00887F90" w:rsidRPr="00585B1D" w:rsidRDefault="00887F90" w:rsidP="00C702C1">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Liderar la formulación e implementación de políticas de gestión del territorio urbano y rural, en el marco de un enfoque de desarrollo sostenible con el fin de facilitar el acceso a la vivienda y promover el mejoramiento integral del Hábitat en el Distrito Capital.</w:t>
      </w:r>
    </w:p>
    <w:p w14:paraId="5507C3BB" w14:textId="4CEB245E" w:rsidR="00887F90" w:rsidRPr="00585B1D" w:rsidRDefault="00887F90" w:rsidP="005B21F3">
      <w:pPr>
        <w:autoSpaceDE w:val="0"/>
        <w:autoSpaceDN w:val="0"/>
        <w:adjustRightInd w:val="0"/>
        <w:spacing w:after="0" w:line="240" w:lineRule="auto"/>
        <w:jc w:val="both"/>
        <w:rPr>
          <w:rFonts w:ascii="Times New Roman" w:eastAsia="Times New Roman" w:hAnsi="Times New Roman" w:cs="Times New Roman"/>
          <w:bCs/>
          <w:color w:val="000000" w:themeColor="text1"/>
        </w:rPr>
      </w:pPr>
    </w:p>
    <w:p w14:paraId="093CE8A2" w14:textId="70C8D253" w:rsidR="00887F90" w:rsidRPr="00585B1D" w:rsidRDefault="01F01932"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4.2.</w:t>
      </w:r>
      <w:r w:rsidR="55666E05" w:rsidRPr="00585B1D">
        <w:rPr>
          <w:rFonts w:ascii="Times New Roman" w:eastAsia="Times New Roman" w:hAnsi="Times New Roman" w:cs="Times New Roman"/>
          <w:b/>
          <w:bCs/>
          <w:color w:val="000000" w:themeColor="text1"/>
        </w:rPr>
        <w:t xml:space="preserve"> </w:t>
      </w:r>
      <w:r w:rsidR="00887F90" w:rsidRPr="00B51D7A">
        <w:rPr>
          <w:rFonts w:ascii="Times New Roman" w:eastAsia="Times New Roman" w:hAnsi="Times New Roman" w:cs="Times New Roman"/>
          <w:b/>
          <w:bCs/>
          <w:color w:val="000000" w:themeColor="text1"/>
          <w:lang w:val="es-MX"/>
        </w:rPr>
        <w:t>Visión</w:t>
      </w:r>
    </w:p>
    <w:p w14:paraId="079B1B5F"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p>
    <w:p w14:paraId="73DEFD51" w14:textId="4CEBA80F" w:rsidR="00887F90" w:rsidRPr="00585B1D" w:rsidRDefault="00887F90" w:rsidP="00C702C1">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Ser la entidad líder en la transformación y sostenibilidad del Hábitat, a través de la innovación y el trabajo colaborativo, que permita mejorar las condiciones del territorio, promoviendo el acceso a soluciones habitacionales y a la prestación de servicios públicos en el Distrito Capital.</w:t>
      </w:r>
    </w:p>
    <w:p w14:paraId="333F1DB8" w14:textId="1FF71041" w:rsidR="00887F90" w:rsidRPr="00585B1D" w:rsidRDefault="00887F90"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7B0E1767" w14:textId="33D455FC" w:rsidR="00887F90" w:rsidRPr="00585B1D" w:rsidRDefault="2776D11F"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4.3. </w:t>
      </w:r>
      <w:r w:rsidR="00887F90" w:rsidRPr="00B51D7A">
        <w:rPr>
          <w:rFonts w:ascii="Times New Roman" w:eastAsia="Times New Roman" w:hAnsi="Times New Roman" w:cs="Times New Roman"/>
          <w:b/>
          <w:bCs/>
          <w:color w:val="000000" w:themeColor="text1"/>
          <w:lang w:val="es-MX"/>
        </w:rPr>
        <w:t>Objetivos</w:t>
      </w:r>
      <w:r w:rsidR="00887F90" w:rsidRPr="00585B1D">
        <w:rPr>
          <w:rFonts w:ascii="Times New Roman" w:eastAsia="Times New Roman" w:hAnsi="Times New Roman" w:cs="Times New Roman"/>
          <w:b/>
          <w:bCs/>
          <w:color w:val="000000" w:themeColor="text1"/>
        </w:rPr>
        <w:t xml:space="preserve"> Estratégicos</w:t>
      </w:r>
    </w:p>
    <w:p w14:paraId="5508ABF0"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p>
    <w:p w14:paraId="66A4CC57"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Los Objetivos Estratégicos son los logros o propósitos que la entidad espera tener a mediano y largo plazo para el cumplimiento de la Misión y la Visión, por lo tanto, se definieron teniendo en cuenta como referente principal estos dos componentes, así como el diagnóstico realizado por medio del DOFA.</w:t>
      </w:r>
    </w:p>
    <w:p w14:paraId="5B40249C"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p>
    <w:p w14:paraId="46C949F1"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La medición y respectivo seguimiento al cumplimiento de estos objetivos estratégicos se realiza por medio de las metas e indicadores de los proyectos de inversión que funcionan en la entidad. (Ver anexo 3 – Metas e indicadores: medición objetivos estratégicos).</w:t>
      </w:r>
    </w:p>
    <w:p w14:paraId="33267127"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p>
    <w:p w14:paraId="64CFAD66" w14:textId="77777777"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Los objetivos estratégicos de la SDHT son:</w:t>
      </w:r>
    </w:p>
    <w:p w14:paraId="0E3BFFCB" w14:textId="77777777" w:rsidR="00887F90" w:rsidRPr="00585B1D" w:rsidRDefault="00887F90" w:rsidP="00B51D7A">
      <w:pPr>
        <w:autoSpaceDE w:val="0"/>
        <w:autoSpaceDN w:val="0"/>
        <w:adjustRightInd w:val="0"/>
        <w:spacing w:after="0" w:line="240" w:lineRule="auto"/>
        <w:ind w:left="284" w:hanging="283"/>
        <w:jc w:val="both"/>
        <w:rPr>
          <w:rFonts w:ascii="Times New Roman" w:eastAsia="Times New Roman" w:hAnsi="Times New Roman" w:cs="Times New Roman"/>
          <w:bCs/>
          <w:color w:val="000000" w:themeColor="text1"/>
        </w:rPr>
      </w:pPr>
    </w:p>
    <w:p w14:paraId="2ED0CB24" w14:textId="77777777" w:rsidR="00887F90" w:rsidRPr="00585B1D" w:rsidRDefault="00887F90">
      <w:pPr>
        <w:pStyle w:val="Prrafodelista"/>
        <w:numPr>
          <w:ilvl w:val="0"/>
          <w:numId w:val="13"/>
        </w:num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 xml:space="preserve">Avanzar en el acceso a servicios de ciudad mediante procesos de intervención para mejorar las condiciones del territorio urbano y rural en el </w:t>
      </w:r>
      <w:proofErr w:type="spellStart"/>
      <w:r w:rsidRPr="00585B1D">
        <w:rPr>
          <w:rFonts w:ascii="Times New Roman" w:eastAsia="Times New Roman" w:hAnsi="Times New Roman" w:cs="Times New Roman"/>
          <w:bCs/>
          <w:color w:val="000000" w:themeColor="text1"/>
        </w:rPr>
        <w:t>cuatrenio</w:t>
      </w:r>
      <w:proofErr w:type="spellEnd"/>
      <w:r w:rsidRPr="00585B1D">
        <w:rPr>
          <w:rFonts w:ascii="Times New Roman" w:eastAsia="Times New Roman" w:hAnsi="Times New Roman" w:cs="Times New Roman"/>
          <w:bCs/>
          <w:color w:val="000000" w:themeColor="text1"/>
        </w:rPr>
        <w:t>.</w:t>
      </w:r>
    </w:p>
    <w:p w14:paraId="1B0DE6FE" w14:textId="77777777" w:rsidR="00887F90" w:rsidRPr="00585B1D" w:rsidRDefault="00887F90">
      <w:pPr>
        <w:pStyle w:val="Prrafodelista"/>
        <w:numPr>
          <w:ilvl w:val="0"/>
          <w:numId w:val="13"/>
        </w:num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 xml:space="preserve">Controlar la enajenación, arrendamiento de vivienda, urbanización y construcción del hábitat mediante procesos administrativos, trámites y monitoreo y seguimiento, que garanticen la preservación y conservación de los entornos sostenibles y sustentables y el desarrollo de viviendas durante el </w:t>
      </w:r>
      <w:proofErr w:type="spellStart"/>
      <w:r w:rsidRPr="00585B1D">
        <w:rPr>
          <w:rFonts w:ascii="Times New Roman" w:eastAsia="Times New Roman" w:hAnsi="Times New Roman" w:cs="Times New Roman"/>
          <w:bCs/>
          <w:color w:val="000000" w:themeColor="text1"/>
        </w:rPr>
        <w:t>cuatrenio</w:t>
      </w:r>
      <w:proofErr w:type="spellEnd"/>
      <w:r w:rsidRPr="00585B1D">
        <w:rPr>
          <w:rFonts w:ascii="Times New Roman" w:eastAsia="Times New Roman" w:hAnsi="Times New Roman" w:cs="Times New Roman"/>
          <w:bCs/>
          <w:color w:val="000000" w:themeColor="text1"/>
        </w:rPr>
        <w:t>.</w:t>
      </w:r>
    </w:p>
    <w:p w14:paraId="7F63599D" w14:textId="77777777" w:rsidR="00887F90" w:rsidRPr="00585B1D" w:rsidRDefault="00887F90">
      <w:pPr>
        <w:pStyle w:val="Prrafodelista"/>
        <w:numPr>
          <w:ilvl w:val="0"/>
          <w:numId w:val="13"/>
        </w:num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Promover la implementación de política, planes, programas y proyectos relacionadas con la prestación de servicios públicos domiciliarios en coordinación con las empresas prestadoras y las entidades del orden distrital, regional y nacional, con el fin de aportar al mejoramiento de la calidad de vida de los habitantes y su entorno.</w:t>
      </w:r>
    </w:p>
    <w:p w14:paraId="2171D6D8" w14:textId="77777777" w:rsidR="00887F90" w:rsidRPr="00585B1D" w:rsidRDefault="00887F90">
      <w:pPr>
        <w:pStyle w:val="Prrafodelista"/>
        <w:numPr>
          <w:ilvl w:val="0"/>
          <w:numId w:val="13"/>
        </w:num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 xml:space="preserve">Facilitar el acceso a soluciones habitacionales mediante el diseño de mecanismos y acompañamiento permanente, que permitan mejorar la calidad de vida de la población en condición de vulnerabilidad en el </w:t>
      </w:r>
      <w:proofErr w:type="spellStart"/>
      <w:r w:rsidRPr="00585B1D">
        <w:rPr>
          <w:rFonts w:ascii="Times New Roman" w:eastAsia="Times New Roman" w:hAnsi="Times New Roman" w:cs="Times New Roman"/>
          <w:bCs/>
          <w:color w:val="000000" w:themeColor="text1"/>
        </w:rPr>
        <w:t>cuatrenio</w:t>
      </w:r>
      <w:proofErr w:type="spellEnd"/>
      <w:r w:rsidRPr="00585B1D">
        <w:rPr>
          <w:rFonts w:ascii="Times New Roman" w:eastAsia="Times New Roman" w:hAnsi="Times New Roman" w:cs="Times New Roman"/>
          <w:bCs/>
          <w:color w:val="000000" w:themeColor="text1"/>
        </w:rPr>
        <w:t>.</w:t>
      </w:r>
    </w:p>
    <w:p w14:paraId="64375578" w14:textId="274BEB38" w:rsidR="00887F90" w:rsidRPr="00585B1D" w:rsidRDefault="00887F90">
      <w:pPr>
        <w:pStyle w:val="Prrafodelista"/>
        <w:numPr>
          <w:ilvl w:val="0"/>
          <w:numId w:val="13"/>
        </w:num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color w:val="000000" w:themeColor="text1"/>
        </w:rPr>
        <w:t>Fortalecer dinámicas de innovación y trabajo colaborativo por medio de herramientas tecnológicas y una adecuada</w:t>
      </w:r>
    </w:p>
    <w:p w14:paraId="2245B09C" w14:textId="371D3F59" w:rsidR="0021627C" w:rsidRPr="00585B1D" w:rsidRDefault="1F6DA966"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u w:val="single"/>
          <w:lang w:val="es-MX"/>
        </w:rPr>
      </w:pPr>
      <w:r w:rsidRPr="005D2931">
        <w:rPr>
          <w:rFonts w:ascii="Times New Roman" w:eastAsia="Times New Roman" w:hAnsi="Times New Roman" w:cs="Times New Roman"/>
          <w:b/>
          <w:bCs/>
          <w:color w:val="000000" w:themeColor="text1"/>
          <w:lang w:val="es-MX"/>
        </w:rPr>
        <w:lastRenderedPageBreak/>
        <w:t xml:space="preserve">4.4 </w:t>
      </w:r>
      <w:r w:rsidR="001E5DE4" w:rsidRPr="005D2931">
        <w:rPr>
          <w:rFonts w:ascii="Times New Roman" w:eastAsia="Times New Roman" w:hAnsi="Times New Roman" w:cs="Times New Roman"/>
          <w:b/>
          <w:bCs/>
          <w:color w:val="000000" w:themeColor="text1"/>
          <w:lang w:val="es-MX"/>
        </w:rPr>
        <w:t>Estructura Organizacional</w:t>
      </w:r>
    </w:p>
    <w:p w14:paraId="53FEB036" w14:textId="00C2B426"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u w:val="single"/>
          <w:lang w:val="es-MX"/>
        </w:rPr>
      </w:pPr>
    </w:p>
    <w:p w14:paraId="4885C516" w14:textId="2FB11A5C" w:rsidR="00887F90" w:rsidRPr="00585B1D" w:rsidRDefault="00887F90" w:rsidP="00B51D7A">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La Secretaría Distrital de H</w:t>
      </w:r>
      <w:r w:rsidR="001E5DE4" w:rsidRPr="00585B1D">
        <w:rPr>
          <w:rFonts w:ascii="Times New Roman" w:eastAsia="Times New Roman" w:hAnsi="Times New Roman" w:cs="Times New Roman"/>
          <w:color w:val="000000" w:themeColor="text1"/>
          <w:lang w:val="es-MX"/>
        </w:rPr>
        <w:t>ábitat para el desarrollo de los objetivos</w:t>
      </w:r>
      <w:r w:rsidRPr="00585B1D">
        <w:rPr>
          <w:rFonts w:ascii="Times New Roman" w:eastAsia="Times New Roman" w:hAnsi="Times New Roman" w:cs="Times New Roman"/>
          <w:color w:val="000000" w:themeColor="text1"/>
          <w:lang w:val="es-MX"/>
        </w:rPr>
        <w:t xml:space="preserve">, </w:t>
      </w:r>
      <w:r w:rsidR="001E5DE4" w:rsidRPr="00585B1D">
        <w:rPr>
          <w:rFonts w:ascii="Times New Roman" w:eastAsia="Times New Roman" w:hAnsi="Times New Roman" w:cs="Times New Roman"/>
          <w:color w:val="000000" w:themeColor="text1"/>
          <w:lang w:val="es-MX"/>
        </w:rPr>
        <w:t>tiene</w:t>
      </w:r>
      <w:r w:rsidRPr="00585B1D">
        <w:rPr>
          <w:rFonts w:ascii="Times New Roman" w:eastAsia="Times New Roman" w:hAnsi="Times New Roman" w:cs="Times New Roman"/>
          <w:color w:val="000000" w:themeColor="text1"/>
          <w:lang w:val="es-MX"/>
        </w:rPr>
        <w:t xml:space="preserve"> la siguiente estructura organizacional</w:t>
      </w:r>
      <w:r w:rsidR="001E5DE4" w:rsidRPr="00585B1D">
        <w:rPr>
          <w:rFonts w:ascii="Times New Roman" w:eastAsia="Times New Roman" w:hAnsi="Times New Roman" w:cs="Times New Roman"/>
          <w:color w:val="000000" w:themeColor="text1"/>
          <w:lang w:val="es-MX"/>
        </w:rPr>
        <w:t xml:space="preserve"> la cual fue establecida </w:t>
      </w:r>
      <w:r w:rsidR="17963F79" w:rsidRPr="00585B1D">
        <w:rPr>
          <w:rFonts w:ascii="Times New Roman" w:eastAsia="Times New Roman" w:hAnsi="Times New Roman" w:cs="Times New Roman"/>
          <w:color w:val="000000" w:themeColor="text1"/>
          <w:lang w:val="es-MX"/>
        </w:rPr>
        <w:t>mediante el</w:t>
      </w:r>
      <w:r w:rsidR="001E5DE4" w:rsidRPr="00585B1D">
        <w:rPr>
          <w:rFonts w:ascii="Times New Roman" w:eastAsia="Times New Roman" w:hAnsi="Times New Roman" w:cs="Times New Roman"/>
          <w:color w:val="000000" w:themeColor="text1"/>
          <w:lang w:val="es-MX"/>
        </w:rPr>
        <w:t xml:space="preserve"> Decreto 457 de 2021</w:t>
      </w:r>
      <w:r w:rsidRPr="00585B1D">
        <w:rPr>
          <w:rFonts w:ascii="Times New Roman" w:eastAsia="Times New Roman" w:hAnsi="Times New Roman" w:cs="Times New Roman"/>
          <w:color w:val="000000" w:themeColor="text1"/>
          <w:lang w:val="es-MX"/>
        </w:rPr>
        <w:t>:</w:t>
      </w:r>
    </w:p>
    <w:p w14:paraId="1A32FA5F" w14:textId="09D21B78" w:rsidR="00F96ACF" w:rsidRPr="00585B1D" w:rsidRDefault="00F96ACF" w:rsidP="00B51D7A">
      <w:pPr>
        <w:autoSpaceDE w:val="0"/>
        <w:autoSpaceDN w:val="0"/>
        <w:adjustRightInd w:val="0"/>
        <w:spacing w:after="0" w:line="240" w:lineRule="auto"/>
        <w:ind w:left="284"/>
        <w:jc w:val="center"/>
        <w:rPr>
          <w:rFonts w:ascii="Times New Roman" w:hAnsi="Times New Roman" w:cs="Times New Roman"/>
        </w:rPr>
      </w:pPr>
    </w:p>
    <w:p w14:paraId="68C17479" w14:textId="5BD2824A" w:rsidR="62D6EE7C" w:rsidRPr="00585B1D" w:rsidRDefault="62D6EE7C" w:rsidP="00B51D7A">
      <w:pPr>
        <w:spacing w:after="0" w:line="240" w:lineRule="auto"/>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51718FDC" wp14:editId="03C04DC8">
            <wp:extent cx="4572000" cy="2571750"/>
            <wp:effectExtent l="133350" t="133350" r="133350" b="152400"/>
            <wp:docPr id="1117483749" name="Imagen 111748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72000"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768A57" w14:textId="74A89D94" w:rsidR="001E5DE4" w:rsidRPr="00585B1D" w:rsidRDefault="007F0178" w:rsidP="00B51D7A">
      <w:pPr>
        <w:autoSpaceDE w:val="0"/>
        <w:autoSpaceDN w:val="0"/>
        <w:adjustRightInd w:val="0"/>
        <w:spacing w:after="0" w:line="240" w:lineRule="auto"/>
        <w:ind w:left="284"/>
        <w:jc w:val="center"/>
        <w:rPr>
          <w:rFonts w:ascii="Times New Roman" w:eastAsia="Times New Roman" w:hAnsi="Times New Roman" w:cs="Times New Roman"/>
          <w:color w:val="000000" w:themeColor="text1"/>
          <w:sz w:val="16"/>
          <w:szCs w:val="16"/>
          <w:lang w:val="es-MX"/>
        </w:rPr>
      </w:pPr>
      <w:r w:rsidRPr="00585B1D">
        <w:rPr>
          <w:rFonts w:ascii="Times New Roman" w:eastAsia="Times New Roman" w:hAnsi="Times New Roman" w:cs="Times New Roman"/>
          <w:color w:val="000000" w:themeColor="text1"/>
          <w:sz w:val="16"/>
          <w:szCs w:val="16"/>
          <w:lang w:val="es-MX"/>
        </w:rPr>
        <w:t xml:space="preserve">                      </w:t>
      </w:r>
      <w:r w:rsidR="001E5DE4" w:rsidRPr="00585B1D">
        <w:rPr>
          <w:rFonts w:ascii="Times New Roman" w:eastAsia="Times New Roman" w:hAnsi="Times New Roman" w:cs="Times New Roman"/>
          <w:color w:val="000000" w:themeColor="text1"/>
          <w:sz w:val="16"/>
          <w:szCs w:val="16"/>
          <w:lang w:val="es-MX"/>
        </w:rPr>
        <w:t>Gr</w:t>
      </w:r>
      <w:r w:rsidR="00C310A2">
        <w:rPr>
          <w:rFonts w:ascii="Times New Roman" w:eastAsia="Times New Roman" w:hAnsi="Times New Roman" w:cs="Times New Roman"/>
          <w:color w:val="000000" w:themeColor="text1"/>
          <w:sz w:val="16"/>
          <w:szCs w:val="16"/>
          <w:lang w:val="es-MX"/>
        </w:rPr>
        <w:t>á</w:t>
      </w:r>
      <w:r w:rsidR="001E5DE4" w:rsidRPr="00585B1D">
        <w:rPr>
          <w:rFonts w:ascii="Times New Roman" w:eastAsia="Times New Roman" w:hAnsi="Times New Roman" w:cs="Times New Roman"/>
          <w:color w:val="000000" w:themeColor="text1"/>
          <w:sz w:val="16"/>
          <w:szCs w:val="16"/>
          <w:lang w:val="es-MX"/>
        </w:rPr>
        <w:t>fica 2. Estructura organizacional</w:t>
      </w:r>
    </w:p>
    <w:p w14:paraId="1E267872" w14:textId="485D4A63" w:rsidR="006168F2" w:rsidRPr="00585B1D" w:rsidRDefault="006168F2" w:rsidP="00B51D7A">
      <w:pPr>
        <w:autoSpaceDE w:val="0"/>
        <w:autoSpaceDN w:val="0"/>
        <w:adjustRightInd w:val="0"/>
        <w:spacing w:after="0" w:line="240" w:lineRule="auto"/>
        <w:ind w:left="284"/>
        <w:jc w:val="center"/>
        <w:rPr>
          <w:rFonts w:ascii="Times New Roman" w:eastAsia="Times New Roman" w:hAnsi="Times New Roman" w:cs="Times New Roman"/>
          <w:color w:val="000000" w:themeColor="text1"/>
          <w:lang w:val="es-MX"/>
        </w:rPr>
      </w:pPr>
    </w:p>
    <w:p w14:paraId="3BD5F3E4" w14:textId="1BD3E268" w:rsidR="001E5DE4" w:rsidRPr="00585B1D" w:rsidRDefault="6B761D5D"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4.5 </w:t>
      </w:r>
      <w:r w:rsidR="001E5DE4" w:rsidRPr="00585B1D">
        <w:rPr>
          <w:rFonts w:ascii="Times New Roman" w:eastAsia="Times New Roman" w:hAnsi="Times New Roman" w:cs="Times New Roman"/>
          <w:b/>
          <w:bCs/>
          <w:color w:val="000000" w:themeColor="text1"/>
        </w:rPr>
        <w:t>Mapa de procesos</w:t>
      </w:r>
    </w:p>
    <w:p w14:paraId="5338C8AD" w14:textId="77777777" w:rsidR="001E5DE4" w:rsidRPr="00585B1D" w:rsidRDefault="001E5DE4" w:rsidP="00B51D7A">
      <w:pPr>
        <w:shd w:val="clear" w:color="auto" w:fill="FFFFFF"/>
        <w:spacing w:after="0" w:line="240" w:lineRule="auto"/>
        <w:ind w:left="284"/>
        <w:jc w:val="both"/>
        <w:rPr>
          <w:rFonts w:ascii="Times New Roman" w:eastAsia="Times New Roman" w:hAnsi="Times New Roman" w:cs="Times New Roman"/>
          <w:color w:val="000000" w:themeColor="text1"/>
          <w:lang w:val="es-419"/>
        </w:rPr>
      </w:pPr>
    </w:p>
    <w:p w14:paraId="4877DE48" w14:textId="5473D6C2" w:rsidR="001E5DE4" w:rsidRPr="00585B1D" w:rsidRDefault="001E5DE4" w:rsidP="00B51D7A">
      <w:pPr>
        <w:shd w:val="clear" w:color="auto" w:fill="FFFFFF"/>
        <w:spacing w:after="0" w:line="240" w:lineRule="auto"/>
        <w:ind w:left="284"/>
        <w:jc w:val="both"/>
        <w:rPr>
          <w:rFonts w:ascii="Times New Roman" w:eastAsia="Times New Roman" w:hAnsi="Times New Roman" w:cs="Times New Roman"/>
          <w:color w:val="000000" w:themeColor="text1"/>
          <w:lang w:val="es-419"/>
        </w:rPr>
      </w:pPr>
      <w:r w:rsidRPr="00585B1D">
        <w:rPr>
          <w:rFonts w:ascii="Times New Roman" w:eastAsia="Times New Roman" w:hAnsi="Times New Roman" w:cs="Times New Roman"/>
          <w:color w:val="000000" w:themeColor="text1"/>
          <w:lang w:val="es-419"/>
        </w:rPr>
        <w:t xml:space="preserve">La entidad a través del el Sistema de Gestión de Calidad está organizada en </w:t>
      </w:r>
      <w:r w:rsidR="00240CC9">
        <w:rPr>
          <w:rFonts w:ascii="Times New Roman" w:eastAsia="Times New Roman" w:hAnsi="Times New Roman" w:cs="Times New Roman"/>
          <w:color w:val="000000" w:themeColor="text1"/>
          <w:lang w:val="es-419"/>
        </w:rPr>
        <w:t>cuatro (</w:t>
      </w:r>
      <w:r w:rsidRPr="00585B1D">
        <w:rPr>
          <w:rFonts w:ascii="Times New Roman" w:eastAsia="Times New Roman" w:hAnsi="Times New Roman" w:cs="Times New Roman"/>
          <w:color w:val="000000" w:themeColor="text1"/>
          <w:lang w:val="es-419"/>
        </w:rPr>
        <w:t>4</w:t>
      </w:r>
      <w:r w:rsidR="00240CC9">
        <w:rPr>
          <w:rFonts w:ascii="Times New Roman" w:eastAsia="Times New Roman" w:hAnsi="Times New Roman" w:cs="Times New Roman"/>
          <w:color w:val="000000" w:themeColor="text1"/>
          <w:lang w:val="es-419"/>
        </w:rPr>
        <w:t>)</w:t>
      </w:r>
      <w:r w:rsidRPr="00585B1D">
        <w:rPr>
          <w:rFonts w:ascii="Times New Roman" w:eastAsia="Times New Roman" w:hAnsi="Times New Roman" w:cs="Times New Roman"/>
          <w:color w:val="000000" w:themeColor="text1"/>
          <w:lang w:val="es-419"/>
        </w:rPr>
        <w:t xml:space="preserve"> procesos definidos así:</w:t>
      </w:r>
    </w:p>
    <w:p w14:paraId="44FE3961" w14:textId="77777777" w:rsidR="008F1DA9" w:rsidRDefault="001E5DE4">
      <w:pPr>
        <w:pStyle w:val="Prrafodelista"/>
        <w:numPr>
          <w:ilvl w:val="0"/>
          <w:numId w:val="17"/>
        </w:numPr>
        <w:shd w:val="clear" w:color="auto" w:fill="FFFFFF"/>
        <w:spacing w:before="100" w:beforeAutospacing="1" w:after="100" w:afterAutospacing="1" w:line="240" w:lineRule="auto"/>
        <w:ind w:left="709" w:hanging="425"/>
        <w:jc w:val="both"/>
        <w:rPr>
          <w:rFonts w:ascii="Times New Roman" w:eastAsia="Times New Roman" w:hAnsi="Times New Roman" w:cs="Times New Roman"/>
          <w:color w:val="000000" w:themeColor="text1"/>
          <w:lang w:val="es-419"/>
        </w:rPr>
      </w:pPr>
      <w:r w:rsidRPr="008F1DA9">
        <w:rPr>
          <w:rFonts w:ascii="Times New Roman" w:eastAsia="Times New Roman" w:hAnsi="Times New Roman" w:cs="Times New Roman"/>
          <w:b/>
          <w:bCs/>
          <w:color w:val="000000" w:themeColor="text1"/>
          <w:lang w:val="es-419"/>
        </w:rPr>
        <w:t>Procesos Estratégicos:</w:t>
      </w:r>
      <w:r w:rsidRPr="008F1DA9">
        <w:rPr>
          <w:rFonts w:ascii="Times New Roman" w:eastAsia="Times New Roman" w:hAnsi="Times New Roman" w:cs="Times New Roman"/>
          <w:color w:val="000000" w:themeColor="text1"/>
          <w:lang w:val="es-419"/>
        </w:rPr>
        <w:t> relativos al establecimiento de políticas y estrategias, fijación de objetivos, provisión de comunicación, aseguramiento de la disponibilidad de recursos necesarios y revisiones por la dirección.</w:t>
      </w:r>
    </w:p>
    <w:p w14:paraId="553A34FA" w14:textId="5B64CC4B" w:rsidR="00C6603F" w:rsidRPr="008F1DA9" w:rsidRDefault="001E5DE4">
      <w:pPr>
        <w:pStyle w:val="Prrafodelista"/>
        <w:numPr>
          <w:ilvl w:val="0"/>
          <w:numId w:val="17"/>
        </w:numPr>
        <w:shd w:val="clear" w:color="auto" w:fill="FFFFFF"/>
        <w:spacing w:before="100" w:beforeAutospacing="1" w:after="100" w:afterAutospacing="1" w:line="240" w:lineRule="auto"/>
        <w:ind w:left="709" w:hanging="425"/>
        <w:jc w:val="both"/>
        <w:rPr>
          <w:rFonts w:ascii="Times New Roman" w:eastAsia="Times New Roman" w:hAnsi="Times New Roman" w:cs="Times New Roman"/>
          <w:color w:val="000000" w:themeColor="text1"/>
          <w:lang w:val="es-419"/>
        </w:rPr>
      </w:pPr>
      <w:r w:rsidRPr="008F1DA9">
        <w:rPr>
          <w:rFonts w:ascii="Times New Roman" w:eastAsia="Times New Roman" w:hAnsi="Times New Roman" w:cs="Times New Roman"/>
          <w:b/>
          <w:bCs/>
          <w:color w:val="000000" w:themeColor="text1"/>
          <w:lang w:val="es-419"/>
        </w:rPr>
        <w:t>Procesos Misionales:</w:t>
      </w:r>
      <w:r w:rsidRPr="008F1DA9">
        <w:rPr>
          <w:rFonts w:ascii="Times New Roman" w:eastAsia="Times New Roman" w:hAnsi="Times New Roman" w:cs="Times New Roman"/>
          <w:color w:val="000000" w:themeColor="text1"/>
          <w:lang w:val="es-419"/>
        </w:rPr>
        <w:t> son todos los procesos que proporcionan el resultado previsto por la entidad en el cumplimiento de su objeto social o razón de ser.</w:t>
      </w:r>
    </w:p>
    <w:p w14:paraId="2A074279" w14:textId="77777777" w:rsidR="008F1DA9" w:rsidRDefault="001E5DE4">
      <w:pPr>
        <w:pStyle w:val="Prrafodelista"/>
        <w:numPr>
          <w:ilvl w:val="0"/>
          <w:numId w:val="17"/>
        </w:numPr>
        <w:shd w:val="clear" w:color="auto" w:fill="FFFFFF"/>
        <w:spacing w:before="100" w:beforeAutospacing="1" w:after="100" w:afterAutospacing="1" w:line="240" w:lineRule="auto"/>
        <w:ind w:left="709" w:hanging="425"/>
        <w:jc w:val="both"/>
        <w:rPr>
          <w:rFonts w:ascii="Times New Roman" w:eastAsia="Times New Roman" w:hAnsi="Times New Roman" w:cs="Times New Roman"/>
          <w:color w:val="000000" w:themeColor="text1"/>
          <w:lang w:val="es-419"/>
        </w:rPr>
      </w:pPr>
      <w:r w:rsidRPr="00C6603F">
        <w:rPr>
          <w:rFonts w:ascii="Times New Roman" w:eastAsia="Times New Roman" w:hAnsi="Times New Roman" w:cs="Times New Roman"/>
          <w:b/>
          <w:bCs/>
          <w:color w:val="000000" w:themeColor="text1"/>
          <w:lang w:val="es-419"/>
        </w:rPr>
        <w:t>Procesos de Evaluación y Seguimiento:</w:t>
      </w:r>
      <w:r w:rsidRPr="00C6603F">
        <w:rPr>
          <w:rFonts w:ascii="Times New Roman" w:eastAsia="Times New Roman" w:hAnsi="Times New Roman" w:cs="Times New Roman"/>
          <w:color w:val="000000" w:themeColor="text1"/>
          <w:lang w:val="es-419"/>
        </w:rPr>
        <w:t> incluyen aquellos procesos necesarios para medir y recopilar datos destinados a realizar el análisis del desempeño y la mejora de la eficacia y la eficiencia.</w:t>
      </w:r>
    </w:p>
    <w:p w14:paraId="5B50319C" w14:textId="71CB945A" w:rsidR="001E5DE4" w:rsidRPr="008F1DA9" w:rsidRDefault="001E5DE4">
      <w:pPr>
        <w:pStyle w:val="Prrafodelista"/>
        <w:numPr>
          <w:ilvl w:val="0"/>
          <w:numId w:val="17"/>
        </w:numPr>
        <w:shd w:val="clear" w:color="auto" w:fill="FFFFFF"/>
        <w:spacing w:before="100" w:beforeAutospacing="1" w:after="100" w:afterAutospacing="1" w:line="240" w:lineRule="auto"/>
        <w:ind w:left="709" w:hanging="425"/>
        <w:jc w:val="both"/>
        <w:rPr>
          <w:rFonts w:ascii="Times New Roman" w:eastAsia="Times New Roman" w:hAnsi="Times New Roman" w:cs="Times New Roman"/>
          <w:color w:val="000000" w:themeColor="text1"/>
          <w:lang w:val="es-419"/>
        </w:rPr>
      </w:pPr>
      <w:r w:rsidRPr="008F1DA9">
        <w:rPr>
          <w:rFonts w:ascii="Times New Roman" w:eastAsia="Times New Roman" w:hAnsi="Times New Roman" w:cs="Times New Roman"/>
          <w:b/>
          <w:bCs/>
          <w:color w:val="000000" w:themeColor="text1"/>
          <w:lang w:val="es-419"/>
        </w:rPr>
        <w:t>Procesos de Apoyo:</w:t>
      </w:r>
      <w:r w:rsidRPr="008F1DA9">
        <w:rPr>
          <w:rFonts w:ascii="Times New Roman" w:eastAsia="Times New Roman" w:hAnsi="Times New Roman" w:cs="Times New Roman"/>
          <w:color w:val="000000" w:themeColor="text1"/>
          <w:lang w:val="es-419"/>
        </w:rPr>
        <w:t> incluyen todos aquellos procesos para la provisión de los recursos que son necesarios en los procesos estratégicos, misionales y de medición, análisis y mejora.</w:t>
      </w:r>
    </w:p>
    <w:p w14:paraId="0D4F7C30" w14:textId="77777777" w:rsidR="004C3002" w:rsidRPr="00585B1D" w:rsidRDefault="00F61068" w:rsidP="00B51D7A">
      <w:pPr>
        <w:autoSpaceDE w:val="0"/>
        <w:autoSpaceDN w:val="0"/>
        <w:adjustRightInd w:val="0"/>
        <w:spacing w:after="0" w:line="240" w:lineRule="auto"/>
        <w:ind w:left="284"/>
        <w:jc w:val="center"/>
        <w:rPr>
          <w:rFonts w:ascii="Times New Roman" w:eastAsia="Times New Roman" w:hAnsi="Times New Roman" w:cs="Times New Roman"/>
          <w:b/>
          <w:bCs/>
          <w:color w:val="000000" w:themeColor="text1"/>
        </w:rPr>
      </w:pPr>
      <w:r w:rsidRPr="00585B1D">
        <w:rPr>
          <w:rFonts w:ascii="Times New Roman" w:hAnsi="Times New Roman" w:cs="Times New Roman"/>
          <w:noProof/>
          <w:color w:val="000000" w:themeColor="text1"/>
          <w:lang w:val="en-US"/>
        </w:rPr>
        <w:lastRenderedPageBreak/>
        <w:drawing>
          <wp:inline distT="0" distB="0" distL="0" distR="0" wp14:anchorId="0222FCFE" wp14:editId="71EB52D9">
            <wp:extent cx="4425950" cy="2430346"/>
            <wp:effectExtent l="133350" t="133350" r="146050" b="160655"/>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2"/>
                    <a:stretch>
                      <a:fillRect/>
                    </a:stretch>
                  </pic:blipFill>
                  <pic:spPr>
                    <a:xfrm>
                      <a:off x="0" y="0"/>
                      <a:ext cx="4441966" cy="2439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EE1C6A" w14:textId="1B669E4A" w:rsidR="00844001" w:rsidRPr="00585B1D" w:rsidRDefault="004C3002" w:rsidP="00B51D7A">
      <w:pPr>
        <w:autoSpaceDE w:val="0"/>
        <w:autoSpaceDN w:val="0"/>
        <w:adjustRightInd w:val="0"/>
        <w:spacing w:after="0" w:line="240" w:lineRule="auto"/>
        <w:ind w:left="284"/>
        <w:jc w:val="center"/>
        <w:rPr>
          <w:rFonts w:ascii="Times New Roman" w:eastAsia="Times New Roman" w:hAnsi="Times New Roman" w:cs="Times New Roman"/>
          <w:bCs/>
          <w:color w:val="000000" w:themeColor="text1"/>
          <w:sz w:val="16"/>
          <w:szCs w:val="16"/>
        </w:rPr>
      </w:pPr>
      <w:r w:rsidRPr="00585B1D">
        <w:rPr>
          <w:rFonts w:ascii="Times New Roman" w:eastAsia="Times New Roman" w:hAnsi="Times New Roman" w:cs="Times New Roman"/>
          <w:color w:val="000000" w:themeColor="text1"/>
          <w:sz w:val="16"/>
          <w:szCs w:val="16"/>
        </w:rPr>
        <w:t>Gr</w:t>
      </w:r>
      <w:r w:rsidR="00C310A2">
        <w:rPr>
          <w:rFonts w:ascii="Times New Roman" w:eastAsia="Times New Roman" w:hAnsi="Times New Roman" w:cs="Times New Roman"/>
          <w:color w:val="000000" w:themeColor="text1"/>
          <w:sz w:val="16"/>
          <w:szCs w:val="16"/>
        </w:rPr>
        <w:t>á</w:t>
      </w:r>
      <w:r w:rsidRPr="00585B1D">
        <w:rPr>
          <w:rFonts w:ascii="Times New Roman" w:eastAsia="Times New Roman" w:hAnsi="Times New Roman" w:cs="Times New Roman"/>
          <w:color w:val="000000" w:themeColor="text1"/>
          <w:sz w:val="16"/>
          <w:szCs w:val="16"/>
        </w:rPr>
        <w:t>fica 3 Mapa de procesos</w:t>
      </w:r>
    </w:p>
    <w:p w14:paraId="0C63220F" w14:textId="59548DE1" w:rsidR="004053A9" w:rsidRPr="00585B1D" w:rsidRDefault="6F1F4DC6" w:rsidP="00B51D7A">
      <w:pPr>
        <w:spacing w:before="188"/>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4.6</w:t>
      </w:r>
      <w:r w:rsidR="003A42E9">
        <w:rPr>
          <w:rFonts w:ascii="Times New Roman" w:eastAsia="Times New Roman" w:hAnsi="Times New Roman" w:cs="Times New Roman"/>
          <w:b/>
          <w:bCs/>
          <w:color w:val="000000" w:themeColor="text1"/>
        </w:rPr>
        <w:t xml:space="preserve"> </w:t>
      </w:r>
      <w:r w:rsidR="004C3002" w:rsidRPr="00585B1D">
        <w:rPr>
          <w:rFonts w:ascii="Times New Roman" w:eastAsia="Times New Roman" w:hAnsi="Times New Roman" w:cs="Times New Roman"/>
          <w:b/>
          <w:bCs/>
          <w:color w:val="000000" w:themeColor="text1"/>
        </w:rPr>
        <w:t>Código de Integridad de la Secretaría Distrital de Hábitat</w:t>
      </w:r>
    </w:p>
    <w:p w14:paraId="4995D893" w14:textId="77777777" w:rsidR="00C6603F" w:rsidRDefault="004C3002" w:rsidP="00B51D7A">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El actuar de los servidores(as) públicos(as) de</w:t>
      </w:r>
      <w:r w:rsidR="00BF5094" w:rsidRPr="00585B1D">
        <w:rPr>
          <w:rFonts w:ascii="Times New Roman" w:eastAsia="Times New Roman" w:hAnsi="Times New Roman" w:cs="Times New Roman"/>
          <w:color w:val="000000" w:themeColor="text1"/>
        </w:rPr>
        <w:t xml:space="preserve"> </w:t>
      </w:r>
      <w:r w:rsidRPr="00585B1D">
        <w:rPr>
          <w:rFonts w:ascii="Times New Roman" w:eastAsia="Times New Roman" w:hAnsi="Times New Roman" w:cs="Times New Roman"/>
          <w:color w:val="000000" w:themeColor="text1"/>
        </w:rPr>
        <w:t>l</w:t>
      </w:r>
      <w:r w:rsidR="00BF5094" w:rsidRPr="00585B1D">
        <w:rPr>
          <w:rFonts w:ascii="Times New Roman" w:eastAsia="Times New Roman" w:hAnsi="Times New Roman" w:cs="Times New Roman"/>
          <w:color w:val="000000" w:themeColor="text1"/>
        </w:rPr>
        <w:t>a</w:t>
      </w:r>
      <w:r w:rsidRPr="00585B1D">
        <w:rPr>
          <w:rFonts w:ascii="Times New Roman" w:eastAsia="Times New Roman" w:hAnsi="Times New Roman" w:cs="Times New Roman"/>
          <w:color w:val="000000" w:themeColor="text1"/>
        </w:rPr>
        <w:t xml:space="preserve"> </w:t>
      </w:r>
      <w:r w:rsidR="00BF5094" w:rsidRPr="00585B1D">
        <w:rPr>
          <w:rFonts w:ascii="Times New Roman" w:eastAsia="Times New Roman" w:hAnsi="Times New Roman" w:cs="Times New Roman"/>
          <w:bCs/>
          <w:color w:val="000000" w:themeColor="text1"/>
        </w:rPr>
        <w:t>Secretaría Distrital de Hábitat SDHT</w:t>
      </w:r>
      <w:r w:rsidRPr="00585B1D">
        <w:rPr>
          <w:rFonts w:ascii="Times New Roman" w:eastAsia="Times New Roman" w:hAnsi="Times New Roman" w:cs="Times New Roman"/>
          <w:color w:val="000000" w:themeColor="text1"/>
        </w:rPr>
        <w:t xml:space="preserve">, además de basarse en los principios de la función administrativa establecidos en la Constitución Política de Colombia: igualdad, moralidad, eficacia, economía, celeridad, imparcialidad y publicidad, se encuentra fundamentado en los valores o mínimos de integridad homogéneos para todos los servidores(as) públicos(as) del Distrito, contenidos en el Código de Integridad del Servicio Público, adoptado por el DASCD mediante </w:t>
      </w:r>
      <w:r w:rsidR="00B55CC6" w:rsidRPr="00585B1D">
        <w:rPr>
          <w:rFonts w:ascii="Times New Roman" w:eastAsia="Times New Roman" w:hAnsi="Times New Roman" w:cs="Times New Roman"/>
          <w:color w:val="000000" w:themeColor="text1"/>
        </w:rPr>
        <w:t>Resolución 632 de 2018 la cual fue actualizada por la Resolución 651 de 2020</w:t>
      </w:r>
      <w:r w:rsidR="00BF5094" w:rsidRPr="00585B1D">
        <w:rPr>
          <w:rFonts w:ascii="Times New Roman" w:eastAsia="Times New Roman" w:hAnsi="Times New Roman" w:cs="Times New Roman"/>
          <w:color w:val="000000" w:themeColor="text1"/>
        </w:rPr>
        <w:t>.</w:t>
      </w:r>
    </w:p>
    <w:p w14:paraId="4359C2B5" w14:textId="146D8BB8" w:rsidR="00697B42" w:rsidRPr="00585B1D" w:rsidRDefault="004C3002" w:rsidP="005B21F3">
      <w:pPr>
        <w:autoSpaceDE w:val="0"/>
        <w:autoSpaceDN w:val="0"/>
        <w:adjustRightInd w:val="0"/>
        <w:spacing w:after="0" w:line="240" w:lineRule="auto"/>
        <w:jc w:val="center"/>
        <w:rPr>
          <w:rFonts w:ascii="Times New Roman" w:hAnsi="Times New Roman" w:cs="Times New Roman"/>
          <w:sz w:val="16"/>
          <w:szCs w:val="16"/>
          <w:lang w:val="es-419"/>
        </w:rPr>
      </w:pPr>
      <w:r w:rsidRPr="00585B1D">
        <w:rPr>
          <w:rFonts w:ascii="Times New Roman" w:hAnsi="Times New Roman" w:cs="Times New Roman"/>
          <w:noProof/>
          <w:lang w:val="en-US"/>
        </w:rPr>
        <w:drawing>
          <wp:inline distT="0" distB="0" distL="0" distR="0" wp14:anchorId="7D29DB86" wp14:editId="356D11B5">
            <wp:extent cx="4392930" cy="2290945"/>
            <wp:effectExtent l="133350" t="114300" r="121920" b="147955"/>
            <wp:docPr id="10" name="Imagen 10" descr="C:\Users\Edwin Ortiz\AppData\Local\Microsoft\Windows\INetCache\Content.Word\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in Ortiz\AppData\Local\Microsoft\Windows\INetCache\Content.Word\VAL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3318" cy="2296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531374" w14:textId="5C190B05" w:rsidR="004C3002" w:rsidRDefault="004C3002" w:rsidP="005B21F3">
      <w:pPr>
        <w:autoSpaceDE w:val="0"/>
        <w:autoSpaceDN w:val="0"/>
        <w:adjustRightInd w:val="0"/>
        <w:spacing w:after="0" w:line="240" w:lineRule="auto"/>
        <w:ind w:firstLine="708"/>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fica 4 Valores de integridad</w:t>
      </w:r>
    </w:p>
    <w:p w14:paraId="47C89476" w14:textId="74F43DF1" w:rsidR="00FC48AB" w:rsidRDefault="00FC48AB" w:rsidP="005B21F3">
      <w:pPr>
        <w:autoSpaceDE w:val="0"/>
        <w:autoSpaceDN w:val="0"/>
        <w:adjustRightInd w:val="0"/>
        <w:spacing w:after="0" w:line="240" w:lineRule="auto"/>
        <w:ind w:firstLine="708"/>
        <w:jc w:val="center"/>
        <w:rPr>
          <w:rFonts w:ascii="Times New Roman" w:hAnsi="Times New Roman" w:cs="Times New Roman"/>
          <w:sz w:val="16"/>
          <w:szCs w:val="16"/>
          <w:lang w:val="es-419"/>
        </w:rPr>
      </w:pPr>
    </w:p>
    <w:p w14:paraId="58F946E7" w14:textId="6E21EB99" w:rsidR="00FC48AB" w:rsidRDefault="00FC48AB" w:rsidP="005B21F3">
      <w:pPr>
        <w:autoSpaceDE w:val="0"/>
        <w:autoSpaceDN w:val="0"/>
        <w:adjustRightInd w:val="0"/>
        <w:spacing w:after="0" w:line="240" w:lineRule="auto"/>
        <w:ind w:firstLine="708"/>
        <w:jc w:val="center"/>
        <w:rPr>
          <w:rFonts w:ascii="Times New Roman" w:hAnsi="Times New Roman" w:cs="Times New Roman"/>
          <w:sz w:val="16"/>
          <w:szCs w:val="16"/>
          <w:lang w:val="es-419"/>
        </w:rPr>
      </w:pPr>
    </w:p>
    <w:p w14:paraId="26584B10" w14:textId="77777777" w:rsidR="00FC48AB" w:rsidRPr="00585B1D" w:rsidRDefault="00FC48AB" w:rsidP="005B21F3">
      <w:pPr>
        <w:autoSpaceDE w:val="0"/>
        <w:autoSpaceDN w:val="0"/>
        <w:adjustRightInd w:val="0"/>
        <w:spacing w:after="0" w:line="240" w:lineRule="auto"/>
        <w:ind w:firstLine="708"/>
        <w:jc w:val="center"/>
        <w:rPr>
          <w:rFonts w:ascii="Times New Roman" w:hAnsi="Times New Roman" w:cs="Times New Roman"/>
          <w:sz w:val="16"/>
          <w:szCs w:val="16"/>
          <w:lang w:val="es-419"/>
        </w:rPr>
      </w:pPr>
    </w:p>
    <w:p w14:paraId="131FD9DD" w14:textId="2AA17850" w:rsidR="004C3002" w:rsidRPr="00585B1D" w:rsidRDefault="259A3A21" w:rsidP="00B51D7A">
      <w:pPr>
        <w:spacing w:before="188"/>
        <w:ind w:left="284"/>
        <w:jc w:val="both"/>
        <w:rPr>
          <w:rFonts w:ascii="Times New Roman" w:eastAsia="Times New Roman" w:hAnsi="Times New Roman" w:cs="Times New Roman"/>
          <w:b/>
          <w:bCs/>
          <w:color w:val="000000" w:themeColor="text1"/>
          <w:lang w:val="es-419"/>
        </w:rPr>
      </w:pPr>
      <w:r w:rsidRPr="00585B1D">
        <w:rPr>
          <w:rFonts w:ascii="Times New Roman" w:eastAsia="Times New Roman" w:hAnsi="Times New Roman" w:cs="Times New Roman"/>
          <w:b/>
          <w:bCs/>
          <w:color w:val="000000" w:themeColor="text1"/>
          <w:lang w:val="es-419"/>
        </w:rPr>
        <w:lastRenderedPageBreak/>
        <w:t xml:space="preserve">4.7 </w:t>
      </w:r>
      <w:r w:rsidR="00BF5094" w:rsidRPr="00585B1D">
        <w:rPr>
          <w:rFonts w:ascii="Times New Roman" w:eastAsia="Times New Roman" w:hAnsi="Times New Roman" w:cs="Times New Roman"/>
          <w:b/>
          <w:bCs/>
          <w:color w:val="000000" w:themeColor="text1"/>
          <w:lang w:val="es-419"/>
        </w:rPr>
        <w:t>Caracterización de los servidores(as) públicos(as) de la SDHT</w:t>
      </w:r>
    </w:p>
    <w:p w14:paraId="30F36E93" w14:textId="3EE3E9BE" w:rsidR="00302350" w:rsidRPr="00585B1D" w:rsidRDefault="00BF5094" w:rsidP="00B51D7A">
      <w:pPr>
        <w:spacing w:before="188"/>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lang w:val="es-419"/>
        </w:rPr>
        <w:t xml:space="preserve">La caracterización de los servidores públicos de la SDHT que se muestra a </w:t>
      </w:r>
      <w:r w:rsidR="337C2654" w:rsidRPr="00585B1D">
        <w:rPr>
          <w:rFonts w:ascii="Times New Roman" w:eastAsia="Times New Roman" w:hAnsi="Times New Roman" w:cs="Times New Roman"/>
          <w:color w:val="000000" w:themeColor="text1"/>
          <w:lang w:val="es-419"/>
        </w:rPr>
        <w:t>continuación</w:t>
      </w:r>
      <w:r w:rsidRPr="00585B1D">
        <w:rPr>
          <w:rFonts w:ascii="Times New Roman" w:eastAsia="Times New Roman" w:hAnsi="Times New Roman" w:cs="Times New Roman"/>
          <w:color w:val="000000" w:themeColor="text1"/>
          <w:lang w:val="es-419"/>
        </w:rPr>
        <w:t xml:space="preserve"> </w:t>
      </w:r>
      <w:r w:rsidR="0F8A00DC" w:rsidRPr="00585B1D">
        <w:rPr>
          <w:rFonts w:ascii="Times New Roman" w:eastAsia="Times New Roman" w:hAnsi="Times New Roman" w:cs="Times New Roman"/>
          <w:color w:val="000000" w:themeColor="text1"/>
          <w:lang w:val="es-419"/>
        </w:rPr>
        <w:t xml:space="preserve">es con corte </w:t>
      </w:r>
      <w:r w:rsidR="138F7EA6" w:rsidRPr="00585B1D">
        <w:rPr>
          <w:rFonts w:ascii="Times New Roman" w:eastAsia="Times New Roman" w:hAnsi="Times New Roman" w:cs="Times New Roman"/>
          <w:color w:val="000000" w:themeColor="text1"/>
        </w:rPr>
        <w:t>a</w:t>
      </w:r>
      <w:r w:rsidR="13762BE7" w:rsidRPr="00585B1D">
        <w:rPr>
          <w:rFonts w:ascii="Times New Roman" w:eastAsia="Times New Roman" w:hAnsi="Times New Roman" w:cs="Times New Roman"/>
          <w:color w:val="000000" w:themeColor="text1"/>
        </w:rPr>
        <w:t>l</w:t>
      </w:r>
      <w:r w:rsidR="138F7EA6" w:rsidRPr="00585B1D">
        <w:rPr>
          <w:rFonts w:ascii="Times New Roman" w:eastAsia="Times New Roman" w:hAnsi="Times New Roman" w:cs="Times New Roman"/>
          <w:color w:val="000000" w:themeColor="text1"/>
        </w:rPr>
        <w:t xml:space="preserve"> 31 de diciembre de 202</w:t>
      </w:r>
      <w:r w:rsidR="0B372859" w:rsidRPr="00585B1D">
        <w:rPr>
          <w:rFonts w:ascii="Times New Roman" w:eastAsia="Times New Roman" w:hAnsi="Times New Roman" w:cs="Times New Roman"/>
          <w:color w:val="000000" w:themeColor="text1"/>
        </w:rPr>
        <w:t>2</w:t>
      </w:r>
      <w:r w:rsidR="40A79628" w:rsidRPr="00585B1D">
        <w:rPr>
          <w:rFonts w:ascii="Times New Roman" w:eastAsia="Times New Roman" w:hAnsi="Times New Roman" w:cs="Times New Roman"/>
          <w:color w:val="000000" w:themeColor="text1"/>
        </w:rPr>
        <w:t xml:space="preserve">, de conformidad con </w:t>
      </w:r>
      <w:r w:rsidR="111CC402" w:rsidRPr="00585B1D">
        <w:rPr>
          <w:rFonts w:ascii="Times New Roman" w:eastAsia="Times New Roman" w:hAnsi="Times New Roman" w:cs="Times New Roman"/>
          <w:color w:val="000000" w:themeColor="text1"/>
        </w:rPr>
        <w:t>el Sistema de Información Distrital del Empleo y la Administración - SIDEAP</w:t>
      </w:r>
      <w:r w:rsidR="061A0269" w:rsidRPr="00585B1D">
        <w:rPr>
          <w:rFonts w:ascii="Times New Roman" w:eastAsia="Times New Roman" w:hAnsi="Times New Roman" w:cs="Times New Roman"/>
          <w:color w:val="000000" w:themeColor="text1"/>
        </w:rPr>
        <w:t xml:space="preserve"> del Departamento Administrativo del Servicio Civil Distrital - DASCD</w:t>
      </w:r>
      <w:r w:rsidR="138F7EA6" w:rsidRPr="00585B1D">
        <w:rPr>
          <w:rFonts w:ascii="Times New Roman" w:eastAsia="Times New Roman" w:hAnsi="Times New Roman" w:cs="Times New Roman"/>
          <w:color w:val="000000" w:themeColor="text1"/>
        </w:rPr>
        <w:t>:</w:t>
      </w:r>
    </w:p>
    <w:p w14:paraId="3C3CDA79" w14:textId="7ABFEB36" w:rsidR="00302350" w:rsidRPr="000E7BC0" w:rsidRDefault="7088CED0">
      <w:pPr>
        <w:pStyle w:val="Prrafodelista"/>
        <w:numPr>
          <w:ilvl w:val="0"/>
          <w:numId w:val="14"/>
        </w:numPr>
        <w:spacing w:before="188"/>
        <w:ind w:left="284" w:firstLine="0"/>
        <w:jc w:val="both"/>
        <w:rPr>
          <w:rFonts w:ascii="Times New Roman" w:eastAsia="Times New Roman" w:hAnsi="Times New Roman" w:cs="Times New Roman"/>
          <w:b/>
          <w:bCs/>
          <w:color w:val="000000" w:themeColor="text1"/>
        </w:rPr>
      </w:pPr>
      <w:r w:rsidRPr="000E7BC0">
        <w:rPr>
          <w:rFonts w:ascii="Times New Roman" w:eastAsia="Times New Roman" w:hAnsi="Times New Roman" w:cs="Times New Roman"/>
          <w:b/>
          <w:bCs/>
          <w:color w:val="000000" w:themeColor="text1"/>
        </w:rPr>
        <w:t>Distribución por tipo de vinculación</w:t>
      </w:r>
    </w:p>
    <w:p w14:paraId="7D4CEE64" w14:textId="09DCC8E2" w:rsidR="00302350" w:rsidRPr="00585B1D" w:rsidRDefault="03B4FE60" w:rsidP="00B51D7A">
      <w:pPr>
        <w:spacing w:before="188"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 xml:space="preserve">La SDHT tiene en su planta de personal </w:t>
      </w:r>
      <w:r w:rsidR="4EB11751" w:rsidRPr="00585B1D">
        <w:rPr>
          <w:rFonts w:ascii="Times New Roman" w:eastAsia="Times New Roman" w:hAnsi="Times New Roman" w:cs="Times New Roman"/>
          <w:color w:val="000000" w:themeColor="text1"/>
        </w:rPr>
        <w:t xml:space="preserve">cuenta con </w:t>
      </w:r>
      <w:r w:rsidRPr="00585B1D">
        <w:rPr>
          <w:rFonts w:ascii="Times New Roman" w:eastAsia="Times New Roman" w:hAnsi="Times New Roman" w:cs="Times New Roman"/>
          <w:color w:val="000000" w:themeColor="text1"/>
        </w:rPr>
        <w:t>112 cargos</w:t>
      </w:r>
      <w:r w:rsidR="3216B140" w:rsidRPr="00585B1D">
        <w:rPr>
          <w:rFonts w:ascii="Times New Roman" w:eastAsia="Times New Roman" w:hAnsi="Times New Roman" w:cs="Times New Roman"/>
          <w:color w:val="000000" w:themeColor="text1"/>
        </w:rPr>
        <w:t xml:space="preserve"> de conformidad con el Decreto 458 del 2021</w:t>
      </w:r>
      <w:r w:rsidRPr="00585B1D">
        <w:rPr>
          <w:rFonts w:ascii="Times New Roman" w:eastAsia="Times New Roman" w:hAnsi="Times New Roman" w:cs="Times New Roman"/>
          <w:color w:val="000000" w:themeColor="text1"/>
        </w:rPr>
        <w:t xml:space="preserve">, </w:t>
      </w:r>
      <w:r w:rsidR="46114D14" w:rsidRPr="00585B1D">
        <w:rPr>
          <w:rFonts w:ascii="Times New Roman" w:eastAsia="Times New Roman" w:hAnsi="Times New Roman" w:cs="Times New Roman"/>
          <w:color w:val="000000" w:themeColor="text1"/>
        </w:rPr>
        <w:t>de los cuales 25 son de libre nombramiento y remoción, uno (1) de período fijo, 8</w:t>
      </w:r>
      <w:r w:rsidR="009423FE">
        <w:rPr>
          <w:rFonts w:ascii="Times New Roman" w:eastAsia="Times New Roman" w:hAnsi="Times New Roman" w:cs="Times New Roman"/>
          <w:color w:val="000000" w:themeColor="text1"/>
        </w:rPr>
        <w:t>1</w:t>
      </w:r>
      <w:r w:rsidR="46114D14" w:rsidRPr="00585B1D">
        <w:rPr>
          <w:rFonts w:ascii="Times New Roman" w:eastAsia="Times New Roman" w:hAnsi="Times New Roman" w:cs="Times New Roman"/>
          <w:color w:val="000000" w:themeColor="text1"/>
        </w:rPr>
        <w:t xml:space="preserve"> de carrera administrativa y </w:t>
      </w:r>
      <w:r w:rsidR="2D108F1E" w:rsidRPr="00585B1D">
        <w:rPr>
          <w:rFonts w:ascii="Times New Roman" w:eastAsia="Times New Roman" w:hAnsi="Times New Roman" w:cs="Times New Roman"/>
          <w:color w:val="000000" w:themeColor="text1"/>
        </w:rPr>
        <w:t>cinco (</w:t>
      </w:r>
      <w:r w:rsidR="009423FE">
        <w:rPr>
          <w:rFonts w:ascii="Times New Roman" w:eastAsia="Times New Roman" w:hAnsi="Times New Roman" w:cs="Times New Roman"/>
          <w:color w:val="000000" w:themeColor="text1"/>
        </w:rPr>
        <w:t>5</w:t>
      </w:r>
      <w:r w:rsidR="2D108F1E" w:rsidRPr="00585B1D">
        <w:rPr>
          <w:rFonts w:ascii="Times New Roman" w:eastAsia="Times New Roman" w:hAnsi="Times New Roman" w:cs="Times New Roman"/>
          <w:color w:val="000000" w:themeColor="text1"/>
        </w:rPr>
        <w:t>) corresponden a empleos transitorios.</w:t>
      </w:r>
    </w:p>
    <w:p w14:paraId="2226E52B" w14:textId="576AAD55" w:rsidR="00302350" w:rsidRPr="00585B1D" w:rsidRDefault="2D108F1E" w:rsidP="008F1DA9">
      <w:pPr>
        <w:spacing w:before="188"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A continuación, se puede observar la distribución por tipo de vinculación:</w:t>
      </w:r>
    </w:p>
    <w:p w14:paraId="1866D879" w14:textId="65D581DA" w:rsidR="00302350" w:rsidRPr="00585B1D" w:rsidRDefault="009423FE" w:rsidP="005B21F3">
      <w:pPr>
        <w:spacing w:before="188" w:after="0" w:line="240" w:lineRule="auto"/>
        <w:jc w:val="center"/>
        <w:rPr>
          <w:rFonts w:ascii="Times New Roman" w:hAnsi="Times New Roman" w:cs="Times New Roman"/>
        </w:rPr>
      </w:pPr>
      <w:r>
        <w:rPr>
          <w:noProof/>
        </w:rPr>
        <w:drawing>
          <wp:inline distT="0" distB="0" distL="0" distR="0" wp14:anchorId="4AE386E6" wp14:editId="15BB0551">
            <wp:extent cx="3939540" cy="2346960"/>
            <wp:effectExtent l="0" t="0" r="3810" b="15240"/>
            <wp:docPr id="3" name="Gráfico 3">
              <a:extLst xmlns:a="http://schemas.openxmlformats.org/drawingml/2006/main">
                <a:ext uri="{FF2B5EF4-FFF2-40B4-BE49-F238E27FC236}">
                  <a16:creationId xmlns:a16="http://schemas.microsoft.com/office/drawing/2014/main" id="{C88A0409-803A-5451-36DB-95A6CEB85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3C7EF3" w14:textId="43B29331" w:rsidR="00697B42" w:rsidRPr="00585B1D" w:rsidRDefault="00697B42" w:rsidP="005B21F3">
      <w:pPr>
        <w:pStyle w:val="Prrafodelista"/>
        <w:autoSpaceDE w:val="0"/>
        <w:autoSpaceDN w:val="0"/>
        <w:adjustRightInd w:val="0"/>
        <w:spacing w:after="0" w:line="240" w:lineRule="auto"/>
        <w:ind w:left="0"/>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fica 5 Tipo vinculación</w:t>
      </w:r>
    </w:p>
    <w:p w14:paraId="7C973B2F" w14:textId="233010F6" w:rsidR="00697B42" w:rsidRPr="00585B1D" w:rsidRDefault="00697B42" w:rsidP="00B51D7A">
      <w:pPr>
        <w:pStyle w:val="Prrafodelista"/>
        <w:autoSpaceDE w:val="0"/>
        <w:autoSpaceDN w:val="0"/>
        <w:adjustRightInd w:val="0"/>
        <w:spacing w:after="0" w:line="240" w:lineRule="auto"/>
        <w:ind w:left="284"/>
        <w:rPr>
          <w:rFonts w:ascii="Times New Roman" w:hAnsi="Times New Roman" w:cs="Times New Roman"/>
          <w:sz w:val="16"/>
          <w:szCs w:val="16"/>
          <w:lang w:val="es-419"/>
        </w:rPr>
      </w:pPr>
    </w:p>
    <w:p w14:paraId="3C8B5557" w14:textId="77777777" w:rsidR="00302350" w:rsidRPr="000E7BC0" w:rsidRDefault="00302350">
      <w:pPr>
        <w:pStyle w:val="Prrafodelista"/>
        <w:numPr>
          <w:ilvl w:val="0"/>
          <w:numId w:val="14"/>
        </w:numPr>
        <w:spacing w:before="188"/>
        <w:ind w:left="284" w:firstLine="0"/>
        <w:jc w:val="both"/>
        <w:rPr>
          <w:rFonts w:ascii="Times New Roman" w:eastAsia="Times New Roman" w:hAnsi="Times New Roman" w:cs="Times New Roman"/>
          <w:b/>
          <w:bCs/>
          <w:color w:val="000000" w:themeColor="text1"/>
        </w:rPr>
      </w:pPr>
      <w:r w:rsidRPr="000E7BC0">
        <w:rPr>
          <w:rFonts w:ascii="Times New Roman" w:eastAsia="Times New Roman" w:hAnsi="Times New Roman" w:cs="Times New Roman"/>
          <w:b/>
          <w:bCs/>
          <w:color w:val="000000" w:themeColor="text1"/>
        </w:rPr>
        <w:t>Cargos ocupados</w:t>
      </w:r>
    </w:p>
    <w:p w14:paraId="4BFF184C" w14:textId="5E2E8D76" w:rsidR="5D72BBBA" w:rsidRPr="00585B1D" w:rsidRDefault="5D72BBBA" w:rsidP="00B51D7A">
      <w:pPr>
        <w:spacing w:after="0" w:line="240" w:lineRule="auto"/>
        <w:ind w:left="284"/>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L</w:t>
      </w:r>
      <w:r w:rsidR="0921699A" w:rsidRPr="00585B1D">
        <w:rPr>
          <w:rFonts w:ascii="Times New Roman" w:eastAsia="Times New Roman" w:hAnsi="Times New Roman" w:cs="Times New Roman"/>
          <w:color w:val="000000" w:themeColor="text1"/>
          <w:lang w:eastAsia="es-CO"/>
        </w:rPr>
        <w:t>a planta de personal de la SDHT</w:t>
      </w:r>
      <w:r w:rsidR="294C6600" w:rsidRPr="00585B1D">
        <w:rPr>
          <w:rFonts w:ascii="Times New Roman" w:eastAsia="Times New Roman" w:hAnsi="Times New Roman" w:cs="Times New Roman"/>
          <w:color w:val="000000" w:themeColor="text1"/>
          <w:lang w:eastAsia="es-CO"/>
        </w:rPr>
        <w:t xml:space="preserve">, al 31 de diciembre de 2022 </w:t>
      </w:r>
      <w:r w:rsidR="0921699A" w:rsidRPr="00585B1D">
        <w:rPr>
          <w:rFonts w:ascii="Times New Roman" w:eastAsia="Times New Roman" w:hAnsi="Times New Roman" w:cs="Times New Roman"/>
          <w:color w:val="000000" w:themeColor="text1"/>
          <w:lang w:eastAsia="es-CO"/>
        </w:rPr>
        <w:t xml:space="preserve">contó con </w:t>
      </w:r>
      <w:r w:rsidR="58931884" w:rsidRPr="00585B1D">
        <w:rPr>
          <w:rFonts w:ascii="Times New Roman" w:eastAsia="Times New Roman" w:hAnsi="Times New Roman" w:cs="Times New Roman"/>
          <w:color w:val="000000" w:themeColor="text1"/>
          <w:lang w:eastAsia="es-CO"/>
        </w:rPr>
        <w:t>95 cargos ocupados y 16 vacantes, la distribución por denominación del empleo puede observarse a continuación:</w:t>
      </w:r>
    </w:p>
    <w:p w14:paraId="4855AF5A" w14:textId="77777777" w:rsidR="00302350" w:rsidRPr="00585B1D" w:rsidRDefault="00302350" w:rsidP="005B21F3">
      <w:pPr>
        <w:spacing w:after="0" w:line="240" w:lineRule="auto"/>
        <w:jc w:val="center"/>
        <w:rPr>
          <w:rFonts w:ascii="Times New Roman" w:eastAsia="Times New Roman" w:hAnsi="Times New Roman" w:cs="Times New Roman"/>
          <w:b/>
          <w:bCs/>
          <w:color w:val="000000" w:themeColor="text1"/>
          <w:bdr w:val="none" w:sz="0" w:space="0" w:color="auto" w:frame="1"/>
          <w:lang w:eastAsia="es-CO"/>
        </w:rPr>
      </w:pPr>
    </w:p>
    <w:tbl>
      <w:tblPr>
        <w:tblStyle w:val="Tablaconcuadrcula4-nfasis6"/>
        <w:tblW w:w="9393" w:type="dxa"/>
        <w:jc w:val="center"/>
        <w:tblLook w:val="04A0" w:firstRow="1" w:lastRow="0" w:firstColumn="1" w:lastColumn="0" w:noHBand="0" w:noVBand="1"/>
      </w:tblPr>
      <w:tblGrid>
        <w:gridCol w:w="1556"/>
        <w:gridCol w:w="1484"/>
        <w:gridCol w:w="1514"/>
        <w:gridCol w:w="1386"/>
        <w:gridCol w:w="1140"/>
        <w:gridCol w:w="1170"/>
        <w:gridCol w:w="1143"/>
      </w:tblGrid>
      <w:tr w:rsidR="009423FE" w:rsidRPr="00585B1D" w14:paraId="7E783F95" w14:textId="77777777" w:rsidTr="000C2D68">
        <w:trPr>
          <w:cnfStyle w:val="100000000000" w:firstRow="1" w:lastRow="0" w:firstColumn="0" w:lastColumn="0" w:oddVBand="0" w:evenVBand="0" w:oddHBand="0" w:evenHBand="0" w:firstRowFirstColumn="0" w:firstRowLastColumn="0" w:lastRowFirstColumn="0" w:lastRowLastColumn="0"/>
          <w:trHeight w:val="690"/>
          <w:tblHeader/>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0D24833A" w14:textId="77777777" w:rsidR="009423FE" w:rsidRPr="00585B1D" w:rsidRDefault="009423FE" w:rsidP="000C2D68">
            <w:pPr>
              <w:jc w:val="center"/>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Denominación del Empleo</w:t>
            </w:r>
          </w:p>
        </w:tc>
        <w:tc>
          <w:tcPr>
            <w:tcW w:w="1484" w:type="dxa"/>
            <w:hideMark/>
          </w:tcPr>
          <w:p w14:paraId="4CCAEF42"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Libre Nombramiento y remoción</w:t>
            </w:r>
          </w:p>
        </w:tc>
        <w:tc>
          <w:tcPr>
            <w:tcW w:w="1514" w:type="dxa"/>
            <w:hideMark/>
          </w:tcPr>
          <w:p w14:paraId="204990BE"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Nombramiento de Periodo Fijo</w:t>
            </w:r>
          </w:p>
        </w:tc>
        <w:tc>
          <w:tcPr>
            <w:tcW w:w="1386" w:type="dxa"/>
            <w:hideMark/>
          </w:tcPr>
          <w:p w14:paraId="414293BA"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Carrera Administrativa</w:t>
            </w:r>
          </w:p>
        </w:tc>
        <w:tc>
          <w:tcPr>
            <w:tcW w:w="1140" w:type="dxa"/>
            <w:hideMark/>
          </w:tcPr>
          <w:p w14:paraId="322A2415"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Provisional</w:t>
            </w:r>
          </w:p>
        </w:tc>
        <w:tc>
          <w:tcPr>
            <w:tcW w:w="1170" w:type="dxa"/>
            <w:hideMark/>
          </w:tcPr>
          <w:p w14:paraId="15B7077B"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Transitorio</w:t>
            </w:r>
          </w:p>
        </w:tc>
        <w:tc>
          <w:tcPr>
            <w:tcW w:w="1143" w:type="dxa"/>
            <w:hideMark/>
          </w:tcPr>
          <w:p w14:paraId="29A6C8F6"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Vacancias</w:t>
            </w:r>
          </w:p>
        </w:tc>
      </w:tr>
      <w:tr w:rsidR="009423FE" w:rsidRPr="00585B1D" w14:paraId="635D8E12"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662C3C80"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Secretario de Despacho</w:t>
            </w:r>
          </w:p>
        </w:tc>
        <w:tc>
          <w:tcPr>
            <w:tcW w:w="1484" w:type="dxa"/>
            <w:hideMark/>
          </w:tcPr>
          <w:p w14:paraId="4A19E0A1"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514" w:type="dxa"/>
            <w:hideMark/>
          </w:tcPr>
          <w:p w14:paraId="5DCB4A11"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5AE55640"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2B2ABA8E"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2143A33E"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3ADA4A34"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2869907F"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172038EF"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Subsecretario de Despacho</w:t>
            </w:r>
          </w:p>
        </w:tc>
        <w:tc>
          <w:tcPr>
            <w:tcW w:w="1484" w:type="dxa"/>
            <w:hideMark/>
          </w:tcPr>
          <w:p w14:paraId="4A34EDFC"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6</w:t>
            </w:r>
          </w:p>
        </w:tc>
        <w:tc>
          <w:tcPr>
            <w:tcW w:w="1514" w:type="dxa"/>
            <w:hideMark/>
          </w:tcPr>
          <w:p w14:paraId="6B9AA91F"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2756FC87"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4F22A108"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7E888F83"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57F68C19"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r>
      <w:tr w:rsidR="009423FE" w:rsidRPr="00585B1D" w14:paraId="5B01055A"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74D923D0"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Subdirector Administrativo</w:t>
            </w:r>
          </w:p>
        </w:tc>
        <w:tc>
          <w:tcPr>
            <w:tcW w:w="1484" w:type="dxa"/>
            <w:hideMark/>
          </w:tcPr>
          <w:p w14:paraId="493FCDE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514" w:type="dxa"/>
            <w:hideMark/>
          </w:tcPr>
          <w:p w14:paraId="2FCC2EE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47302F08"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1E891AF4"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0CDBBC5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64D503D6"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7A1552A6"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51373B04"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Subdirector Técnico</w:t>
            </w:r>
          </w:p>
        </w:tc>
        <w:tc>
          <w:tcPr>
            <w:tcW w:w="1484" w:type="dxa"/>
            <w:hideMark/>
          </w:tcPr>
          <w:p w14:paraId="4EDFE2D1"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r>
              <w:rPr>
                <w:rFonts w:ascii="Times New Roman" w:eastAsia="Times New Roman" w:hAnsi="Times New Roman" w:cs="Times New Roman"/>
                <w:color w:val="000000" w:themeColor="text1"/>
                <w:sz w:val="18"/>
                <w:szCs w:val="18"/>
                <w:bdr w:val="none" w:sz="0" w:space="0" w:color="auto" w:frame="1"/>
                <w:lang w:eastAsia="es-CO"/>
              </w:rPr>
              <w:t>2</w:t>
            </w:r>
          </w:p>
        </w:tc>
        <w:tc>
          <w:tcPr>
            <w:tcW w:w="1514" w:type="dxa"/>
            <w:hideMark/>
          </w:tcPr>
          <w:p w14:paraId="7E0D4802"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5E907DFE"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683E707B"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3E6E1E83"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21955CC9"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51FB7211"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tcPr>
          <w:p w14:paraId="1F109D06" w14:textId="77777777" w:rsidR="009423FE" w:rsidRPr="00E45F50"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E45F50">
              <w:rPr>
                <w:rFonts w:ascii="Times New Roman" w:eastAsia="Times New Roman" w:hAnsi="Times New Roman" w:cs="Times New Roman"/>
                <w:b w:val="0"/>
                <w:bCs w:val="0"/>
                <w:color w:val="000000" w:themeColor="text1"/>
                <w:sz w:val="18"/>
                <w:szCs w:val="18"/>
                <w:bdr w:val="none" w:sz="0" w:space="0" w:color="auto" w:frame="1"/>
                <w:lang w:eastAsia="es-CO"/>
              </w:rPr>
              <w:t>Subdirector Financiero</w:t>
            </w:r>
          </w:p>
        </w:tc>
        <w:tc>
          <w:tcPr>
            <w:tcW w:w="1484" w:type="dxa"/>
          </w:tcPr>
          <w:p w14:paraId="5B64A640"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1</w:t>
            </w:r>
          </w:p>
        </w:tc>
        <w:tc>
          <w:tcPr>
            <w:tcW w:w="1514" w:type="dxa"/>
          </w:tcPr>
          <w:p w14:paraId="3F4AD27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386" w:type="dxa"/>
          </w:tcPr>
          <w:p w14:paraId="347A2588"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40" w:type="dxa"/>
          </w:tcPr>
          <w:p w14:paraId="4CFEB29D"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70" w:type="dxa"/>
          </w:tcPr>
          <w:p w14:paraId="62171390"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43" w:type="dxa"/>
          </w:tcPr>
          <w:p w14:paraId="2A56760C"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r>
      <w:tr w:rsidR="009423FE" w:rsidRPr="00585B1D" w14:paraId="4FADB56D"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3653C97F"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lastRenderedPageBreak/>
              <w:t>Asesor</w:t>
            </w:r>
          </w:p>
        </w:tc>
        <w:tc>
          <w:tcPr>
            <w:tcW w:w="1484" w:type="dxa"/>
            <w:hideMark/>
          </w:tcPr>
          <w:p w14:paraId="4765E660"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2</w:t>
            </w:r>
          </w:p>
        </w:tc>
        <w:tc>
          <w:tcPr>
            <w:tcW w:w="1514" w:type="dxa"/>
            <w:hideMark/>
          </w:tcPr>
          <w:p w14:paraId="2B43D787"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1</w:t>
            </w:r>
          </w:p>
        </w:tc>
        <w:tc>
          <w:tcPr>
            <w:tcW w:w="1386" w:type="dxa"/>
            <w:hideMark/>
          </w:tcPr>
          <w:p w14:paraId="64B02A09"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55498CDC"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01ADBBDA"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010C4B34"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0739FF1A"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5615F586"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Jefe de Oficina</w:t>
            </w:r>
          </w:p>
        </w:tc>
        <w:tc>
          <w:tcPr>
            <w:tcW w:w="1484" w:type="dxa"/>
            <w:hideMark/>
          </w:tcPr>
          <w:p w14:paraId="23790819"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1</w:t>
            </w:r>
          </w:p>
        </w:tc>
        <w:tc>
          <w:tcPr>
            <w:tcW w:w="1514" w:type="dxa"/>
            <w:hideMark/>
          </w:tcPr>
          <w:p w14:paraId="75386891"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386" w:type="dxa"/>
            <w:hideMark/>
          </w:tcPr>
          <w:p w14:paraId="10107971"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0" w:type="dxa"/>
            <w:hideMark/>
          </w:tcPr>
          <w:p w14:paraId="630F93C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67A52E2E"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46E98256"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r>
      <w:tr w:rsidR="009423FE" w:rsidRPr="00585B1D" w14:paraId="0219ED01"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tcPr>
          <w:p w14:paraId="56FC4476" w14:textId="77777777" w:rsidR="009423FE" w:rsidRPr="00E45F50"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E45F50">
              <w:rPr>
                <w:rFonts w:ascii="Times New Roman" w:eastAsia="Times New Roman" w:hAnsi="Times New Roman" w:cs="Times New Roman"/>
                <w:b w:val="0"/>
                <w:bCs w:val="0"/>
                <w:color w:val="000000" w:themeColor="text1"/>
                <w:sz w:val="18"/>
                <w:szCs w:val="18"/>
                <w:bdr w:val="none" w:sz="0" w:space="0" w:color="auto" w:frame="1"/>
                <w:lang w:eastAsia="es-CO"/>
              </w:rPr>
              <w:t>Jefe de oficina Ase</w:t>
            </w:r>
            <w:r>
              <w:rPr>
                <w:rFonts w:ascii="Times New Roman" w:eastAsia="Times New Roman" w:hAnsi="Times New Roman" w:cs="Times New Roman"/>
                <w:b w:val="0"/>
                <w:bCs w:val="0"/>
                <w:color w:val="000000" w:themeColor="text1"/>
                <w:sz w:val="18"/>
                <w:szCs w:val="18"/>
                <w:bdr w:val="none" w:sz="0" w:space="0" w:color="auto" w:frame="1"/>
                <w:lang w:eastAsia="es-CO"/>
              </w:rPr>
              <w:t>s</w:t>
            </w:r>
            <w:r w:rsidRPr="00E45F50">
              <w:rPr>
                <w:rFonts w:ascii="Times New Roman" w:eastAsia="Times New Roman" w:hAnsi="Times New Roman" w:cs="Times New Roman"/>
                <w:b w:val="0"/>
                <w:bCs w:val="0"/>
                <w:color w:val="000000" w:themeColor="text1"/>
                <w:sz w:val="18"/>
                <w:szCs w:val="18"/>
                <w:bdr w:val="none" w:sz="0" w:space="0" w:color="auto" w:frame="1"/>
                <w:lang w:eastAsia="es-CO"/>
              </w:rPr>
              <w:t>ora</w:t>
            </w:r>
          </w:p>
        </w:tc>
        <w:tc>
          <w:tcPr>
            <w:tcW w:w="1484" w:type="dxa"/>
          </w:tcPr>
          <w:p w14:paraId="26DB4FAA" w14:textId="77777777" w:rsidR="009423FE"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1</w:t>
            </w:r>
          </w:p>
        </w:tc>
        <w:tc>
          <w:tcPr>
            <w:tcW w:w="1514" w:type="dxa"/>
          </w:tcPr>
          <w:p w14:paraId="468BFCB5"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386" w:type="dxa"/>
          </w:tcPr>
          <w:p w14:paraId="036A7E54"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40" w:type="dxa"/>
          </w:tcPr>
          <w:p w14:paraId="277D1670"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70" w:type="dxa"/>
          </w:tcPr>
          <w:p w14:paraId="04D289D4"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c>
          <w:tcPr>
            <w:tcW w:w="1143" w:type="dxa"/>
          </w:tcPr>
          <w:p w14:paraId="1BFE33E7"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p>
        </w:tc>
      </w:tr>
      <w:tr w:rsidR="009423FE" w:rsidRPr="00585B1D" w14:paraId="10ACD95D"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37A5E8CD"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Profesional Especializado</w:t>
            </w:r>
          </w:p>
        </w:tc>
        <w:tc>
          <w:tcPr>
            <w:tcW w:w="1484" w:type="dxa"/>
            <w:hideMark/>
          </w:tcPr>
          <w:p w14:paraId="72E0C51B"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hideMark/>
          </w:tcPr>
          <w:p w14:paraId="33F69C56"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16D86F14"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38</w:t>
            </w:r>
          </w:p>
        </w:tc>
        <w:tc>
          <w:tcPr>
            <w:tcW w:w="1140" w:type="dxa"/>
            <w:hideMark/>
          </w:tcPr>
          <w:p w14:paraId="082A11F5"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170" w:type="dxa"/>
            <w:hideMark/>
          </w:tcPr>
          <w:p w14:paraId="50FFA69D"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2</w:t>
            </w:r>
          </w:p>
        </w:tc>
        <w:tc>
          <w:tcPr>
            <w:tcW w:w="1143" w:type="dxa"/>
            <w:hideMark/>
          </w:tcPr>
          <w:p w14:paraId="7AA7C13A"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w:t>
            </w:r>
          </w:p>
        </w:tc>
      </w:tr>
      <w:tr w:rsidR="009423FE" w:rsidRPr="00585B1D" w14:paraId="49DE1573"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521B9209"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Profesional universitario</w:t>
            </w:r>
          </w:p>
        </w:tc>
        <w:tc>
          <w:tcPr>
            <w:tcW w:w="1484" w:type="dxa"/>
            <w:hideMark/>
          </w:tcPr>
          <w:p w14:paraId="06BE4787"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hideMark/>
          </w:tcPr>
          <w:p w14:paraId="4CCABADE"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186FB2AA"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10</w:t>
            </w:r>
          </w:p>
        </w:tc>
        <w:tc>
          <w:tcPr>
            <w:tcW w:w="1140" w:type="dxa"/>
            <w:hideMark/>
          </w:tcPr>
          <w:p w14:paraId="1025D956"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170F66DA"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143" w:type="dxa"/>
            <w:hideMark/>
          </w:tcPr>
          <w:p w14:paraId="44E96BEC"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85B1D">
              <w:rPr>
                <w:rFonts w:ascii="Times New Roman" w:eastAsia="Times New Roman" w:hAnsi="Times New Roman" w:cs="Times New Roman"/>
                <w:color w:val="000000" w:themeColor="text1"/>
                <w:sz w:val="18"/>
                <w:szCs w:val="18"/>
                <w:lang w:eastAsia="es-CO"/>
              </w:rPr>
              <w:t>5</w:t>
            </w:r>
          </w:p>
        </w:tc>
      </w:tr>
      <w:tr w:rsidR="009423FE" w:rsidRPr="00585B1D" w14:paraId="7E6C87FA"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tcPr>
          <w:p w14:paraId="67E9B903" w14:textId="77777777" w:rsidR="009423FE" w:rsidRPr="00585B1D" w:rsidRDefault="009423FE" w:rsidP="000C2D68">
            <w:pPr>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Técnico</w:t>
            </w:r>
          </w:p>
        </w:tc>
        <w:tc>
          <w:tcPr>
            <w:tcW w:w="1484" w:type="dxa"/>
          </w:tcPr>
          <w:p w14:paraId="0C6B98E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tcPr>
          <w:p w14:paraId="16D6D16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tcPr>
          <w:p w14:paraId="4A2D432D" w14:textId="77777777" w:rsidR="009423FE"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4</w:t>
            </w:r>
          </w:p>
        </w:tc>
        <w:tc>
          <w:tcPr>
            <w:tcW w:w="1140" w:type="dxa"/>
          </w:tcPr>
          <w:p w14:paraId="4576E37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tcPr>
          <w:p w14:paraId="7D026A48"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Pr>
                <w:rFonts w:ascii="Times New Roman" w:eastAsia="Times New Roman" w:hAnsi="Times New Roman" w:cs="Times New Roman"/>
                <w:color w:val="000000" w:themeColor="text1"/>
                <w:sz w:val="18"/>
                <w:szCs w:val="18"/>
                <w:bdr w:val="none" w:sz="0" w:space="0" w:color="auto" w:frame="1"/>
                <w:lang w:eastAsia="es-CO"/>
              </w:rPr>
              <w:t>2</w:t>
            </w:r>
          </w:p>
        </w:tc>
        <w:tc>
          <w:tcPr>
            <w:tcW w:w="1143" w:type="dxa"/>
          </w:tcPr>
          <w:p w14:paraId="60B4429E"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CO"/>
              </w:rPr>
            </w:pPr>
            <w:r w:rsidRPr="00585B1D">
              <w:rPr>
                <w:rFonts w:ascii="Times New Roman" w:eastAsia="Times New Roman" w:hAnsi="Times New Roman" w:cs="Times New Roman"/>
                <w:color w:val="000000" w:themeColor="text1"/>
                <w:sz w:val="18"/>
                <w:szCs w:val="18"/>
                <w:lang w:eastAsia="es-CO"/>
              </w:rPr>
              <w:t>2</w:t>
            </w:r>
          </w:p>
        </w:tc>
      </w:tr>
      <w:tr w:rsidR="009423FE" w:rsidRPr="00585B1D" w14:paraId="5F314D97"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24A98732"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Auxiliar Administrativo</w:t>
            </w:r>
          </w:p>
        </w:tc>
        <w:tc>
          <w:tcPr>
            <w:tcW w:w="1484" w:type="dxa"/>
            <w:hideMark/>
          </w:tcPr>
          <w:p w14:paraId="16B448EE"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hideMark/>
          </w:tcPr>
          <w:p w14:paraId="1D5E9C0B"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519513B5"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4</w:t>
            </w:r>
          </w:p>
        </w:tc>
        <w:tc>
          <w:tcPr>
            <w:tcW w:w="1140" w:type="dxa"/>
            <w:hideMark/>
          </w:tcPr>
          <w:p w14:paraId="5F21EC0E"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3369C51B"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7BBB657C"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20512F1D"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017A8A54"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Secretaria</w:t>
            </w:r>
          </w:p>
        </w:tc>
        <w:tc>
          <w:tcPr>
            <w:tcW w:w="1484" w:type="dxa"/>
            <w:hideMark/>
          </w:tcPr>
          <w:p w14:paraId="55195E4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hideMark/>
          </w:tcPr>
          <w:p w14:paraId="4942B89D"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tcPr>
          <w:p w14:paraId="1FB136C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140" w:type="dxa"/>
          </w:tcPr>
          <w:p w14:paraId="6C8F3EAA"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tcPr>
          <w:p w14:paraId="4E63FFC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tcPr>
          <w:p w14:paraId="6D59925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1922E347"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658934E3" w14:textId="77777777" w:rsidR="009423FE" w:rsidRPr="00585B1D" w:rsidRDefault="009423FE" w:rsidP="000C2D68">
            <w:pPr>
              <w:rPr>
                <w:rFonts w:ascii="Times New Roman" w:eastAsia="Times New Roman" w:hAnsi="Times New Roman" w:cs="Times New Roman"/>
                <w:b w:val="0"/>
                <w:bCs w:val="0"/>
                <w:color w:val="000000" w:themeColor="text1"/>
                <w:sz w:val="18"/>
                <w:szCs w:val="18"/>
                <w:bdr w:val="none" w:sz="0" w:space="0" w:color="auto" w:frame="1"/>
                <w:lang w:eastAsia="es-CO"/>
              </w:rPr>
            </w:pPr>
            <w:r w:rsidRPr="00585B1D">
              <w:rPr>
                <w:rFonts w:ascii="Times New Roman" w:eastAsia="Times New Roman" w:hAnsi="Times New Roman" w:cs="Times New Roman"/>
                <w:b w:val="0"/>
                <w:bCs w:val="0"/>
                <w:color w:val="000000" w:themeColor="text1"/>
                <w:sz w:val="18"/>
                <w:szCs w:val="18"/>
                <w:bdr w:val="none" w:sz="0" w:space="0" w:color="auto" w:frame="1"/>
                <w:lang w:eastAsia="es-CO"/>
              </w:rPr>
              <w:t>Conductor</w:t>
            </w:r>
          </w:p>
        </w:tc>
        <w:tc>
          <w:tcPr>
            <w:tcW w:w="1484" w:type="dxa"/>
            <w:hideMark/>
          </w:tcPr>
          <w:p w14:paraId="5BBEE1FF"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514" w:type="dxa"/>
            <w:hideMark/>
          </w:tcPr>
          <w:p w14:paraId="44F0E54E"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386" w:type="dxa"/>
            <w:hideMark/>
          </w:tcPr>
          <w:p w14:paraId="6899A9DD"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5</w:t>
            </w:r>
          </w:p>
        </w:tc>
        <w:tc>
          <w:tcPr>
            <w:tcW w:w="1140" w:type="dxa"/>
            <w:hideMark/>
          </w:tcPr>
          <w:p w14:paraId="6A167CE4"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70" w:type="dxa"/>
            <w:hideMark/>
          </w:tcPr>
          <w:p w14:paraId="7BC22F76"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c>
          <w:tcPr>
            <w:tcW w:w="1143" w:type="dxa"/>
            <w:hideMark/>
          </w:tcPr>
          <w:p w14:paraId="63A3ACA3"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w:t>
            </w:r>
          </w:p>
        </w:tc>
      </w:tr>
      <w:tr w:rsidR="009423FE" w:rsidRPr="00585B1D" w14:paraId="70F5F763"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6" w:type="dxa"/>
            <w:hideMark/>
          </w:tcPr>
          <w:p w14:paraId="6A75CA25" w14:textId="77777777" w:rsidR="009423FE" w:rsidRPr="00585B1D" w:rsidRDefault="009423FE" w:rsidP="000C2D68">
            <w:pPr>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Total</w:t>
            </w:r>
          </w:p>
        </w:tc>
        <w:tc>
          <w:tcPr>
            <w:tcW w:w="1484" w:type="dxa"/>
            <w:hideMark/>
          </w:tcPr>
          <w:p w14:paraId="43D8E5DA"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bdr w:val="none" w:sz="0" w:space="0" w:color="auto" w:frame="1"/>
                <w:lang w:eastAsia="es-CO"/>
              </w:rPr>
            </w:pPr>
            <w:r w:rsidRPr="00585B1D">
              <w:rPr>
                <w:rFonts w:ascii="Times New Roman" w:eastAsia="Times New Roman" w:hAnsi="Times New Roman" w:cs="Times New Roman"/>
                <w:b/>
                <w:bCs/>
                <w:color w:val="000000" w:themeColor="text1"/>
                <w:sz w:val="18"/>
                <w:szCs w:val="18"/>
                <w:bdr w:val="none" w:sz="0" w:space="0" w:color="auto" w:frame="1"/>
                <w:lang w:eastAsia="es-CO"/>
              </w:rPr>
              <w:t>25</w:t>
            </w:r>
          </w:p>
        </w:tc>
        <w:tc>
          <w:tcPr>
            <w:tcW w:w="1514" w:type="dxa"/>
            <w:hideMark/>
          </w:tcPr>
          <w:p w14:paraId="72F6B20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bdr w:val="none" w:sz="0" w:space="0" w:color="auto" w:frame="1"/>
                <w:lang w:eastAsia="es-CO"/>
              </w:rPr>
            </w:pPr>
            <w:r w:rsidRPr="00585B1D">
              <w:rPr>
                <w:rFonts w:ascii="Times New Roman" w:eastAsia="Times New Roman" w:hAnsi="Times New Roman" w:cs="Times New Roman"/>
                <w:b/>
                <w:bCs/>
                <w:color w:val="000000" w:themeColor="text1"/>
                <w:sz w:val="18"/>
                <w:szCs w:val="18"/>
                <w:bdr w:val="none" w:sz="0" w:space="0" w:color="auto" w:frame="1"/>
                <w:lang w:eastAsia="es-CO"/>
              </w:rPr>
              <w:t>1</w:t>
            </w:r>
          </w:p>
        </w:tc>
        <w:tc>
          <w:tcPr>
            <w:tcW w:w="1386" w:type="dxa"/>
            <w:hideMark/>
          </w:tcPr>
          <w:p w14:paraId="7D19EFCB"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bdr w:val="none" w:sz="0" w:space="0" w:color="auto" w:frame="1"/>
                <w:lang w:eastAsia="es-CO"/>
              </w:rPr>
            </w:pPr>
            <w:r w:rsidRPr="00585B1D">
              <w:rPr>
                <w:rFonts w:ascii="Times New Roman" w:eastAsia="Times New Roman" w:hAnsi="Times New Roman" w:cs="Times New Roman"/>
                <w:b/>
                <w:bCs/>
                <w:color w:val="000000" w:themeColor="text1"/>
                <w:sz w:val="18"/>
                <w:szCs w:val="18"/>
                <w:bdr w:val="none" w:sz="0" w:space="0" w:color="auto" w:frame="1"/>
                <w:lang w:eastAsia="es-CO"/>
              </w:rPr>
              <w:t>6</w:t>
            </w:r>
            <w:r>
              <w:rPr>
                <w:rFonts w:ascii="Times New Roman" w:eastAsia="Times New Roman" w:hAnsi="Times New Roman" w:cs="Times New Roman"/>
                <w:b/>
                <w:bCs/>
                <w:color w:val="000000" w:themeColor="text1"/>
                <w:sz w:val="18"/>
                <w:szCs w:val="18"/>
                <w:bdr w:val="none" w:sz="0" w:space="0" w:color="auto" w:frame="1"/>
                <w:lang w:eastAsia="es-CO"/>
              </w:rPr>
              <w:t>2</w:t>
            </w:r>
          </w:p>
        </w:tc>
        <w:tc>
          <w:tcPr>
            <w:tcW w:w="1140" w:type="dxa"/>
            <w:hideMark/>
          </w:tcPr>
          <w:p w14:paraId="671132C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bdr w:val="none" w:sz="0" w:space="0" w:color="auto" w:frame="1"/>
                <w:lang w:eastAsia="es-CO"/>
              </w:rPr>
            </w:pPr>
            <w:r w:rsidRPr="00585B1D">
              <w:rPr>
                <w:rFonts w:ascii="Times New Roman" w:eastAsia="Times New Roman" w:hAnsi="Times New Roman" w:cs="Times New Roman"/>
                <w:b/>
                <w:bCs/>
                <w:color w:val="000000" w:themeColor="text1"/>
                <w:sz w:val="18"/>
                <w:szCs w:val="18"/>
                <w:bdr w:val="none" w:sz="0" w:space="0" w:color="auto" w:frame="1"/>
                <w:lang w:eastAsia="es-CO"/>
              </w:rPr>
              <w:t>1</w:t>
            </w:r>
          </w:p>
        </w:tc>
        <w:tc>
          <w:tcPr>
            <w:tcW w:w="1170" w:type="dxa"/>
            <w:hideMark/>
          </w:tcPr>
          <w:p w14:paraId="19D716FA"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bdr w:val="none" w:sz="0" w:space="0" w:color="auto" w:frame="1"/>
                <w:lang w:eastAsia="es-CO"/>
              </w:rPr>
            </w:pPr>
            <w:r>
              <w:rPr>
                <w:rFonts w:ascii="Times New Roman" w:eastAsia="Times New Roman" w:hAnsi="Times New Roman" w:cs="Times New Roman"/>
                <w:b/>
                <w:bCs/>
                <w:color w:val="000000" w:themeColor="text1"/>
                <w:sz w:val="18"/>
                <w:szCs w:val="18"/>
                <w:bdr w:val="none" w:sz="0" w:space="0" w:color="auto" w:frame="1"/>
                <w:lang w:eastAsia="es-CO"/>
              </w:rPr>
              <w:t>5</w:t>
            </w:r>
          </w:p>
        </w:tc>
        <w:tc>
          <w:tcPr>
            <w:tcW w:w="1143" w:type="dxa"/>
            <w:hideMark/>
          </w:tcPr>
          <w:p w14:paraId="6B993E3F"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85B1D">
              <w:rPr>
                <w:rFonts w:ascii="Times New Roman" w:eastAsia="Times New Roman" w:hAnsi="Times New Roman" w:cs="Times New Roman"/>
                <w:b/>
                <w:bCs/>
                <w:color w:val="000000" w:themeColor="text1"/>
                <w:sz w:val="18"/>
                <w:szCs w:val="18"/>
                <w:lang w:eastAsia="es-CO"/>
              </w:rPr>
              <w:t>1</w:t>
            </w:r>
            <w:r>
              <w:rPr>
                <w:rFonts w:ascii="Times New Roman" w:eastAsia="Times New Roman" w:hAnsi="Times New Roman" w:cs="Times New Roman"/>
                <w:b/>
                <w:bCs/>
                <w:color w:val="000000" w:themeColor="text1"/>
                <w:sz w:val="18"/>
                <w:szCs w:val="18"/>
                <w:lang w:eastAsia="es-CO"/>
              </w:rPr>
              <w:t>8</w:t>
            </w:r>
          </w:p>
        </w:tc>
      </w:tr>
    </w:tbl>
    <w:p w14:paraId="537B95FB" w14:textId="03A867FD" w:rsidR="00302350" w:rsidRPr="00FB4B16" w:rsidRDefault="00FB4B16" w:rsidP="005B21F3">
      <w:pPr>
        <w:pStyle w:val="Prrafodelista"/>
        <w:autoSpaceDE w:val="0"/>
        <w:autoSpaceDN w:val="0"/>
        <w:adjustRightInd w:val="0"/>
        <w:spacing w:after="0" w:line="240" w:lineRule="auto"/>
        <w:ind w:left="0"/>
        <w:jc w:val="center"/>
        <w:rPr>
          <w:rFonts w:ascii="Times New Roman" w:hAnsi="Times New Roman" w:cs="Times New Roman"/>
          <w:sz w:val="16"/>
          <w:szCs w:val="16"/>
          <w:lang w:val="es-419"/>
        </w:rPr>
      </w:pPr>
      <w:r w:rsidRPr="00FB4B16">
        <w:rPr>
          <w:rFonts w:ascii="Times New Roman" w:hAnsi="Times New Roman" w:cs="Times New Roman"/>
          <w:sz w:val="16"/>
          <w:szCs w:val="16"/>
          <w:lang w:val="es-419"/>
        </w:rPr>
        <w:t>Tabla 1</w:t>
      </w:r>
      <w:r>
        <w:rPr>
          <w:rFonts w:ascii="Times New Roman" w:hAnsi="Times New Roman" w:cs="Times New Roman"/>
          <w:sz w:val="16"/>
          <w:szCs w:val="16"/>
          <w:lang w:val="es-419"/>
        </w:rPr>
        <w:t xml:space="preserve"> Planta de Cargos</w:t>
      </w:r>
    </w:p>
    <w:p w14:paraId="6EB424E0" w14:textId="64C9D0CA" w:rsidR="00302350" w:rsidRPr="00585B1D" w:rsidRDefault="00302350">
      <w:pPr>
        <w:pStyle w:val="Prrafodelista"/>
        <w:numPr>
          <w:ilvl w:val="0"/>
          <w:numId w:val="6"/>
        </w:numPr>
        <w:spacing w:before="188"/>
        <w:ind w:left="284" w:firstLine="0"/>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Distribución por </w:t>
      </w:r>
      <w:r w:rsidR="009423FE">
        <w:rPr>
          <w:rFonts w:ascii="Times New Roman" w:eastAsia="Times New Roman" w:hAnsi="Times New Roman" w:cs="Times New Roman"/>
          <w:b/>
          <w:bCs/>
          <w:color w:val="000000" w:themeColor="text1"/>
        </w:rPr>
        <w:t>sexo</w:t>
      </w:r>
    </w:p>
    <w:p w14:paraId="338D0560" w14:textId="4BFB61F0" w:rsidR="63E9185E" w:rsidRDefault="63E9185E" w:rsidP="00B51D7A">
      <w:pPr>
        <w:spacing w:after="0" w:line="240" w:lineRule="auto"/>
        <w:ind w:left="284"/>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 xml:space="preserve">De los 95 cargos ocupados al 31 de diciembre de la vigencia 2022, se contaba con </w:t>
      </w:r>
      <w:r w:rsidR="009423FE">
        <w:rPr>
          <w:rFonts w:ascii="Times New Roman" w:eastAsia="Times New Roman" w:hAnsi="Times New Roman" w:cs="Times New Roman"/>
          <w:color w:val="000000" w:themeColor="text1"/>
          <w:lang w:eastAsia="es-CO"/>
        </w:rPr>
        <w:t>48</w:t>
      </w:r>
      <w:r w:rsidR="0E91031B" w:rsidRPr="00585B1D">
        <w:rPr>
          <w:rFonts w:ascii="Times New Roman" w:eastAsia="Times New Roman" w:hAnsi="Times New Roman" w:cs="Times New Roman"/>
          <w:color w:val="000000" w:themeColor="text1"/>
          <w:lang w:eastAsia="es-CO"/>
        </w:rPr>
        <w:t xml:space="preserve"> hombres y 4</w:t>
      </w:r>
      <w:r w:rsidR="009423FE">
        <w:rPr>
          <w:rFonts w:ascii="Times New Roman" w:eastAsia="Times New Roman" w:hAnsi="Times New Roman" w:cs="Times New Roman"/>
          <w:color w:val="000000" w:themeColor="text1"/>
          <w:lang w:eastAsia="es-CO"/>
        </w:rPr>
        <w:t>6</w:t>
      </w:r>
      <w:r w:rsidR="0E91031B" w:rsidRPr="00585B1D">
        <w:rPr>
          <w:rFonts w:ascii="Times New Roman" w:eastAsia="Times New Roman" w:hAnsi="Times New Roman" w:cs="Times New Roman"/>
          <w:color w:val="000000" w:themeColor="text1"/>
          <w:lang w:eastAsia="es-CO"/>
        </w:rPr>
        <w:t xml:space="preserve"> </w:t>
      </w:r>
      <w:r w:rsidR="3177C45B" w:rsidRPr="00585B1D">
        <w:rPr>
          <w:rFonts w:ascii="Times New Roman" w:eastAsia="Times New Roman" w:hAnsi="Times New Roman" w:cs="Times New Roman"/>
          <w:color w:val="000000" w:themeColor="text1"/>
          <w:lang w:eastAsia="es-CO"/>
        </w:rPr>
        <w:t>mujeres, distribuidos de la siguiente manera:</w:t>
      </w:r>
    </w:p>
    <w:p w14:paraId="05E90E8E" w14:textId="77777777" w:rsidR="009423FE" w:rsidRPr="00585B1D" w:rsidRDefault="009423FE" w:rsidP="00B51D7A">
      <w:pPr>
        <w:spacing w:after="0" w:line="240" w:lineRule="auto"/>
        <w:ind w:left="284"/>
        <w:jc w:val="both"/>
        <w:rPr>
          <w:rFonts w:ascii="Times New Roman" w:eastAsia="Times New Roman" w:hAnsi="Times New Roman" w:cs="Times New Roman"/>
          <w:color w:val="000000" w:themeColor="text1"/>
          <w:lang w:eastAsia="es-CO"/>
        </w:rPr>
      </w:pPr>
    </w:p>
    <w:tbl>
      <w:tblPr>
        <w:tblStyle w:val="Tablaconcuadrcula4-nfasis6"/>
        <w:tblW w:w="9099" w:type="dxa"/>
        <w:jc w:val="center"/>
        <w:tblLook w:val="04A0" w:firstRow="1" w:lastRow="0" w:firstColumn="1" w:lastColumn="0" w:noHBand="0" w:noVBand="1"/>
      </w:tblPr>
      <w:tblGrid>
        <w:gridCol w:w="1317"/>
        <w:gridCol w:w="1649"/>
        <w:gridCol w:w="1834"/>
        <w:gridCol w:w="1833"/>
        <w:gridCol w:w="1281"/>
        <w:gridCol w:w="1185"/>
      </w:tblGrid>
      <w:tr w:rsidR="009423FE" w:rsidRPr="00585B1D" w14:paraId="47A25873" w14:textId="77777777" w:rsidTr="000C2D6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7" w:type="dxa"/>
            <w:hideMark/>
          </w:tcPr>
          <w:p w14:paraId="4E2552C9" w14:textId="77777777" w:rsidR="009423FE" w:rsidRPr="00585B1D" w:rsidRDefault="009423FE" w:rsidP="000C2D68">
            <w:pPr>
              <w:jc w:val="center"/>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Genero</w:t>
            </w:r>
          </w:p>
        </w:tc>
        <w:tc>
          <w:tcPr>
            <w:tcW w:w="1649" w:type="dxa"/>
            <w:hideMark/>
          </w:tcPr>
          <w:p w14:paraId="08E5D66B"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Libre Nombramiento y remoción</w:t>
            </w:r>
          </w:p>
        </w:tc>
        <w:tc>
          <w:tcPr>
            <w:tcW w:w="1834" w:type="dxa"/>
            <w:hideMark/>
          </w:tcPr>
          <w:p w14:paraId="745F81D6"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Nombramiento</w:t>
            </w:r>
          </w:p>
          <w:p w14:paraId="0F04ED13"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de Periodo Fijo</w:t>
            </w:r>
          </w:p>
        </w:tc>
        <w:tc>
          <w:tcPr>
            <w:tcW w:w="1833" w:type="dxa"/>
            <w:hideMark/>
          </w:tcPr>
          <w:p w14:paraId="4B07AEF8"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Carrera Administrativa</w:t>
            </w:r>
          </w:p>
        </w:tc>
        <w:tc>
          <w:tcPr>
            <w:tcW w:w="1281" w:type="dxa"/>
            <w:hideMark/>
          </w:tcPr>
          <w:p w14:paraId="00D03B5C"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Provisional</w:t>
            </w:r>
          </w:p>
        </w:tc>
        <w:tc>
          <w:tcPr>
            <w:tcW w:w="1185" w:type="dxa"/>
            <w:hideMark/>
          </w:tcPr>
          <w:p w14:paraId="4F81F50A" w14:textId="77777777" w:rsidR="009423FE" w:rsidRPr="00585B1D" w:rsidRDefault="009423FE" w:rsidP="000C2D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Transitorio</w:t>
            </w:r>
          </w:p>
        </w:tc>
      </w:tr>
      <w:tr w:rsidR="009423FE" w:rsidRPr="00585B1D" w14:paraId="166C8B1E"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hideMark/>
          </w:tcPr>
          <w:p w14:paraId="3A281496" w14:textId="77777777" w:rsidR="009423FE" w:rsidRPr="00585B1D" w:rsidRDefault="009423FE" w:rsidP="000C2D68">
            <w:pPr>
              <w:jc w:val="center"/>
              <w:rPr>
                <w:rFonts w:ascii="Times New Roman" w:eastAsia="Times New Roman" w:hAnsi="Times New Roman" w:cs="Times New Roman"/>
                <w:b w:val="0"/>
                <w:color w:val="000000" w:themeColor="text1"/>
                <w:sz w:val="18"/>
                <w:szCs w:val="18"/>
                <w:bdr w:val="none" w:sz="0" w:space="0" w:color="auto" w:frame="1"/>
                <w:lang w:eastAsia="es-CO"/>
              </w:rPr>
            </w:pPr>
            <w:r w:rsidRPr="00585B1D">
              <w:rPr>
                <w:rFonts w:ascii="Times New Roman" w:eastAsia="Times New Roman" w:hAnsi="Times New Roman" w:cs="Times New Roman"/>
                <w:b w:val="0"/>
                <w:color w:val="000000" w:themeColor="text1"/>
                <w:sz w:val="18"/>
                <w:szCs w:val="18"/>
                <w:bdr w:val="none" w:sz="0" w:space="0" w:color="auto" w:frame="1"/>
                <w:lang w:eastAsia="es-CO"/>
              </w:rPr>
              <w:t>Masculino</w:t>
            </w:r>
          </w:p>
        </w:tc>
        <w:tc>
          <w:tcPr>
            <w:tcW w:w="1649" w:type="dxa"/>
          </w:tcPr>
          <w:p w14:paraId="2EAA8C0B"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12</w:t>
            </w:r>
          </w:p>
        </w:tc>
        <w:tc>
          <w:tcPr>
            <w:tcW w:w="1834" w:type="dxa"/>
          </w:tcPr>
          <w:p w14:paraId="5FCB5BC2"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833" w:type="dxa"/>
          </w:tcPr>
          <w:p w14:paraId="178C128C"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585B1D">
              <w:rPr>
                <w:rFonts w:ascii="Times New Roman" w:eastAsia="Times New Roman" w:hAnsi="Times New Roman" w:cs="Times New Roman"/>
                <w:color w:val="000000" w:themeColor="text1"/>
                <w:sz w:val="18"/>
                <w:szCs w:val="18"/>
                <w:lang w:eastAsia="es-CO"/>
              </w:rPr>
              <w:t>3</w:t>
            </w:r>
            <w:r>
              <w:rPr>
                <w:rFonts w:ascii="Times New Roman" w:eastAsia="Times New Roman" w:hAnsi="Times New Roman" w:cs="Times New Roman"/>
                <w:color w:val="000000" w:themeColor="text1"/>
                <w:sz w:val="18"/>
                <w:szCs w:val="18"/>
                <w:lang w:eastAsia="es-CO"/>
              </w:rPr>
              <w:t>2</w:t>
            </w:r>
          </w:p>
        </w:tc>
        <w:tc>
          <w:tcPr>
            <w:tcW w:w="1281" w:type="dxa"/>
          </w:tcPr>
          <w:p w14:paraId="73B03C01"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w:t>
            </w:r>
          </w:p>
        </w:tc>
        <w:tc>
          <w:tcPr>
            <w:tcW w:w="1185" w:type="dxa"/>
          </w:tcPr>
          <w:p w14:paraId="4AFAE694"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2</w:t>
            </w:r>
          </w:p>
        </w:tc>
      </w:tr>
      <w:tr w:rsidR="009423FE" w:rsidRPr="00585B1D" w14:paraId="46F0B6E3" w14:textId="77777777" w:rsidTr="000C2D68">
        <w:trPr>
          <w:trHeight w:val="300"/>
          <w:jc w:val="center"/>
        </w:trPr>
        <w:tc>
          <w:tcPr>
            <w:cnfStyle w:val="001000000000" w:firstRow="0" w:lastRow="0" w:firstColumn="1" w:lastColumn="0" w:oddVBand="0" w:evenVBand="0" w:oddHBand="0" w:evenHBand="0" w:firstRowFirstColumn="0" w:firstRowLastColumn="0" w:lastRowFirstColumn="0" w:lastRowLastColumn="0"/>
            <w:tcW w:w="1317" w:type="dxa"/>
            <w:hideMark/>
          </w:tcPr>
          <w:p w14:paraId="5D21BF16" w14:textId="77777777" w:rsidR="009423FE" w:rsidRPr="00585B1D" w:rsidRDefault="009423FE" w:rsidP="000C2D68">
            <w:pPr>
              <w:jc w:val="center"/>
              <w:rPr>
                <w:rFonts w:ascii="Times New Roman" w:eastAsia="Times New Roman" w:hAnsi="Times New Roman" w:cs="Times New Roman"/>
                <w:b w:val="0"/>
                <w:color w:val="000000" w:themeColor="text1"/>
                <w:sz w:val="18"/>
                <w:szCs w:val="18"/>
                <w:bdr w:val="none" w:sz="0" w:space="0" w:color="auto" w:frame="1"/>
                <w:lang w:eastAsia="es-CO"/>
              </w:rPr>
            </w:pPr>
            <w:r w:rsidRPr="00585B1D">
              <w:rPr>
                <w:rFonts w:ascii="Times New Roman" w:eastAsia="Times New Roman" w:hAnsi="Times New Roman" w:cs="Times New Roman"/>
                <w:b w:val="0"/>
                <w:color w:val="000000" w:themeColor="text1"/>
                <w:sz w:val="18"/>
                <w:szCs w:val="18"/>
                <w:bdr w:val="none" w:sz="0" w:space="0" w:color="auto" w:frame="1"/>
                <w:lang w:eastAsia="es-CO"/>
              </w:rPr>
              <w:t>Femenino</w:t>
            </w:r>
          </w:p>
        </w:tc>
        <w:tc>
          <w:tcPr>
            <w:tcW w:w="1649" w:type="dxa"/>
            <w:hideMark/>
          </w:tcPr>
          <w:p w14:paraId="72AC89E1"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13</w:t>
            </w:r>
          </w:p>
        </w:tc>
        <w:tc>
          <w:tcPr>
            <w:tcW w:w="1834" w:type="dxa"/>
            <w:hideMark/>
          </w:tcPr>
          <w:p w14:paraId="6032633D"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0</w:t>
            </w:r>
          </w:p>
        </w:tc>
        <w:tc>
          <w:tcPr>
            <w:tcW w:w="1833" w:type="dxa"/>
            <w:hideMark/>
          </w:tcPr>
          <w:p w14:paraId="08160796"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1281" w:type="dxa"/>
            <w:hideMark/>
          </w:tcPr>
          <w:p w14:paraId="502DB299"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0</w:t>
            </w:r>
          </w:p>
        </w:tc>
        <w:tc>
          <w:tcPr>
            <w:tcW w:w="1185" w:type="dxa"/>
            <w:hideMark/>
          </w:tcPr>
          <w:p w14:paraId="04297EC3" w14:textId="77777777" w:rsidR="009423FE" w:rsidRPr="00585B1D" w:rsidRDefault="009423FE" w:rsidP="000C2D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85B1D">
              <w:rPr>
                <w:rFonts w:ascii="Times New Roman" w:eastAsia="Times New Roman" w:hAnsi="Times New Roman" w:cs="Times New Roman"/>
                <w:color w:val="000000" w:themeColor="text1"/>
                <w:sz w:val="18"/>
                <w:szCs w:val="18"/>
                <w:lang w:eastAsia="es-CO"/>
              </w:rPr>
              <w:t>3</w:t>
            </w:r>
          </w:p>
        </w:tc>
      </w:tr>
      <w:tr w:rsidR="009423FE" w:rsidRPr="00585B1D" w14:paraId="76F20CD2" w14:textId="77777777" w:rsidTr="000C2D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hideMark/>
          </w:tcPr>
          <w:p w14:paraId="1BA4F736" w14:textId="77777777" w:rsidR="009423FE" w:rsidRPr="00585B1D" w:rsidRDefault="009423FE" w:rsidP="000C2D68">
            <w:pPr>
              <w:jc w:val="center"/>
              <w:rPr>
                <w:rFonts w:ascii="Times New Roman" w:eastAsia="Times New Roman" w:hAnsi="Times New Roman" w:cs="Times New Roman"/>
                <w:color w:val="000000" w:themeColor="text1"/>
                <w:sz w:val="18"/>
                <w:szCs w:val="18"/>
                <w:bdr w:val="none" w:sz="0" w:space="0" w:color="auto" w:frame="1"/>
                <w:lang w:eastAsia="es-CO"/>
              </w:rPr>
            </w:pPr>
            <w:r w:rsidRPr="00585B1D">
              <w:rPr>
                <w:rFonts w:ascii="Times New Roman" w:eastAsia="Times New Roman" w:hAnsi="Times New Roman" w:cs="Times New Roman"/>
                <w:color w:val="000000" w:themeColor="text1"/>
                <w:sz w:val="18"/>
                <w:szCs w:val="18"/>
                <w:bdr w:val="none" w:sz="0" w:space="0" w:color="auto" w:frame="1"/>
                <w:lang w:eastAsia="es-CO"/>
              </w:rPr>
              <w:t>Total</w:t>
            </w:r>
          </w:p>
        </w:tc>
        <w:tc>
          <w:tcPr>
            <w:tcW w:w="1649" w:type="dxa"/>
            <w:hideMark/>
          </w:tcPr>
          <w:p w14:paraId="22AC96CE"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bdr w:val="none" w:sz="0" w:space="0" w:color="auto" w:frame="1"/>
                <w:lang w:eastAsia="es-CO"/>
              </w:rPr>
            </w:pPr>
            <w:r w:rsidRPr="00585B1D">
              <w:rPr>
                <w:rFonts w:ascii="Times New Roman" w:eastAsia="Times New Roman" w:hAnsi="Times New Roman" w:cs="Times New Roman"/>
                <w:b/>
                <w:color w:val="000000" w:themeColor="text1"/>
                <w:sz w:val="18"/>
                <w:szCs w:val="18"/>
                <w:bdr w:val="none" w:sz="0" w:space="0" w:color="auto" w:frame="1"/>
                <w:lang w:eastAsia="es-CO"/>
              </w:rPr>
              <w:t>25</w:t>
            </w:r>
          </w:p>
        </w:tc>
        <w:tc>
          <w:tcPr>
            <w:tcW w:w="1834" w:type="dxa"/>
            <w:hideMark/>
          </w:tcPr>
          <w:p w14:paraId="52221B8D"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bdr w:val="none" w:sz="0" w:space="0" w:color="auto" w:frame="1"/>
                <w:lang w:eastAsia="es-CO"/>
              </w:rPr>
            </w:pPr>
            <w:r w:rsidRPr="00585B1D">
              <w:rPr>
                <w:rFonts w:ascii="Times New Roman" w:eastAsia="Times New Roman" w:hAnsi="Times New Roman" w:cs="Times New Roman"/>
                <w:b/>
                <w:color w:val="000000" w:themeColor="text1"/>
                <w:sz w:val="18"/>
                <w:szCs w:val="18"/>
                <w:bdr w:val="none" w:sz="0" w:space="0" w:color="auto" w:frame="1"/>
                <w:lang w:eastAsia="es-CO"/>
              </w:rPr>
              <w:t>1</w:t>
            </w:r>
          </w:p>
        </w:tc>
        <w:tc>
          <w:tcPr>
            <w:tcW w:w="1833" w:type="dxa"/>
            <w:hideMark/>
          </w:tcPr>
          <w:p w14:paraId="0187CB57"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585B1D">
              <w:rPr>
                <w:rFonts w:ascii="Times New Roman" w:eastAsia="Times New Roman" w:hAnsi="Times New Roman" w:cs="Times New Roman"/>
                <w:b/>
                <w:color w:val="000000" w:themeColor="text1"/>
                <w:sz w:val="18"/>
                <w:szCs w:val="18"/>
                <w:lang w:eastAsia="es-CO"/>
              </w:rPr>
              <w:t>6</w:t>
            </w:r>
            <w:r>
              <w:rPr>
                <w:rFonts w:ascii="Times New Roman" w:eastAsia="Times New Roman" w:hAnsi="Times New Roman" w:cs="Times New Roman"/>
                <w:b/>
                <w:color w:val="000000" w:themeColor="text1"/>
                <w:sz w:val="18"/>
                <w:szCs w:val="18"/>
                <w:lang w:eastAsia="es-CO"/>
              </w:rPr>
              <w:t>2</w:t>
            </w:r>
          </w:p>
        </w:tc>
        <w:tc>
          <w:tcPr>
            <w:tcW w:w="1281" w:type="dxa"/>
            <w:hideMark/>
          </w:tcPr>
          <w:p w14:paraId="51907749"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bdr w:val="none" w:sz="0" w:space="0" w:color="auto" w:frame="1"/>
                <w:lang w:eastAsia="es-CO"/>
              </w:rPr>
            </w:pPr>
            <w:r w:rsidRPr="00585B1D">
              <w:rPr>
                <w:rFonts w:ascii="Times New Roman" w:eastAsia="Times New Roman" w:hAnsi="Times New Roman" w:cs="Times New Roman"/>
                <w:b/>
                <w:color w:val="000000" w:themeColor="text1"/>
                <w:sz w:val="18"/>
                <w:szCs w:val="18"/>
                <w:bdr w:val="none" w:sz="0" w:space="0" w:color="auto" w:frame="1"/>
                <w:lang w:eastAsia="es-CO"/>
              </w:rPr>
              <w:t>1</w:t>
            </w:r>
          </w:p>
        </w:tc>
        <w:tc>
          <w:tcPr>
            <w:tcW w:w="1185" w:type="dxa"/>
            <w:hideMark/>
          </w:tcPr>
          <w:p w14:paraId="2E3D0B95" w14:textId="77777777" w:rsidR="009423FE" w:rsidRPr="00585B1D" w:rsidRDefault="009423FE" w:rsidP="000C2D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bdr w:val="none" w:sz="0" w:space="0" w:color="auto" w:frame="1"/>
                <w:lang w:eastAsia="es-CO"/>
              </w:rPr>
            </w:pPr>
            <w:r w:rsidRPr="00585B1D">
              <w:rPr>
                <w:rFonts w:ascii="Times New Roman" w:eastAsia="Times New Roman" w:hAnsi="Times New Roman" w:cs="Times New Roman"/>
                <w:b/>
                <w:color w:val="000000" w:themeColor="text1"/>
                <w:sz w:val="18"/>
                <w:szCs w:val="18"/>
                <w:bdr w:val="none" w:sz="0" w:space="0" w:color="auto" w:frame="1"/>
                <w:lang w:eastAsia="es-CO"/>
              </w:rPr>
              <w:t>5</w:t>
            </w:r>
          </w:p>
        </w:tc>
      </w:tr>
    </w:tbl>
    <w:p w14:paraId="1EF05A79" w14:textId="2F103743" w:rsidR="001918ED" w:rsidRPr="00FB4B16" w:rsidRDefault="00FB4B16" w:rsidP="005B21F3">
      <w:pPr>
        <w:pStyle w:val="Prrafodelista"/>
        <w:autoSpaceDE w:val="0"/>
        <w:autoSpaceDN w:val="0"/>
        <w:adjustRightInd w:val="0"/>
        <w:spacing w:after="0" w:line="240" w:lineRule="auto"/>
        <w:ind w:left="0"/>
        <w:jc w:val="center"/>
        <w:rPr>
          <w:rFonts w:ascii="Times New Roman" w:hAnsi="Times New Roman" w:cs="Times New Roman"/>
          <w:sz w:val="16"/>
          <w:szCs w:val="16"/>
          <w:lang w:val="es-419"/>
        </w:rPr>
      </w:pPr>
      <w:r w:rsidRPr="00FB4B16">
        <w:rPr>
          <w:rFonts w:ascii="Times New Roman" w:hAnsi="Times New Roman" w:cs="Times New Roman"/>
          <w:sz w:val="16"/>
          <w:szCs w:val="16"/>
          <w:lang w:val="es-419"/>
        </w:rPr>
        <w:t>Tabla 2 Distribución por género</w:t>
      </w:r>
    </w:p>
    <w:p w14:paraId="44999CA7" w14:textId="6817A2B3" w:rsidR="7EBB643B" w:rsidRPr="00585B1D" w:rsidRDefault="7EBB643B">
      <w:pPr>
        <w:pStyle w:val="Prrafodelista"/>
        <w:numPr>
          <w:ilvl w:val="0"/>
          <w:numId w:val="5"/>
        </w:numPr>
        <w:tabs>
          <w:tab w:val="left" w:pos="284"/>
        </w:tabs>
        <w:spacing w:before="188"/>
        <w:ind w:left="284" w:firstLine="0"/>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Distribución por Rango de Edad</w:t>
      </w:r>
    </w:p>
    <w:p w14:paraId="450F4219" w14:textId="7A6808F5" w:rsidR="4C6DAE20" w:rsidRPr="00585B1D" w:rsidRDefault="4C6DAE20" w:rsidP="00B51D7A">
      <w:pPr>
        <w:tabs>
          <w:tab w:val="left" w:pos="284"/>
        </w:tabs>
        <w:spacing w:after="0" w:line="240" w:lineRule="auto"/>
        <w:ind w:left="284"/>
        <w:jc w:val="center"/>
        <w:rPr>
          <w:rFonts w:ascii="Times New Roman" w:eastAsia="Times New Roman" w:hAnsi="Times New Roman" w:cs="Times New Roman"/>
          <w:b/>
          <w:bCs/>
          <w:color w:val="000000" w:themeColor="text1"/>
        </w:rPr>
      </w:pPr>
    </w:p>
    <w:p w14:paraId="7ED68050" w14:textId="781C1965" w:rsidR="202F99FF" w:rsidRPr="00585B1D" w:rsidRDefault="202F99FF" w:rsidP="00B51D7A">
      <w:pPr>
        <w:tabs>
          <w:tab w:val="left" w:pos="284"/>
        </w:tabs>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L</w:t>
      </w:r>
      <w:r w:rsidR="00AA81E8" w:rsidRPr="00585B1D">
        <w:rPr>
          <w:rFonts w:ascii="Times New Roman" w:eastAsia="Times New Roman" w:hAnsi="Times New Roman" w:cs="Times New Roman"/>
          <w:color w:val="000000" w:themeColor="text1"/>
        </w:rPr>
        <w:t xml:space="preserve">a entidad no cuenta con servidores públicos menores a 28 </w:t>
      </w:r>
      <w:proofErr w:type="gramStart"/>
      <w:r w:rsidR="00AA81E8" w:rsidRPr="00585B1D">
        <w:rPr>
          <w:rFonts w:ascii="Times New Roman" w:eastAsia="Times New Roman" w:hAnsi="Times New Roman" w:cs="Times New Roman"/>
          <w:color w:val="000000" w:themeColor="text1"/>
        </w:rPr>
        <w:t>años de edad</w:t>
      </w:r>
      <w:proofErr w:type="gramEnd"/>
      <w:r w:rsidR="00AA81E8" w:rsidRPr="00585B1D">
        <w:rPr>
          <w:rFonts w:ascii="Times New Roman" w:eastAsia="Times New Roman" w:hAnsi="Times New Roman" w:cs="Times New Roman"/>
          <w:color w:val="000000" w:themeColor="text1"/>
        </w:rPr>
        <w:t xml:space="preserve"> y la gran mayoría s</w:t>
      </w:r>
      <w:r w:rsidR="47EF3156" w:rsidRPr="00585B1D">
        <w:rPr>
          <w:rFonts w:ascii="Times New Roman" w:eastAsia="Times New Roman" w:hAnsi="Times New Roman" w:cs="Times New Roman"/>
          <w:color w:val="000000" w:themeColor="text1"/>
        </w:rPr>
        <w:t>e encuentran en</w:t>
      </w:r>
      <w:r w:rsidR="7A43EB83" w:rsidRPr="00585B1D">
        <w:rPr>
          <w:rFonts w:ascii="Times New Roman" w:eastAsia="Times New Roman" w:hAnsi="Times New Roman" w:cs="Times New Roman"/>
          <w:color w:val="000000" w:themeColor="text1"/>
        </w:rPr>
        <w:t xml:space="preserve"> un </w:t>
      </w:r>
      <w:r w:rsidR="47EF3156" w:rsidRPr="00585B1D">
        <w:rPr>
          <w:rFonts w:ascii="Times New Roman" w:eastAsia="Times New Roman" w:hAnsi="Times New Roman" w:cs="Times New Roman"/>
          <w:color w:val="000000" w:themeColor="text1"/>
        </w:rPr>
        <w:t xml:space="preserve">rango de edad </w:t>
      </w:r>
      <w:r w:rsidR="54E7AE95" w:rsidRPr="00585B1D">
        <w:rPr>
          <w:rFonts w:ascii="Times New Roman" w:eastAsia="Times New Roman" w:hAnsi="Times New Roman" w:cs="Times New Roman"/>
          <w:color w:val="000000" w:themeColor="text1"/>
        </w:rPr>
        <w:t xml:space="preserve">entre los </w:t>
      </w:r>
      <w:r w:rsidR="47EF3156" w:rsidRPr="00585B1D">
        <w:rPr>
          <w:rFonts w:ascii="Times New Roman" w:eastAsia="Times New Roman" w:hAnsi="Times New Roman" w:cs="Times New Roman"/>
          <w:color w:val="000000" w:themeColor="text1"/>
        </w:rPr>
        <w:t>36 a 40 años y de 46 a 50 años</w:t>
      </w:r>
      <w:r w:rsidR="470A0C36" w:rsidRPr="00585B1D">
        <w:rPr>
          <w:rFonts w:ascii="Times New Roman" w:eastAsia="Times New Roman" w:hAnsi="Times New Roman" w:cs="Times New Roman"/>
          <w:color w:val="000000" w:themeColor="text1"/>
        </w:rPr>
        <w:t xml:space="preserve">, </w:t>
      </w:r>
      <w:r w:rsidR="2D374F9A" w:rsidRPr="00585B1D">
        <w:rPr>
          <w:rFonts w:ascii="Times New Roman" w:eastAsia="Times New Roman" w:hAnsi="Times New Roman" w:cs="Times New Roman"/>
          <w:color w:val="000000" w:themeColor="text1"/>
        </w:rPr>
        <w:t>y la minoría tienen 61 años y más, como se muestra a continuación:</w:t>
      </w:r>
    </w:p>
    <w:p w14:paraId="5D8588BD" w14:textId="11C71344" w:rsidR="4C6DAE20" w:rsidRPr="00585B1D" w:rsidRDefault="4C6DAE20" w:rsidP="00B51D7A">
      <w:pPr>
        <w:tabs>
          <w:tab w:val="left" w:pos="284"/>
        </w:tabs>
        <w:spacing w:after="0" w:line="240" w:lineRule="auto"/>
        <w:ind w:left="284"/>
        <w:jc w:val="both"/>
        <w:rPr>
          <w:rFonts w:ascii="Times New Roman" w:eastAsia="Times New Roman" w:hAnsi="Times New Roman" w:cs="Times New Roman"/>
          <w:color w:val="000000" w:themeColor="text1"/>
        </w:rPr>
      </w:pPr>
    </w:p>
    <w:p w14:paraId="14F2D2D6" w14:textId="25F5453C" w:rsidR="4C6DAE20" w:rsidRPr="00585B1D" w:rsidRDefault="7EBB643B" w:rsidP="005B21F3">
      <w:pPr>
        <w:spacing w:after="0" w:line="240" w:lineRule="auto"/>
        <w:jc w:val="center"/>
        <w:rPr>
          <w:rFonts w:ascii="Times New Roman" w:hAnsi="Times New Roman" w:cs="Times New Roman"/>
        </w:rPr>
      </w:pPr>
      <w:r w:rsidRPr="00585B1D">
        <w:rPr>
          <w:rFonts w:ascii="Times New Roman" w:hAnsi="Times New Roman" w:cs="Times New Roman"/>
          <w:noProof/>
          <w:lang w:val="en-US"/>
        </w:rPr>
        <w:lastRenderedPageBreak/>
        <w:drawing>
          <wp:inline distT="0" distB="0" distL="0" distR="0" wp14:anchorId="2C2D88F1" wp14:editId="4A680ACF">
            <wp:extent cx="3839234" cy="2311539"/>
            <wp:effectExtent l="0" t="0" r="0" b="0"/>
            <wp:docPr id="1489972295" name="Imagen 148997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39234" cy="2311539"/>
                    </a:xfrm>
                    <a:prstGeom prst="rect">
                      <a:avLst/>
                    </a:prstGeom>
                  </pic:spPr>
                </pic:pic>
              </a:graphicData>
            </a:graphic>
          </wp:inline>
        </w:drawing>
      </w:r>
    </w:p>
    <w:p w14:paraId="72FD022E" w14:textId="3827E32E" w:rsidR="00697B42" w:rsidRPr="00585B1D" w:rsidRDefault="00697B42" w:rsidP="005B21F3">
      <w:pPr>
        <w:pStyle w:val="Prrafodelista"/>
        <w:autoSpaceDE w:val="0"/>
        <w:autoSpaceDN w:val="0"/>
        <w:adjustRightInd w:val="0"/>
        <w:spacing w:after="0" w:line="240" w:lineRule="auto"/>
        <w:ind w:left="0"/>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fica 6. Rango de edad</w:t>
      </w:r>
    </w:p>
    <w:p w14:paraId="4D6DCC03" w14:textId="77777777" w:rsidR="00697B42" w:rsidRPr="00585B1D" w:rsidRDefault="00697B42" w:rsidP="005B21F3">
      <w:pPr>
        <w:spacing w:after="0" w:line="240" w:lineRule="auto"/>
        <w:jc w:val="center"/>
        <w:rPr>
          <w:rFonts w:ascii="Times New Roman" w:hAnsi="Times New Roman" w:cs="Times New Roman"/>
        </w:rPr>
      </w:pPr>
    </w:p>
    <w:p w14:paraId="5CD9596E" w14:textId="23E94770" w:rsidR="2EAA3B36" w:rsidRPr="00585B1D" w:rsidRDefault="2EAA3B36">
      <w:pPr>
        <w:pStyle w:val="Prrafodelista"/>
        <w:numPr>
          <w:ilvl w:val="0"/>
          <w:numId w:val="4"/>
        </w:numPr>
        <w:spacing w:before="188"/>
        <w:ind w:left="284" w:firstLine="0"/>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Distribución por Antigüedad</w:t>
      </w:r>
    </w:p>
    <w:p w14:paraId="7BFCF049" w14:textId="2EBA93D0" w:rsidR="4D8A0E58" w:rsidRPr="00585B1D" w:rsidRDefault="4D8A0E58" w:rsidP="00B51D7A">
      <w:pPr>
        <w:spacing w:after="0" w:line="240" w:lineRule="auto"/>
        <w:ind w:left="284"/>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 xml:space="preserve">La mayoría de los servidores públicos </w:t>
      </w:r>
      <w:r w:rsidR="2E38A679" w:rsidRPr="00585B1D">
        <w:rPr>
          <w:rFonts w:ascii="Times New Roman" w:eastAsia="Times New Roman" w:hAnsi="Times New Roman" w:cs="Times New Roman"/>
          <w:color w:val="000000" w:themeColor="text1"/>
          <w:lang w:eastAsia="es-CO"/>
        </w:rPr>
        <w:t>de la entidad</w:t>
      </w:r>
      <w:r w:rsidR="2740574E" w:rsidRPr="00585B1D">
        <w:rPr>
          <w:rFonts w:ascii="Times New Roman" w:eastAsia="Times New Roman" w:hAnsi="Times New Roman" w:cs="Times New Roman"/>
          <w:color w:val="000000" w:themeColor="text1"/>
          <w:lang w:eastAsia="es-CO"/>
        </w:rPr>
        <w:t xml:space="preserve">, ingresaron </w:t>
      </w:r>
      <w:r w:rsidR="2E38A679" w:rsidRPr="00585B1D">
        <w:rPr>
          <w:rFonts w:ascii="Times New Roman" w:eastAsia="Times New Roman" w:hAnsi="Times New Roman" w:cs="Times New Roman"/>
          <w:color w:val="000000" w:themeColor="text1"/>
          <w:lang w:eastAsia="es-CO"/>
        </w:rPr>
        <w:t>entre los años 2020 y 2022, esto con ocasión de</w:t>
      </w:r>
      <w:r w:rsidR="5F9849D9" w:rsidRPr="00585B1D">
        <w:rPr>
          <w:rFonts w:ascii="Times New Roman" w:eastAsia="Times New Roman" w:hAnsi="Times New Roman" w:cs="Times New Roman"/>
          <w:color w:val="000000" w:themeColor="text1"/>
          <w:lang w:eastAsia="es-CO"/>
        </w:rPr>
        <w:t>l desarrollo de</w:t>
      </w:r>
      <w:r w:rsidR="2E38A679" w:rsidRPr="00585B1D">
        <w:rPr>
          <w:rFonts w:ascii="Times New Roman" w:eastAsia="Times New Roman" w:hAnsi="Times New Roman" w:cs="Times New Roman"/>
          <w:color w:val="000000" w:themeColor="text1"/>
          <w:lang w:eastAsia="es-CO"/>
        </w:rPr>
        <w:t xml:space="preserve"> la Convocatoria 817 de 2018 de la Comisión Nacional del Servicio Civil</w:t>
      </w:r>
      <w:r w:rsidR="4D6CEAF1" w:rsidRPr="00585B1D">
        <w:rPr>
          <w:rFonts w:ascii="Times New Roman" w:eastAsia="Times New Roman" w:hAnsi="Times New Roman" w:cs="Times New Roman"/>
          <w:color w:val="000000" w:themeColor="text1"/>
          <w:lang w:eastAsia="es-CO"/>
        </w:rPr>
        <w:t xml:space="preserve">, </w:t>
      </w:r>
      <w:r w:rsidR="00DADD57" w:rsidRPr="00585B1D">
        <w:rPr>
          <w:rFonts w:ascii="Times New Roman" w:eastAsia="Times New Roman" w:hAnsi="Times New Roman" w:cs="Times New Roman"/>
          <w:color w:val="000000" w:themeColor="text1"/>
          <w:lang w:eastAsia="es-CO"/>
        </w:rPr>
        <w:t xml:space="preserve">en segundo renglón se ubican </w:t>
      </w:r>
      <w:r w:rsidR="4D6CEAF1" w:rsidRPr="00585B1D">
        <w:rPr>
          <w:rFonts w:ascii="Times New Roman" w:eastAsia="Times New Roman" w:hAnsi="Times New Roman" w:cs="Times New Roman"/>
          <w:color w:val="000000" w:themeColor="text1"/>
          <w:lang w:eastAsia="es-CO"/>
        </w:rPr>
        <w:t xml:space="preserve">los funcionarios que </w:t>
      </w:r>
      <w:r w:rsidR="67B3E1F4" w:rsidRPr="00585B1D">
        <w:rPr>
          <w:rFonts w:ascii="Times New Roman" w:eastAsia="Times New Roman" w:hAnsi="Times New Roman" w:cs="Times New Roman"/>
          <w:color w:val="000000" w:themeColor="text1"/>
          <w:lang w:eastAsia="es-CO"/>
        </w:rPr>
        <w:t xml:space="preserve">ingresaron con la creación de la entidad a través del Acuerdo </w:t>
      </w:r>
      <w:r w:rsidR="1AFB96EE" w:rsidRPr="00585B1D">
        <w:rPr>
          <w:rFonts w:ascii="Times New Roman" w:eastAsia="Times New Roman" w:hAnsi="Times New Roman" w:cs="Times New Roman"/>
          <w:color w:val="000000" w:themeColor="text1"/>
          <w:lang w:eastAsia="es-CO"/>
        </w:rPr>
        <w:t>257</w:t>
      </w:r>
      <w:r w:rsidR="009A5387">
        <w:rPr>
          <w:rFonts w:ascii="Times New Roman" w:eastAsia="Times New Roman" w:hAnsi="Times New Roman" w:cs="Times New Roman"/>
          <w:color w:val="000000" w:themeColor="text1"/>
          <w:lang w:eastAsia="es-CO"/>
        </w:rPr>
        <w:t xml:space="preserve"> </w:t>
      </w:r>
      <w:r w:rsidR="1AFB96EE" w:rsidRPr="00585B1D">
        <w:rPr>
          <w:rFonts w:ascii="Times New Roman" w:eastAsia="Times New Roman" w:hAnsi="Times New Roman" w:cs="Times New Roman"/>
          <w:color w:val="000000" w:themeColor="text1"/>
          <w:lang w:eastAsia="es-CO"/>
        </w:rPr>
        <w:t xml:space="preserve">de 2006. </w:t>
      </w:r>
    </w:p>
    <w:p w14:paraId="7EA63359" w14:textId="0A9F3B70" w:rsidR="4C6DAE20" w:rsidRPr="00585B1D" w:rsidRDefault="4C6DAE20" w:rsidP="00B51D7A">
      <w:pPr>
        <w:spacing w:after="0" w:line="240" w:lineRule="auto"/>
        <w:ind w:left="284"/>
        <w:jc w:val="both"/>
        <w:rPr>
          <w:rFonts w:ascii="Times New Roman" w:eastAsia="Times New Roman" w:hAnsi="Times New Roman" w:cs="Times New Roman"/>
          <w:color w:val="000000" w:themeColor="text1"/>
          <w:lang w:eastAsia="es-CO"/>
        </w:rPr>
      </w:pPr>
    </w:p>
    <w:p w14:paraId="473EE4BC" w14:textId="50D41A8E" w:rsidR="1AFB96EE" w:rsidRPr="00585B1D" w:rsidRDefault="1AFB96EE" w:rsidP="00B51D7A">
      <w:pPr>
        <w:spacing w:after="0" w:line="240" w:lineRule="auto"/>
        <w:ind w:left="284"/>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Lo anterior, se puede observar en la siguiente gráfica:</w:t>
      </w:r>
    </w:p>
    <w:p w14:paraId="7B00ADC5" w14:textId="2155BDF6" w:rsidR="4C6DAE20" w:rsidRPr="00585B1D" w:rsidRDefault="4C6DAE20" w:rsidP="005B21F3">
      <w:pPr>
        <w:spacing w:after="0" w:line="240" w:lineRule="auto"/>
        <w:jc w:val="both"/>
        <w:rPr>
          <w:rFonts w:ascii="Times New Roman" w:eastAsia="Times New Roman" w:hAnsi="Times New Roman" w:cs="Times New Roman"/>
          <w:color w:val="000000" w:themeColor="text1"/>
          <w:u w:val="single"/>
          <w:lang w:eastAsia="es-CO"/>
        </w:rPr>
      </w:pPr>
    </w:p>
    <w:p w14:paraId="4D4C6662" w14:textId="77777777" w:rsidR="00697B42" w:rsidRPr="00585B1D" w:rsidRDefault="36033C80" w:rsidP="005B21F3">
      <w:pPr>
        <w:spacing w:after="0" w:line="240" w:lineRule="auto"/>
        <w:jc w:val="center"/>
        <w:rPr>
          <w:rFonts w:ascii="Times New Roman" w:hAnsi="Times New Roman" w:cs="Times New Roman"/>
          <w:sz w:val="16"/>
          <w:szCs w:val="16"/>
          <w:lang w:val="es-419"/>
        </w:rPr>
      </w:pPr>
      <w:r w:rsidRPr="00585B1D">
        <w:rPr>
          <w:rFonts w:ascii="Times New Roman" w:hAnsi="Times New Roman" w:cs="Times New Roman"/>
          <w:noProof/>
          <w:lang w:val="en-US"/>
        </w:rPr>
        <w:drawing>
          <wp:inline distT="0" distB="0" distL="0" distR="0" wp14:anchorId="29B6E739" wp14:editId="7765D2CD">
            <wp:extent cx="3682846" cy="2125623"/>
            <wp:effectExtent l="0" t="0" r="0" b="0"/>
            <wp:docPr id="1234531469" name="Imagen 123453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82846" cy="2125623"/>
                    </a:xfrm>
                    <a:prstGeom prst="rect">
                      <a:avLst/>
                    </a:prstGeom>
                  </pic:spPr>
                </pic:pic>
              </a:graphicData>
            </a:graphic>
          </wp:inline>
        </w:drawing>
      </w:r>
    </w:p>
    <w:p w14:paraId="2BE0BAA6" w14:textId="690A9FAF" w:rsidR="00697B42" w:rsidRPr="00585B1D" w:rsidRDefault="00697B42" w:rsidP="005B21F3">
      <w:pPr>
        <w:pStyle w:val="Prrafodelista"/>
        <w:autoSpaceDE w:val="0"/>
        <w:autoSpaceDN w:val="0"/>
        <w:adjustRightInd w:val="0"/>
        <w:spacing w:after="0" w:line="240" w:lineRule="auto"/>
        <w:ind w:left="0"/>
        <w:jc w:val="center"/>
        <w:rPr>
          <w:rFonts w:ascii="Times New Roman" w:hAnsi="Times New Roman" w:cs="Times New Roman"/>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 xml:space="preserve">fica </w:t>
      </w:r>
      <w:r w:rsidR="00FB4B16">
        <w:rPr>
          <w:rFonts w:ascii="Times New Roman" w:hAnsi="Times New Roman" w:cs="Times New Roman"/>
          <w:sz w:val="16"/>
          <w:szCs w:val="16"/>
          <w:lang w:val="es-419"/>
        </w:rPr>
        <w:t>7</w:t>
      </w:r>
      <w:r w:rsidRPr="00585B1D">
        <w:rPr>
          <w:rFonts w:ascii="Times New Roman" w:hAnsi="Times New Roman" w:cs="Times New Roman"/>
          <w:sz w:val="16"/>
          <w:szCs w:val="16"/>
          <w:lang w:val="es-419"/>
        </w:rPr>
        <w:t>. Rango de antigüedad</w:t>
      </w:r>
    </w:p>
    <w:p w14:paraId="2A3EAC17" w14:textId="6D7EBA17" w:rsidR="44886903" w:rsidRPr="000E7BC0" w:rsidRDefault="44886903">
      <w:pPr>
        <w:pStyle w:val="Prrafodelista"/>
        <w:numPr>
          <w:ilvl w:val="0"/>
          <w:numId w:val="4"/>
        </w:numPr>
        <w:spacing w:before="188"/>
        <w:ind w:left="284" w:firstLine="0"/>
        <w:jc w:val="both"/>
        <w:rPr>
          <w:rFonts w:ascii="Times New Roman" w:eastAsia="Times New Roman" w:hAnsi="Times New Roman" w:cs="Times New Roman"/>
          <w:b/>
          <w:bCs/>
          <w:color w:val="000000" w:themeColor="text1"/>
        </w:rPr>
      </w:pPr>
      <w:r w:rsidRPr="000E7BC0">
        <w:rPr>
          <w:rFonts w:ascii="Times New Roman" w:eastAsia="Times New Roman" w:hAnsi="Times New Roman" w:cs="Times New Roman"/>
          <w:b/>
          <w:bCs/>
          <w:color w:val="000000" w:themeColor="text1"/>
        </w:rPr>
        <w:t>Distribución por Estudio</w:t>
      </w:r>
    </w:p>
    <w:p w14:paraId="05DC0F7B" w14:textId="2FCBF028" w:rsidR="33AC582A" w:rsidRPr="00585B1D" w:rsidRDefault="33AC582A" w:rsidP="00B51D7A">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 xml:space="preserve">Las carreras más </w:t>
      </w:r>
      <w:r w:rsidR="1F6F0317" w:rsidRPr="00585B1D">
        <w:rPr>
          <w:rFonts w:ascii="Times New Roman" w:eastAsia="Times New Roman" w:hAnsi="Times New Roman" w:cs="Times New Roman"/>
          <w:color w:val="000000" w:themeColor="text1"/>
        </w:rPr>
        <w:t xml:space="preserve">preponderantes </w:t>
      </w:r>
      <w:r w:rsidRPr="00585B1D">
        <w:rPr>
          <w:rFonts w:ascii="Times New Roman" w:eastAsia="Times New Roman" w:hAnsi="Times New Roman" w:cs="Times New Roman"/>
          <w:color w:val="000000" w:themeColor="text1"/>
        </w:rPr>
        <w:t xml:space="preserve">entre los servidores públicos vinculados al 31 de diciembre del 2022 </w:t>
      </w:r>
      <w:r w:rsidR="79D20531" w:rsidRPr="00585B1D">
        <w:rPr>
          <w:rFonts w:ascii="Times New Roman" w:eastAsia="Times New Roman" w:hAnsi="Times New Roman" w:cs="Times New Roman"/>
          <w:color w:val="000000" w:themeColor="text1"/>
        </w:rPr>
        <w:t>son</w:t>
      </w:r>
      <w:r w:rsidRPr="00585B1D">
        <w:rPr>
          <w:rFonts w:ascii="Times New Roman" w:eastAsia="Times New Roman" w:hAnsi="Times New Roman" w:cs="Times New Roman"/>
          <w:color w:val="000000" w:themeColor="text1"/>
        </w:rPr>
        <w:t xml:space="preserve"> derecho, economía, </w:t>
      </w:r>
      <w:r w:rsidR="08D13C7D" w:rsidRPr="00585B1D">
        <w:rPr>
          <w:rFonts w:ascii="Times New Roman" w:eastAsia="Times New Roman" w:hAnsi="Times New Roman" w:cs="Times New Roman"/>
          <w:color w:val="000000" w:themeColor="text1"/>
        </w:rPr>
        <w:t xml:space="preserve">arquitectura y </w:t>
      </w:r>
      <w:r w:rsidR="4D5885F0" w:rsidRPr="00585B1D">
        <w:rPr>
          <w:rFonts w:ascii="Times New Roman" w:eastAsia="Times New Roman" w:hAnsi="Times New Roman" w:cs="Times New Roman"/>
          <w:color w:val="000000" w:themeColor="text1"/>
        </w:rPr>
        <w:t>administración de empresas</w:t>
      </w:r>
      <w:r w:rsidR="0C3EA4F7" w:rsidRPr="00585B1D">
        <w:rPr>
          <w:rFonts w:ascii="Times New Roman" w:eastAsia="Times New Roman" w:hAnsi="Times New Roman" w:cs="Times New Roman"/>
          <w:color w:val="000000" w:themeColor="text1"/>
        </w:rPr>
        <w:t>, como se puede observar a continuación:</w:t>
      </w:r>
      <w:r w:rsidR="7471BB3F" w:rsidRPr="00585B1D">
        <w:rPr>
          <w:rFonts w:ascii="Times New Roman" w:eastAsia="Times New Roman" w:hAnsi="Times New Roman" w:cs="Times New Roman"/>
          <w:color w:val="000000" w:themeColor="text1"/>
        </w:rPr>
        <w:t xml:space="preserve"> </w:t>
      </w:r>
    </w:p>
    <w:p w14:paraId="3069654B" w14:textId="6F552D18" w:rsidR="4C6DAE20" w:rsidRPr="00585B1D" w:rsidRDefault="4C6DAE20" w:rsidP="00B51D7A">
      <w:pPr>
        <w:spacing w:after="0" w:line="240" w:lineRule="auto"/>
        <w:ind w:left="284"/>
        <w:jc w:val="both"/>
        <w:rPr>
          <w:rFonts w:ascii="Times New Roman" w:eastAsia="Times New Roman" w:hAnsi="Times New Roman" w:cs="Times New Roman"/>
          <w:b/>
          <w:bCs/>
          <w:color w:val="000000" w:themeColor="text1"/>
        </w:rPr>
      </w:pPr>
    </w:p>
    <w:p w14:paraId="3FF174F7" w14:textId="77777777" w:rsidR="00697B42" w:rsidRPr="00585B1D" w:rsidRDefault="64F78070" w:rsidP="005B21F3">
      <w:pPr>
        <w:spacing w:after="0" w:line="240" w:lineRule="auto"/>
        <w:jc w:val="center"/>
        <w:rPr>
          <w:rFonts w:ascii="Times New Roman" w:hAnsi="Times New Roman" w:cs="Times New Roman"/>
        </w:rPr>
      </w:pPr>
      <w:r w:rsidRPr="00585B1D">
        <w:rPr>
          <w:rFonts w:ascii="Times New Roman" w:hAnsi="Times New Roman" w:cs="Times New Roman"/>
          <w:noProof/>
          <w:lang w:val="en-US"/>
        </w:rPr>
        <w:lastRenderedPageBreak/>
        <w:drawing>
          <wp:inline distT="0" distB="0" distL="0" distR="0" wp14:anchorId="413CDFF5" wp14:editId="28E0EA42">
            <wp:extent cx="4235284" cy="2782848"/>
            <wp:effectExtent l="0" t="0" r="0" b="0"/>
            <wp:docPr id="1854521311" name="Imagen 18545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35284" cy="2782848"/>
                    </a:xfrm>
                    <a:prstGeom prst="rect">
                      <a:avLst/>
                    </a:prstGeom>
                  </pic:spPr>
                </pic:pic>
              </a:graphicData>
            </a:graphic>
          </wp:inline>
        </w:drawing>
      </w:r>
    </w:p>
    <w:p w14:paraId="7ED1AE49" w14:textId="114E7802" w:rsidR="00697B42" w:rsidRPr="00585B1D" w:rsidRDefault="00697B42" w:rsidP="005B21F3">
      <w:pPr>
        <w:spacing w:after="0" w:line="240" w:lineRule="auto"/>
        <w:jc w:val="center"/>
        <w:rPr>
          <w:rFonts w:ascii="Times New Roman" w:hAnsi="Times New Roman" w:cs="Times New Roman"/>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 xml:space="preserve">fica </w:t>
      </w:r>
      <w:r w:rsidR="00FB4B16">
        <w:rPr>
          <w:rFonts w:ascii="Times New Roman" w:hAnsi="Times New Roman" w:cs="Times New Roman"/>
          <w:sz w:val="16"/>
          <w:szCs w:val="16"/>
          <w:lang w:val="es-419"/>
        </w:rPr>
        <w:t>8</w:t>
      </w:r>
      <w:r w:rsidRPr="00585B1D">
        <w:rPr>
          <w:rFonts w:ascii="Times New Roman" w:hAnsi="Times New Roman" w:cs="Times New Roman"/>
          <w:sz w:val="16"/>
          <w:szCs w:val="16"/>
          <w:lang w:val="es-419"/>
        </w:rPr>
        <w:t xml:space="preserve"> Distribución por estudio</w:t>
      </w:r>
    </w:p>
    <w:p w14:paraId="0C00ACDF" w14:textId="4F0606C1" w:rsidR="4C6DAE20" w:rsidRPr="00585B1D" w:rsidRDefault="4C6DAE20" w:rsidP="005B21F3">
      <w:pPr>
        <w:spacing w:after="0" w:line="240" w:lineRule="auto"/>
        <w:rPr>
          <w:rFonts w:ascii="Times New Roman" w:hAnsi="Times New Roman" w:cs="Times New Roman"/>
        </w:rPr>
      </w:pPr>
    </w:p>
    <w:p w14:paraId="38F43355" w14:textId="4577FFBF" w:rsidR="6C6CCCD3" w:rsidRPr="00FC38A1" w:rsidRDefault="6C6CCCD3">
      <w:pPr>
        <w:pStyle w:val="Prrafodelista"/>
        <w:numPr>
          <w:ilvl w:val="0"/>
          <w:numId w:val="4"/>
        </w:numPr>
        <w:spacing w:before="188"/>
        <w:ind w:left="284" w:firstLine="0"/>
        <w:jc w:val="both"/>
        <w:rPr>
          <w:rFonts w:ascii="Times New Roman" w:eastAsia="Times New Roman" w:hAnsi="Times New Roman" w:cs="Times New Roman"/>
          <w:b/>
          <w:bCs/>
          <w:color w:val="000000" w:themeColor="text1"/>
        </w:rPr>
      </w:pPr>
      <w:r w:rsidRPr="00FC38A1">
        <w:rPr>
          <w:rFonts w:ascii="Times New Roman" w:eastAsia="Times New Roman" w:hAnsi="Times New Roman" w:cs="Times New Roman"/>
          <w:b/>
          <w:bCs/>
          <w:color w:val="000000" w:themeColor="text1"/>
        </w:rPr>
        <w:t>Distribución por Localidad</w:t>
      </w:r>
    </w:p>
    <w:p w14:paraId="729FFFFD" w14:textId="47102D67" w:rsidR="4C6DAE20" w:rsidRPr="00585B1D" w:rsidRDefault="4C6DAE20" w:rsidP="00B51D7A">
      <w:pPr>
        <w:spacing w:after="0" w:line="240" w:lineRule="auto"/>
        <w:ind w:left="284"/>
        <w:jc w:val="center"/>
        <w:rPr>
          <w:rFonts w:ascii="Times New Roman" w:eastAsia="Times New Roman" w:hAnsi="Times New Roman" w:cs="Times New Roman"/>
          <w:b/>
          <w:bCs/>
          <w:color w:val="000000" w:themeColor="text1"/>
        </w:rPr>
      </w:pPr>
    </w:p>
    <w:p w14:paraId="7E8AD535" w14:textId="064F2705" w:rsidR="762FE48C" w:rsidRPr="00585B1D" w:rsidRDefault="762FE48C" w:rsidP="00B51D7A">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La mayoría de los servidores públicos de la entidad</w:t>
      </w:r>
      <w:r w:rsidR="73727E91" w:rsidRPr="00585B1D">
        <w:rPr>
          <w:rFonts w:ascii="Times New Roman" w:eastAsia="Times New Roman" w:hAnsi="Times New Roman" w:cs="Times New Roman"/>
          <w:color w:val="000000" w:themeColor="text1"/>
        </w:rPr>
        <w:t>,</w:t>
      </w:r>
      <w:r w:rsidRPr="00585B1D">
        <w:rPr>
          <w:rFonts w:ascii="Times New Roman" w:eastAsia="Times New Roman" w:hAnsi="Times New Roman" w:cs="Times New Roman"/>
          <w:color w:val="000000" w:themeColor="text1"/>
        </w:rPr>
        <w:t xml:space="preserve"> </w:t>
      </w:r>
      <w:r w:rsidR="75441A1E" w:rsidRPr="00585B1D">
        <w:rPr>
          <w:rFonts w:ascii="Times New Roman" w:eastAsia="Times New Roman" w:hAnsi="Times New Roman" w:cs="Times New Roman"/>
          <w:color w:val="000000" w:themeColor="text1"/>
        </w:rPr>
        <w:t>habitan</w:t>
      </w:r>
      <w:r w:rsidR="48B52A5D" w:rsidRPr="00585B1D">
        <w:rPr>
          <w:rFonts w:ascii="Times New Roman" w:eastAsia="Times New Roman" w:hAnsi="Times New Roman" w:cs="Times New Roman"/>
          <w:color w:val="000000" w:themeColor="text1"/>
        </w:rPr>
        <w:t xml:space="preserve"> en su </w:t>
      </w:r>
      <w:r w:rsidR="0520DBB6" w:rsidRPr="00585B1D">
        <w:rPr>
          <w:rFonts w:ascii="Times New Roman" w:eastAsia="Times New Roman" w:hAnsi="Times New Roman" w:cs="Times New Roman"/>
          <w:color w:val="000000" w:themeColor="text1"/>
        </w:rPr>
        <w:t xml:space="preserve">mayoría </w:t>
      </w:r>
      <w:r w:rsidR="57DD5B16" w:rsidRPr="00585B1D">
        <w:rPr>
          <w:rFonts w:ascii="Times New Roman" w:eastAsia="Times New Roman" w:hAnsi="Times New Roman" w:cs="Times New Roman"/>
          <w:color w:val="000000" w:themeColor="text1"/>
        </w:rPr>
        <w:t>en las localidades de</w:t>
      </w:r>
      <w:r w:rsidR="0520DBB6" w:rsidRPr="00585B1D">
        <w:rPr>
          <w:rFonts w:ascii="Times New Roman" w:eastAsia="Times New Roman" w:hAnsi="Times New Roman" w:cs="Times New Roman"/>
          <w:color w:val="000000" w:themeColor="text1"/>
        </w:rPr>
        <w:t xml:space="preserve"> Suba, Chapinero, Teusaquillo y Engativá</w:t>
      </w:r>
      <w:r w:rsidR="697D62E3" w:rsidRPr="00585B1D">
        <w:rPr>
          <w:rFonts w:ascii="Times New Roman" w:eastAsia="Times New Roman" w:hAnsi="Times New Roman" w:cs="Times New Roman"/>
          <w:color w:val="000000" w:themeColor="text1"/>
        </w:rPr>
        <w:t>, lo que indica una preferencia por vivir cerca d</w:t>
      </w:r>
      <w:r w:rsidR="20C3753E" w:rsidRPr="00585B1D">
        <w:rPr>
          <w:rFonts w:ascii="Times New Roman" w:eastAsia="Times New Roman" w:hAnsi="Times New Roman" w:cs="Times New Roman"/>
          <w:color w:val="000000" w:themeColor="text1"/>
        </w:rPr>
        <w:t xml:space="preserve">e la SDHT y las localidades menos frecuentes son Ciudad Bolívar y Tunjuelito. </w:t>
      </w:r>
    </w:p>
    <w:p w14:paraId="14FD5187" w14:textId="4899A61B" w:rsidR="4C6DAE20" w:rsidRPr="00585B1D" w:rsidRDefault="4C6DAE20" w:rsidP="00B51D7A">
      <w:pPr>
        <w:spacing w:after="0" w:line="240" w:lineRule="auto"/>
        <w:ind w:left="284"/>
        <w:jc w:val="center"/>
        <w:rPr>
          <w:rFonts w:ascii="Times New Roman" w:eastAsia="Times New Roman" w:hAnsi="Times New Roman" w:cs="Times New Roman"/>
          <w:b/>
          <w:bCs/>
          <w:color w:val="000000" w:themeColor="text1"/>
        </w:rPr>
      </w:pPr>
    </w:p>
    <w:p w14:paraId="08F5EF69" w14:textId="1B3D5BDD" w:rsidR="6C6CCCD3" w:rsidRPr="00585B1D" w:rsidRDefault="6C6CCCD3" w:rsidP="005B21F3">
      <w:pPr>
        <w:spacing w:after="0" w:line="240" w:lineRule="auto"/>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724C3A9A" wp14:editId="4F4AC842">
            <wp:extent cx="4293369" cy="2584966"/>
            <wp:effectExtent l="0" t="0" r="0" b="0"/>
            <wp:docPr id="326824197" name="Imagen 3268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93369" cy="2584966"/>
                    </a:xfrm>
                    <a:prstGeom prst="rect">
                      <a:avLst/>
                    </a:prstGeom>
                  </pic:spPr>
                </pic:pic>
              </a:graphicData>
            </a:graphic>
          </wp:inline>
        </w:drawing>
      </w:r>
    </w:p>
    <w:p w14:paraId="1BF9E39C" w14:textId="1C91AF78" w:rsidR="00697B42" w:rsidRPr="00585B1D" w:rsidRDefault="00697B42" w:rsidP="005B21F3">
      <w:pPr>
        <w:spacing w:after="0" w:line="240" w:lineRule="auto"/>
        <w:jc w:val="center"/>
        <w:rPr>
          <w:rFonts w:ascii="Times New Roman" w:hAnsi="Times New Roman" w:cs="Times New Roman"/>
        </w:rPr>
      </w:pPr>
      <w:r w:rsidRPr="00585B1D">
        <w:rPr>
          <w:rFonts w:ascii="Times New Roman" w:hAnsi="Times New Roman" w:cs="Times New Roman"/>
          <w:sz w:val="16"/>
          <w:szCs w:val="16"/>
          <w:lang w:val="es-419"/>
        </w:rPr>
        <w:t>Gr</w:t>
      </w:r>
      <w:r w:rsidR="00C310A2">
        <w:rPr>
          <w:rFonts w:ascii="Times New Roman" w:hAnsi="Times New Roman" w:cs="Times New Roman"/>
          <w:sz w:val="16"/>
          <w:szCs w:val="16"/>
          <w:lang w:val="es-419"/>
        </w:rPr>
        <w:t>á</w:t>
      </w:r>
      <w:r w:rsidRPr="00585B1D">
        <w:rPr>
          <w:rFonts w:ascii="Times New Roman" w:hAnsi="Times New Roman" w:cs="Times New Roman"/>
          <w:sz w:val="16"/>
          <w:szCs w:val="16"/>
          <w:lang w:val="es-419"/>
        </w:rPr>
        <w:t xml:space="preserve">fica </w:t>
      </w:r>
      <w:r w:rsidR="00FB4B16">
        <w:rPr>
          <w:rFonts w:ascii="Times New Roman" w:hAnsi="Times New Roman" w:cs="Times New Roman"/>
          <w:sz w:val="16"/>
          <w:szCs w:val="16"/>
          <w:lang w:val="es-419"/>
        </w:rPr>
        <w:t>9</w:t>
      </w:r>
      <w:r w:rsidRPr="00585B1D">
        <w:rPr>
          <w:rFonts w:ascii="Times New Roman" w:hAnsi="Times New Roman" w:cs="Times New Roman"/>
          <w:sz w:val="16"/>
          <w:szCs w:val="16"/>
          <w:lang w:val="es-419"/>
        </w:rPr>
        <w:t xml:space="preserve"> Distribución por localidad</w:t>
      </w:r>
    </w:p>
    <w:p w14:paraId="65D87769" w14:textId="64392158" w:rsidR="00511F40" w:rsidRDefault="00511F40" w:rsidP="005B21F3">
      <w:pPr>
        <w:autoSpaceDE w:val="0"/>
        <w:autoSpaceDN w:val="0"/>
        <w:adjustRightInd w:val="0"/>
        <w:spacing w:after="0" w:line="240" w:lineRule="auto"/>
        <w:jc w:val="center"/>
        <w:rPr>
          <w:rFonts w:ascii="Times New Roman" w:eastAsia="Times New Roman" w:hAnsi="Times New Roman" w:cs="Times New Roman"/>
          <w:b/>
          <w:bCs/>
          <w:color w:val="000000" w:themeColor="text1"/>
        </w:rPr>
      </w:pPr>
    </w:p>
    <w:p w14:paraId="7EC11617" w14:textId="77777777" w:rsidR="00FB4B16" w:rsidRPr="00585B1D" w:rsidRDefault="00FB4B16" w:rsidP="005B21F3">
      <w:pPr>
        <w:autoSpaceDE w:val="0"/>
        <w:autoSpaceDN w:val="0"/>
        <w:adjustRightInd w:val="0"/>
        <w:spacing w:after="0" w:line="240" w:lineRule="auto"/>
        <w:jc w:val="center"/>
        <w:rPr>
          <w:rFonts w:ascii="Times New Roman" w:eastAsia="Times New Roman" w:hAnsi="Times New Roman" w:cs="Times New Roman"/>
          <w:b/>
          <w:bCs/>
          <w:color w:val="000000" w:themeColor="text1"/>
        </w:rPr>
      </w:pPr>
    </w:p>
    <w:p w14:paraId="75D79C7C" w14:textId="19126812" w:rsidR="00511F40" w:rsidRPr="00585B1D" w:rsidRDefault="315F02A5" w:rsidP="00B51D7A">
      <w:pPr>
        <w:spacing w:before="188"/>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lastRenderedPageBreak/>
        <w:t xml:space="preserve">4.8 </w:t>
      </w:r>
      <w:r w:rsidR="00511F40" w:rsidRPr="00585B1D">
        <w:rPr>
          <w:rFonts w:ascii="Times New Roman" w:eastAsia="Times New Roman" w:hAnsi="Times New Roman" w:cs="Times New Roman"/>
          <w:b/>
          <w:bCs/>
          <w:color w:val="000000" w:themeColor="text1"/>
        </w:rPr>
        <w:t>Función del Proceso de Gestión del Talento Humano de la SDHT</w:t>
      </w:r>
    </w:p>
    <w:p w14:paraId="7ED3B0AC" w14:textId="28A393BE" w:rsidR="00511F40" w:rsidRPr="00585B1D" w:rsidRDefault="00511F40"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 xml:space="preserve">Somos el proceso encargado de acompañar al servidor público de la Entidad, durante todas las etapas de su ciclo de vida laboral, procurando el ingreso de empleados públicos calificados y cualificados, de acuerdo con las necesidades de las dependencias. Diseñamos y ejecutamos planes y estrategias que buscan maximizar el potencial del servidor público en pro de la eficiencia de la Entidad y la felicidad y </w:t>
      </w:r>
      <w:r w:rsidR="00EB4C49" w:rsidRPr="00585B1D">
        <w:rPr>
          <w:rFonts w:ascii="Times New Roman" w:eastAsia="Times New Roman" w:hAnsi="Times New Roman" w:cs="Times New Roman"/>
          <w:bCs/>
          <w:color w:val="000000" w:themeColor="text1"/>
        </w:rPr>
        <w:t>crecimiento de sus trabajadores a través de cuatro componentes:</w:t>
      </w:r>
    </w:p>
    <w:p w14:paraId="092A7ED2" w14:textId="2667A123" w:rsidR="00BD0C98" w:rsidRPr="00585B1D" w:rsidRDefault="00FC38A1" w:rsidP="005B21F3">
      <w:pPr>
        <w:autoSpaceDE w:val="0"/>
        <w:autoSpaceDN w:val="0"/>
        <w:adjustRightInd w:val="0"/>
        <w:spacing w:after="0" w:line="240" w:lineRule="auto"/>
        <w:jc w:val="both"/>
        <w:rPr>
          <w:rFonts w:ascii="Times New Roman" w:eastAsia="Times New Roman" w:hAnsi="Times New Roman" w:cs="Times New Roman"/>
          <w:bCs/>
          <w:color w:val="000000" w:themeColor="text1"/>
        </w:rPr>
      </w:pPr>
      <w:r w:rsidRPr="00585B1D">
        <w:rPr>
          <w:rFonts w:ascii="Times New Roman" w:hAnsi="Times New Roman" w:cs="Times New Roman"/>
          <w:noProof/>
          <w:lang w:val="en-US"/>
        </w:rPr>
        <w:drawing>
          <wp:anchor distT="0" distB="0" distL="114300" distR="114300" simplePos="0" relativeHeight="251667456" behindDoc="0" locked="0" layoutInCell="1" allowOverlap="1" wp14:anchorId="1919000A" wp14:editId="35422C0D">
            <wp:simplePos x="0" y="0"/>
            <wp:positionH relativeFrom="margin">
              <wp:posOffset>179070</wp:posOffset>
            </wp:positionH>
            <wp:positionV relativeFrom="paragraph">
              <wp:posOffset>106045</wp:posOffset>
            </wp:positionV>
            <wp:extent cx="6187440" cy="3554095"/>
            <wp:effectExtent l="0" t="0" r="381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669" t="23177" r="22282" b="34586"/>
                    <a:stretch/>
                  </pic:blipFill>
                  <pic:spPr bwMode="auto">
                    <a:xfrm>
                      <a:off x="0" y="0"/>
                      <a:ext cx="6187440" cy="355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80219" w14:textId="108BB305" w:rsidR="009A68FE" w:rsidRPr="00585B1D" w:rsidRDefault="009A68FE" w:rsidP="005B21F3">
      <w:pPr>
        <w:autoSpaceDE w:val="0"/>
        <w:autoSpaceDN w:val="0"/>
        <w:adjustRightInd w:val="0"/>
        <w:spacing w:after="0" w:line="240" w:lineRule="auto"/>
        <w:jc w:val="both"/>
        <w:rPr>
          <w:rFonts w:ascii="Times New Roman" w:eastAsia="Times New Roman" w:hAnsi="Times New Roman" w:cs="Times New Roman"/>
          <w:bCs/>
          <w:color w:val="000000" w:themeColor="text1"/>
        </w:rPr>
      </w:pPr>
    </w:p>
    <w:p w14:paraId="1112E509" w14:textId="726E78F9" w:rsidR="009A68FE" w:rsidRPr="00585B1D" w:rsidRDefault="009A68FE" w:rsidP="005B21F3">
      <w:pPr>
        <w:jc w:val="both"/>
        <w:rPr>
          <w:rFonts w:ascii="Times New Roman" w:eastAsia="Times New Roman" w:hAnsi="Times New Roman" w:cs="Times New Roman"/>
        </w:rPr>
      </w:pPr>
    </w:p>
    <w:p w14:paraId="07F994AB" w14:textId="7336F401" w:rsidR="00EB4C49" w:rsidRPr="00585B1D" w:rsidRDefault="00EB4C49" w:rsidP="005B21F3">
      <w:pPr>
        <w:tabs>
          <w:tab w:val="left" w:pos="8960"/>
        </w:tabs>
        <w:jc w:val="both"/>
        <w:rPr>
          <w:rFonts w:ascii="Times New Roman" w:eastAsia="Times New Roman" w:hAnsi="Times New Roman" w:cs="Times New Roman"/>
        </w:rPr>
      </w:pPr>
    </w:p>
    <w:p w14:paraId="4DE7E81F" w14:textId="2B6F6774" w:rsidR="00EB4C49" w:rsidRPr="00585B1D" w:rsidRDefault="00EB4C49" w:rsidP="005B21F3">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585B1D">
        <w:rPr>
          <w:rFonts w:ascii="Times New Roman" w:eastAsia="Times New Roman" w:hAnsi="Times New Roman" w:cs="Times New Roman"/>
          <w:bCs/>
          <w:color w:val="000000" w:themeColor="text1"/>
        </w:rPr>
        <w:br w:type="textWrapping" w:clear="all"/>
      </w:r>
    </w:p>
    <w:p w14:paraId="277AC3AF" w14:textId="52063A76" w:rsidR="000D5E6D" w:rsidRPr="00585B1D" w:rsidRDefault="000D5E6D" w:rsidP="005B21F3">
      <w:pPr>
        <w:autoSpaceDE w:val="0"/>
        <w:autoSpaceDN w:val="0"/>
        <w:adjustRightInd w:val="0"/>
        <w:spacing w:after="0" w:line="240" w:lineRule="auto"/>
        <w:jc w:val="center"/>
        <w:rPr>
          <w:rFonts w:ascii="Times New Roman" w:eastAsia="Times New Roman" w:hAnsi="Times New Roman" w:cs="Times New Roman"/>
          <w:color w:val="000000" w:themeColor="text1"/>
        </w:rPr>
      </w:pPr>
    </w:p>
    <w:p w14:paraId="3D6BEBBD" w14:textId="2A6AFE11" w:rsidR="000D5E6D" w:rsidRPr="00585B1D" w:rsidRDefault="000D5E6D" w:rsidP="005B21F3">
      <w:pPr>
        <w:autoSpaceDE w:val="0"/>
        <w:autoSpaceDN w:val="0"/>
        <w:adjustRightInd w:val="0"/>
        <w:spacing w:after="0" w:line="240" w:lineRule="auto"/>
        <w:jc w:val="center"/>
        <w:rPr>
          <w:rFonts w:ascii="Times New Roman" w:eastAsia="Times New Roman" w:hAnsi="Times New Roman" w:cs="Times New Roman"/>
          <w:b/>
          <w:bCs/>
          <w:color w:val="000000" w:themeColor="text1"/>
        </w:rPr>
      </w:pPr>
    </w:p>
    <w:p w14:paraId="2F39CEC2" w14:textId="081DD541" w:rsidR="000D5E6D" w:rsidRPr="00585B1D" w:rsidRDefault="000D5E6D" w:rsidP="005B21F3">
      <w:pPr>
        <w:autoSpaceDE w:val="0"/>
        <w:autoSpaceDN w:val="0"/>
        <w:adjustRightInd w:val="0"/>
        <w:spacing w:after="0" w:line="240" w:lineRule="auto"/>
        <w:jc w:val="center"/>
        <w:rPr>
          <w:rFonts w:ascii="Times New Roman" w:eastAsia="Times New Roman" w:hAnsi="Times New Roman" w:cs="Times New Roman"/>
          <w:b/>
          <w:bCs/>
          <w:color w:val="000000" w:themeColor="text1"/>
        </w:rPr>
      </w:pPr>
    </w:p>
    <w:p w14:paraId="5FBB2508" w14:textId="340A20F6" w:rsidR="4C6DAE20" w:rsidRPr="00585B1D" w:rsidRDefault="4C6DAE20" w:rsidP="005B21F3">
      <w:pPr>
        <w:spacing w:after="0" w:line="240" w:lineRule="auto"/>
        <w:jc w:val="center"/>
        <w:rPr>
          <w:rFonts w:ascii="Times New Roman" w:eastAsia="Times New Roman" w:hAnsi="Times New Roman" w:cs="Times New Roman"/>
          <w:b/>
          <w:bCs/>
          <w:color w:val="000000" w:themeColor="text1"/>
        </w:rPr>
      </w:pPr>
    </w:p>
    <w:p w14:paraId="039F5B55" w14:textId="4437DE50"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2E586D9E" w14:textId="17BFF48C"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3A155722" w14:textId="6703B389"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40B8F93" w14:textId="15A9944B"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6869F567" w14:textId="204855A4"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20A3372" w14:textId="43CA78B3"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498549BD" w14:textId="2D8EFD05"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618D7863" w14:textId="53BBDF14"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EB6F0AB" w14:textId="6D3EC95F"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CC03A73" w14:textId="4C4D9265"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6F787B7" w14:textId="77777777"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BBDFFE4" w14:textId="2C4B0B4E" w:rsidR="4C6DAE20" w:rsidRPr="00585B1D" w:rsidRDefault="00BD0C98" w:rsidP="005B21F3">
      <w:pPr>
        <w:spacing w:after="0" w:line="240" w:lineRule="auto"/>
        <w:jc w:val="center"/>
        <w:rPr>
          <w:rFonts w:ascii="Times New Roman" w:eastAsia="Times New Roman" w:hAnsi="Times New Roman" w:cs="Times New Roman"/>
          <w:b/>
          <w:bCs/>
          <w:color w:val="000000" w:themeColor="text1"/>
        </w:rPr>
      </w:pPr>
      <w:r w:rsidRPr="00585B1D">
        <w:rPr>
          <w:rFonts w:ascii="Times New Roman" w:hAnsi="Times New Roman" w:cs="Times New Roman"/>
          <w:noProof/>
          <w:lang w:val="en-US"/>
        </w:rPr>
        <w:drawing>
          <wp:anchor distT="0" distB="0" distL="114300" distR="114300" simplePos="0" relativeHeight="251669504" behindDoc="0" locked="0" layoutInCell="1" allowOverlap="1" wp14:anchorId="4A708EA5" wp14:editId="325D1710">
            <wp:simplePos x="0" y="0"/>
            <wp:positionH relativeFrom="margin">
              <wp:align>right</wp:align>
            </wp:positionH>
            <wp:positionV relativeFrom="paragraph">
              <wp:posOffset>39370</wp:posOffset>
            </wp:positionV>
            <wp:extent cx="6111240" cy="3146425"/>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770" t="17855" r="22370" b="28330"/>
                    <a:stretch/>
                  </pic:blipFill>
                  <pic:spPr bwMode="auto">
                    <a:xfrm>
                      <a:off x="0" y="0"/>
                      <a:ext cx="6111240" cy="314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671BF" w14:textId="6259C42B"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3B138EED" w14:textId="18F45E11"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71C9783B" w14:textId="2B9D6E3B"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19A84F4" w14:textId="49C61D22"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0587FD6" w14:textId="22F7441F"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02FD26BE" w14:textId="4D74EE85"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9EF30AC" w14:textId="3420B1A9"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654C5F8F" w14:textId="347A5045"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3664088" w14:textId="50ADA46D"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3089DC2A" w14:textId="6755E5FB"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6564AF37" w14:textId="7655BE65"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2762CCA" w14:textId="1424007E"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4433A37C" w14:textId="1F8E3540"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137A89F7" w14:textId="5ED9474F"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50917817" w14:textId="665C505F" w:rsidR="00BD0C98" w:rsidRPr="00585B1D" w:rsidRDefault="00BD0C98" w:rsidP="005B21F3">
      <w:pPr>
        <w:spacing w:after="0" w:line="240" w:lineRule="auto"/>
        <w:jc w:val="center"/>
        <w:rPr>
          <w:rFonts w:ascii="Times New Roman" w:eastAsia="Times New Roman" w:hAnsi="Times New Roman" w:cs="Times New Roman"/>
          <w:b/>
          <w:bCs/>
          <w:color w:val="000000" w:themeColor="text1"/>
        </w:rPr>
      </w:pPr>
    </w:p>
    <w:p w14:paraId="4A8E648D" w14:textId="092528EB" w:rsidR="4C6DAE20" w:rsidRPr="00585B1D" w:rsidRDefault="4C6DAE20" w:rsidP="005B21F3">
      <w:pPr>
        <w:spacing w:after="0" w:line="240" w:lineRule="auto"/>
        <w:rPr>
          <w:rFonts w:ascii="Times New Roman" w:eastAsia="Times New Roman" w:hAnsi="Times New Roman" w:cs="Times New Roman"/>
          <w:b/>
          <w:bCs/>
          <w:color w:val="000000" w:themeColor="text1"/>
        </w:rPr>
      </w:pPr>
    </w:p>
    <w:p w14:paraId="05EC60D4" w14:textId="719F6D26"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r w:rsidRPr="00585B1D">
        <w:rPr>
          <w:rFonts w:ascii="Times New Roman" w:hAnsi="Times New Roman" w:cs="Times New Roman"/>
          <w:noProof/>
          <w:lang w:val="en-US"/>
        </w:rPr>
        <w:lastRenderedPageBreak/>
        <w:drawing>
          <wp:anchor distT="0" distB="0" distL="114300" distR="114300" simplePos="0" relativeHeight="251671552" behindDoc="1" locked="0" layoutInCell="1" allowOverlap="1" wp14:anchorId="17AA587A" wp14:editId="103BADFE">
            <wp:simplePos x="0" y="0"/>
            <wp:positionH relativeFrom="margin">
              <wp:posOffset>194310</wp:posOffset>
            </wp:positionH>
            <wp:positionV relativeFrom="paragraph">
              <wp:posOffset>-248285</wp:posOffset>
            </wp:positionV>
            <wp:extent cx="6132830" cy="2888512"/>
            <wp:effectExtent l="0" t="0" r="127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769" t="21572" r="22383" b="23337"/>
                    <a:stretch/>
                  </pic:blipFill>
                  <pic:spPr bwMode="auto">
                    <a:xfrm>
                      <a:off x="0" y="0"/>
                      <a:ext cx="6151148" cy="289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164EF" w14:textId="65F8F76C"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A08CAAD"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B050046"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D3668E6"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EAE5316"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1CF981E"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021E239"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1D17330"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E399089"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3A38418"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FF05D5D"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97CD737"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3B66BFD2"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66C1CC9" w14:textId="59C5AC0B" w:rsidR="00BD0C98" w:rsidRPr="00585B1D" w:rsidRDefault="00FC38A1" w:rsidP="005B21F3">
      <w:pPr>
        <w:tabs>
          <w:tab w:val="left" w:pos="5508"/>
        </w:tabs>
        <w:autoSpaceDE w:val="0"/>
        <w:autoSpaceDN w:val="0"/>
        <w:adjustRightInd w:val="0"/>
        <w:spacing w:after="0" w:line="240" w:lineRule="auto"/>
        <w:ind w:hanging="142"/>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ab/>
      </w:r>
    </w:p>
    <w:p w14:paraId="7656770A" w14:textId="39BB0548"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EE4B616" w14:textId="56C65EBE"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r w:rsidRPr="00585B1D">
        <w:rPr>
          <w:rFonts w:ascii="Times New Roman" w:hAnsi="Times New Roman" w:cs="Times New Roman"/>
          <w:noProof/>
        </w:rPr>
        <w:drawing>
          <wp:anchor distT="0" distB="0" distL="114300" distR="114300" simplePos="0" relativeHeight="251673600" behindDoc="1" locked="0" layoutInCell="1" allowOverlap="1" wp14:anchorId="3C30E6DC" wp14:editId="5963A0BB">
            <wp:simplePos x="0" y="0"/>
            <wp:positionH relativeFrom="margin">
              <wp:posOffset>186690</wp:posOffset>
            </wp:positionH>
            <wp:positionV relativeFrom="paragraph">
              <wp:posOffset>61595</wp:posOffset>
            </wp:positionV>
            <wp:extent cx="6207021" cy="558038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488" t="12043" r="20727" b="3976"/>
                    <a:stretch/>
                  </pic:blipFill>
                  <pic:spPr bwMode="auto">
                    <a:xfrm>
                      <a:off x="0" y="0"/>
                      <a:ext cx="6207021" cy="558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C1463" w14:textId="1878ADC3"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33477384" w14:textId="172E43B4"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40CBA81"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A25DC39"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EC27E49"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A416A46"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4B9D591"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7A89CEF"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4C762BC"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41556C0"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E158DB5"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F5FE6A5"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630798E"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B537400"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59E2BFD"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0AD51A6D"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6CCAE0F"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C87C6BB"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98835CE"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4D00D74"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E667B2A"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99CC807"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7DB4FA8"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3BE7E7C"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BE106F3"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D337E67"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44D38298"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17A908C"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F79BD13"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E993DD8" w14:textId="499BE4BF" w:rsidR="00BD0C98" w:rsidRPr="00585B1D" w:rsidRDefault="00585B1D"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r w:rsidRPr="00585B1D">
        <w:rPr>
          <w:rFonts w:ascii="Times New Roman" w:hAnsi="Times New Roman" w:cs="Times New Roman"/>
          <w:noProof/>
          <w:lang w:val="en-US"/>
        </w:rPr>
        <w:lastRenderedPageBreak/>
        <w:drawing>
          <wp:anchor distT="0" distB="0" distL="114300" distR="114300" simplePos="0" relativeHeight="251675648" behindDoc="1" locked="0" layoutInCell="1" allowOverlap="1" wp14:anchorId="7CA34F3F" wp14:editId="08A7F6E2">
            <wp:simplePos x="0" y="0"/>
            <wp:positionH relativeFrom="margin">
              <wp:align>right</wp:align>
            </wp:positionH>
            <wp:positionV relativeFrom="paragraph">
              <wp:posOffset>3175</wp:posOffset>
            </wp:positionV>
            <wp:extent cx="6149340" cy="1438910"/>
            <wp:effectExtent l="0" t="0" r="381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391" t="46532" r="30096" b="35461"/>
                    <a:stretch/>
                  </pic:blipFill>
                  <pic:spPr bwMode="auto">
                    <a:xfrm>
                      <a:off x="0" y="0"/>
                      <a:ext cx="614934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21F80"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2E7D918"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08B6FC62"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FF6FAA9"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7EBCDC2"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2F912CB8"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1D710ACF"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57668ACC"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65021525" w14:textId="77777777" w:rsidR="00BD0C98" w:rsidRPr="00585B1D" w:rsidRDefault="00BD0C9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rPr>
      </w:pPr>
    </w:p>
    <w:p w14:paraId="79EBBBF6" w14:textId="20A5F0C5" w:rsidR="000D5E6D" w:rsidRPr="00585B1D" w:rsidRDefault="27DE5A26"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4.9 </w:t>
      </w:r>
      <w:r w:rsidR="000D5E6D" w:rsidRPr="00585B1D">
        <w:rPr>
          <w:rFonts w:ascii="Times New Roman" w:eastAsia="Times New Roman" w:hAnsi="Times New Roman" w:cs="Times New Roman"/>
          <w:b/>
          <w:bCs/>
          <w:color w:val="000000" w:themeColor="text1"/>
        </w:rPr>
        <w:t>Resultados del Autodiagnóstico de Gestión de la Política de Gestión Estratégica de Talento Humano SDHT</w:t>
      </w:r>
    </w:p>
    <w:p w14:paraId="2ABE66E3" w14:textId="34549C08" w:rsidR="000D5E6D" w:rsidRPr="00585B1D" w:rsidRDefault="000D5E6D"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p>
    <w:p w14:paraId="492B6B46" w14:textId="64EC99D6" w:rsidR="000D5E6D" w:rsidRPr="00585B1D" w:rsidRDefault="000D5E6D" w:rsidP="00B51D7A">
      <w:pPr>
        <w:autoSpaceDE w:val="0"/>
        <w:autoSpaceDN w:val="0"/>
        <w:adjustRightInd w:val="0"/>
        <w:spacing w:after="0" w:line="240" w:lineRule="auto"/>
        <w:ind w:left="284"/>
        <w:jc w:val="both"/>
        <w:rPr>
          <w:rFonts w:ascii="Times New Roman" w:eastAsia="Times New Roman" w:hAnsi="Times New Roman" w:cs="Times New Roman"/>
          <w:bCs/>
          <w:color w:val="000000" w:themeColor="text1"/>
        </w:rPr>
      </w:pPr>
      <w:r w:rsidRPr="00585B1D">
        <w:rPr>
          <w:rFonts w:ascii="Times New Roman" w:eastAsia="Times New Roman" w:hAnsi="Times New Roman" w:cs="Times New Roman"/>
          <w:bCs/>
          <w:color w:val="000000" w:themeColor="text1"/>
        </w:rPr>
        <w:t xml:space="preserve">Los elementos descritos anteriormente (subcomponentes, categorías, variables y rutas de creación de valor), hacen parte del instrumento de Autodiagnóstico de Gestión de la Política de Gestión Estratégica de Talento Humano, en el marco del MIPG, cuya aplicación más reciente en </w:t>
      </w:r>
      <w:r w:rsidR="00AC5435" w:rsidRPr="00585B1D">
        <w:rPr>
          <w:rFonts w:ascii="Times New Roman" w:eastAsia="Times New Roman" w:hAnsi="Times New Roman" w:cs="Times New Roman"/>
          <w:bCs/>
          <w:color w:val="000000" w:themeColor="text1"/>
        </w:rPr>
        <w:t>la SDHT</w:t>
      </w:r>
      <w:r w:rsidRPr="00585B1D">
        <w:rPr>
          <w:rFonts w:ascii="Times New Roman" w:eastAsia="Times New Roman" w:hAnsi="Times New Roman" w:cs="Times New Roman"/>
          <w:bCs/>
          <w:color w:val="000000" w:themeColor="text1"/>
        </w:rPr>
        <w:t xml:space="preserve"> corresponde al mes de </w:t>
      </w:r>
      <w:r w:rsidR="00AC5435" w:rsidRPr="00585B1D">
        <w:rPr>
          <w:rFonts w:ascii="Times New Roman" w:eastAsia="Times New Roman" w:hAnsi="Times New Roman" w:cs="Times New Roman"/>
          <w:bCs/>
          <w:color w:val="000000" w:themeColor="text1"/>
        </w:rPr>
        <w:t>diciembre de 2022.</w:t>
      </w:r>
    </w:p>
    <w:p w14:paraId="005AE81F" w14:textId="45B0F4EF" w:rsidR="006168F2" w:rsidRPr="00585B1D" w:rsidRDefault="006168F2" w:rsidP="00B51D7A">
      <w:pPr>
        <w:autoSpaceDE w:val="0"/>
        <w:autoSpaceDN w:val="0"/>
        <w:adjustRightInd w:val="0"/>
        <w:spacing w:after="0" w:line="240" w:lineRule="auto"/>
        <w:ind w:left="284"/>
        <w:jc w:val="center"/>
        <w:rPr>
          <w:rFonts w:ascii="Times New Roman" w:eastAsia="Times New Roman" w:hAnsi="Times New Roman" w:cs="Times New Roman"/>
          <w:b/>
          <w:bCs/>
          <w:color w:val="000000" w:themeColor="text1"/>
        </w:rPr>
      </w:pPr>
    </w:p>
    <w:p w14:paraId="7E5F7927" w14:textId="6D615D46" w:rsidR="006168F2" w:rsidRPr="00585B1D" w:rsidRDefault="5C1A772A">
      <w:pPr>
        <w:pStyle w:val="Prrafodelista"/>
        <w:numPr>
          <w:ilvl w:val="0"/>
          <w:numId w:val="7"/>
        </w:numPr>
        <w:autoSpaceDE w:val="0"/>
        <w:autoSpaceDN w:val="0"/>
        <w:adjustRightInd w:val="0"/>
        <w:spacing w:after="0" w:line="240" w:lineRule="auto"/>
        <w:ind w:left="284" w:firstLine="0"/>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 </w:t>
      </w:r>
      <w:r w:rsidR="006168F2" w:rsidRPr="00585B1D">
        <w:rPr>
          <w:rFonts w:ascii="Times New Roman" w:eastAsia="Times New Roman" w:hAnsi="Times New Roman" w:cs="Times New Roman"/>
          <w:b/>
          <w:bCs/>
          <w:color w:val="000000" w:themeColor="text1"/>
        </w:rPr>
        <w:t>Calificación total:</w:t>
      </w:r>
    </w:p>
    <w:p w14:paraId="606E0B9F" w14:textId="32E0F2EB" w:rsidR="003D7645" w:rsidRPr="00585B1D" w:rsidRDefault="003D7645" w:rsidP="00B51D7A">
      <w:pPr>
        <w:autoSpaceDE w:val="0"/>
        <w:autoSpaceDN w:val="0"/>
        <w:adjustRightInd w:val="0"/>
        <w:spacing w:after="0" w:line="240" w:lineRule="auto"/>
        <w:ind w:left="284"/>
        <w:jc w:val="center"/>
        <w:rPr>
          <w:rFonts w:ascii="Times New Roman" w:eastAsia="Times New Roman" w:hAnsi="Times New Roman" w:cs="Times New Roman"/>
          <w:b/>
          <w:bCs/>
          <w:color w:val="000000" w:themeColor="text1"/>
        </w:rPr>
      </w:pPr>
    </w:p>
    <w:p w14:paraId="235C5B37" w14:textId="494E9F9C" w:rsidR="0E937018" w:rsidRPr="00585B1D" w:rsidRDefault="006168F2" w:rsidP="00B51D7A">
      <w:pPr>
        <w:spacing w:after="0" w:line="240" w:lineRule="auto"/>
        <w:ind w:left="284"/>
        <w:jc w:val="center"/>
        <w:rPr>
          <w:rFonts w:ascii="Times New Roman" w:eastAsia="Times New Roman" w:hAnsi="Times New Roman" w:cs="Times New Roman"/>
          <w:color w:val="000000" w:themeColor="text1"/>
        </w:rPr>
      </w:pPr>
      <w:r w:rsidRPr="00585B1D">
        <w:rPr>
          <w:rFonts w:ascii="Times New Roman" w:hAnsi="Times New Roman" w:cs="Times New Roman"/>
          <w:noProof/>
          <w:color w:val="000000" w:themeColor="text1"/>
          <w:lang w:val="en-US"/>
        </w:rPr>
        <w:drawing>
          <wp:inline distT="0" distB="0" distL="0" distR="0" wp14:anchorId="023E6B47" wp14:editId="46FF8EAB">
            <wp:extent cx="4349750" cy="1403350"/>
            <wp:effectExtent l="0" t="0" r="0" b="6350"/>
            <wp:docPr id="4" name="Gráfico 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E04DDE" w14:textId="27B78EBD" w:rsidR="006168F2" w:rsidRPr="00B51D7A" w:rsidRDefault="006168F2" w:rsidP="00B51D7A">
      <w:pPr>
        <w:spacing w:after="0" w:line="240" w:lineRule="auto"/>
        <w:ind w:left="284"/>
        <w:jc w:val="center"/>
        <w:rPr>
          <w:rFonts w:ascii="Times New Roman" w:eastAsia="Times New Roman" w:hAnsi="Times New Roman" w:cs="Times New Roman"/>
          <w:b/>
          <w:color w:val="000000" w:themeColor="text1"/>
        </w:rPr>
      </w:pPr>
    </w:p>
    <w:p w14:paraId="5B1B6049" w14:textId="1426DCCE" w:rsidR="006168F2" w:rsidRPr="00B51D7A" w:rsidRDefault="006168F2">
      <w:pPr>
        <w:pStyle w:val="Prrafodelista"/>
        <w:numPr>
          <w:ilvl w:val="0"/>
          <w:numId w:val="4"/>
        </w:numPr>
        <w:autoSpaceDE w:val="0"/>
        <w:autoSpaceDN w:val="0"/>
        <w:adjustRightInd w:val="0"/>
        <w:spacing w:after="0" w:line="240" w:lineRule="auto"/>
        <w:jc w:val="both"/>
        <w:rPr>
          <w:rFonts w:ascii="Times New Roman" w:eastAsia="Times New Roman" w:hAnsi="Times New Roman" w:cs="Times New Roman"/>
          <w:b/>
          <w:color w:val="000000" w:themeColor="text1"/>
        </w:rPr>
      </w:pPr>
      <w:r w:rsidRPr="00B51D7A">
        <w:rPr>
          <w:rFonts w:ascii="Times New Roman" w:eastAsia="Times New Roman" w:hAnsi="Times New Roman" w:cs="Times New Roman"/>
          <w:b/>
          <w:color w:val="000000" w:themeColor="text1"/>
        </w:rPr>
        <w:t>Calificación por componentes:</w:t>
      </w:r>
    </w:p>
    <w:p w14:paraId="5994F788" w14:textId="77777777" w:rsidR="006168F2" w:rsidRPr="00585B1D" w:rsidRDefault="006168F2" w:rsidP="00B51D7A">
      <w:pPr>
        <w:spacing w:after="0" w:line="240" w:lineRule="auto"/>
        <w:ind w:left="284"/>
        <w:jc w:val="center"/>
        <w:rPr>
          <w:rFonts w:ascii="Times New Roman" w:eastAsia="Times New Roman" w:hAnsi="Times New Roman" w:cs="Times New Roman"/>
          <w:color w:val="000000" w:themeColor="text1"/>
        </w:rPr>
      </w:pPr>
    </w:p>
    <w:p w14:paraId="3E09C327" w14:textId="34037DFE" w:rsidR="0E937018" w:rsidRPr="00585B1D" w:rsidRDefault="006168F2" w:rsidP="00B51D7A">
      <w:pPr>
        <w:spacing w:after="0" w:line="240" w:lineRule="auto"/>
        <w:ind w:left="284"/>
        <w:jc w:val="center"/>
        <w:rPr>
          <w:rFonts w:ascii="Times New Roman" w:eastAsia="Times New Roman" w:hAnsi="Times New Roman" w:cs="Times New Roman"/>
          <w:color w:val="000000" w:themeColor="text1"/>
        </w:rPr>
      </w:pPr>
      <w:r w:rsidRPr="00585B1D">
        <w:rPr>
          <w:rFonts w:ascii="Times New Roman" w:hAnsi="Times New Roman" w:cs="Times New Roman"/>
          <w:noProof/>
          <w:color w:val="000000" w:themeColor="text1"/>
          <w:lang w:val="en-US"/>
        </w:rPr>
        <w:drawing>
          <wp:inline distT="0" distB="0" distL="0" distR="0" wp14:anchorId="4D8C4CED" wp14:editId="4A558605">
            <wp:extent cx="4394200" cy="1879600"/>
            <wp:effectExtent l="0" t="0" r="6350" b="6350"/>
            <wp:docPr id="5" name="Gráfico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61C209" w14:textId="7421DC28" w:rsidR="006168F2" w:rsidRPr="00585B1D" w:rsidRDefault="006168F2" w:rsidP="00B51D7A">
      <w:pPr>
        <w:spacing w:after="0" w:line="240" w:lineRule="auto"/>
        <w:ind w:left="284"/>
        <w:jc w:val="center"/>
        <w:rPr>
          <w:rFonts w:ascii="Times New Roman" w:eastAsia="Times New Roman" w:hAnsi="Times New Roman" w:cs="Times New Roman"/>
          <w:b/>
          <w:bCs/>
          <w:color w:val="000000" w:themeColor="text1"/>
        </w:rPr>
      </w:pPr>
    </w:p>
    <w:p w14:paraId="3E1CF03A" w14:textId="31836C0C" w:rsidR="00AC5435" w:rsidRPr="00585B1D" w:rsidRDefault="00AC5435" w:rsidP="00B51D7A">
      <w:pPr>
        <w:spacing w:after="0" w:line="240" w:lineRule="auto"/>
        <w:ind w:left="284"/>
        <w:jc w:val="center"/>
        <w:rPr>
          <w:rFonts w:ascii="Times New Roman" w:eastAsia="Times New Roman" w:hAnsi="Times New Roman" w:cs="Times New Roman"/>
          <w:b/>
          <w:bCs/>
          <w:color w:val="000000" w:themeColor="text1"/>
        </w:rPr>
      </w:pPr>
    </w:p>
    <w:p w14:paraId="050555D0" w14:textId="19C5C023" w:rsidR="006168F2" w:rsidRPr="00585B1D" w:rsidRDefault="006168F2">
      <w:pPr>
        <w:pStyle w:val="Prrafodelista"/>
        <w:numPr>
          <w:ilvl w:val="0"/>
          <w:numId w:val="7"/>
        </w:numPr>
        <w:spacing w:after="0" w:line="240" w:lineRule="auto"/>
        <w:ind w:left="284" w:firstLine="0"/>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lastRenderedPageBreak/>
        <w:t>Calificación por categorías:</w:t>
      </w:r>
    </w:p>
    <w:p w14:paraId="3681EAA3" w14:textId="77777777" w:rsidR="00AC5435" w:rsidRPr="00585B1D" w:rsidRDefault="00AC5435" w:rsidP="00B51D7A">
      <w:pPr>
        <w:spacing w:after="0" w:line="240" w:lineRule="auto"/>
        <w:ind w:left="284"/>
        <w:jc w:val="center"/>
        <w:rPr>
          <w:rFonts w:ascii="Times New Roman" w:eastAsia="Times New Roman" w:hAnsi="Times New Roman" w:cs="Times New Roman"/>
          <w:b/>
          <w:bCs/>
          <w:color w:val="000000" w:themeColor="text1"/>
        </w:rPr>
      </w:pPr>
    </w:p>
    <w:p w14:paraId="58C99134" w14:textId="120A5437" w:rsidR="006168F2" w:rsidRPr="00585B1D" w:rsidRDefault="00AC5435" w:rsidP="00B51D7A">
      <w:pPr>
        <w:spacing w:after="0" w:line="240" w:lineRule="auto"/>
        <w:ind w:left="284"/>
        <w:jc w:val="center"/>
        <w:rPr>
          <w:rFonts w:ascii="Times New Roman" w:eastAsia="Times New Roman" w:hAnsi="Times New Roman" w:cs="Times New Roman"/>
          <w:b/>
          <w:bCs/>
          <w:color w:val="000000" w:themeColor="text1"/>
        </w:rPr>
      </w:pPr>
      <w:r w:rsidRPr="00585B1D">
        <w:rPr>
          <w:rFonts w:ascii="Times New Roman" w:hAnsi="Times New Roman" w:cs="Times New Roman"/>
          <w:noProof/>
          <w:color w:val="000000" w:themeColor="text1"/>
          <w:lang w:val="en-US"/>
        </w:rPr>
        <w:drawing>
          <wp:inline distT="0" distB="0" distL="0" distR="0" wp14:anchorId="314D7E99" wp14:editId="04FE8B67">
            <wp:extent cx="4884420" cy="1737360"/>
            <wp:effectExtent l="0" t="0" r="0" b="0"/>
            <wp:docPr id="6" name="Gráfico 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E6AE9B" w14:textId="77777777" w:rsidR="00AC5435" w:rsidRPr="00585B1D" w:rsidRDefault="00AC5435" w:rsidP="00B51D7A">
      <w:pPr>
        <w:spacing w:after="0" w:line="240" w:lineRule="auto"/>
        <w:ind w:left="284"/>
        <w:jc w:val="center"/>
        <w:rPr>
          <w:rFonts w:ascii="Times New Roman" w:eastAsia="Times New Roman" w:hAnsi="Times New Roman" w:cs="Times New Roman"/>
          <w:color w:val="000000" w:themeColor="text1"/>
        </w:rPr>
      </w:pPr>
    </w:p>
    <w:p w14:paraId="4AE91BB5" w14:textId="0D39FE43" w:rsidR="006168F2" w:rsidRPr="00585B1D" w:rsidRDefault="006168F2" w:rsidP="00B51D7A">
      <w:pPr>
        <w:spacing w:after="0" w:line="240" w:lineRule="auto"/>
        <w:ind w:left="284"/>
        <w:jc w:val="center"/>
        <w:rPr>
          <w:rFonts w:ascii="Times New Roman" w:eastAsia="Times New Roman" w:hAnsi="Times New Roman" w:cs="Times New Roman"/>
          <w:color w:val="000000" w:themeColor="text1"/>
        </w:rPr>
      </w:pPr>
    </w:p>
    <w:p w14:paraId="1EC330CB" w14:textId="77777777" w:rsidR="006168F2" w:rsidRPr="00585B1D" w:rsidRDefault="006168F2" w:rsidP="00B51D7A">
      <w:pPr>
        <w:spacing w:after="0" w:line="240" w:lineRule="auto"/>
        <w:ind w:left="284"/>
        <w:jc w:val="center"/>
        <w:rPr>
          <w:rFonts w:ascii="Times New Roman" w:eastAsia="Times New Roman" w:hAnsi="Times New Roman" w:cs="Times New Roman"/>
          <w:color w:val="000000" w:themeColor="text1"/>
        </w:rPr>
      </w:pPr>
    </w:p>
    <w:p w14:paraId="5B314D81" w14:textId="3216EC69" w:rsidR="006168F2" w:rsidRPr="00585B1D" w:rsidRDefault="006168F2" w:rsidP="00B51D7A">
      <w:pPr>
        <w:spacing w:after="0" w:line="240" w:lineRule="auto"/>
        <w:ind w:left="284"/>
        <w:jc w:val="center"/>
        <w:rPr>
          <w:rFonts w:ascii="Times New Roman" w:eastAsia="Times New Roman" w:hAnsi="Times New Roman" w:cs="Times New Roman"/>
          <w:color w:val="000000" w:themeColor="text1"/>
        </w:rPr>
      </w:pPr>
      <w:r w:rsidRPr="00585B1D">
        <w:rPr>
          <w:rFonts w:ascii="Times New Roman" w:hAnsi="Times New Roman" w:cs="Times New Roman"/>
          <w:noProof/>
          <w:color w:val="000000" w:themeColor="text1"/>
          <w:lang w:val="en-US"/>
        </w:rPr>
        <w:drawing>
          <wp:inline distT="0" distB="0" distL="0" distR="0" wp14:anchorId="347850C9" wp14:editId="4C2EBDE6">
            <wp:extent cx="5143500" cy="2049780"/>
            <wp:effectExtent l="0" t="0" r="0" b="7620"/>
            <wp:docPr id="7" name="Gráfico 7">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1D2663" w14:textId="79B39DE7" w:rsidR="006168F2" w:rsidRDefault="006168F2" w:rsidP="00B51D7A">
      <w:pPr>
        <w:spacing w:after="0" w:line="240" w:lineRule="auto"/>
        <w:ind w:left="284"/>
        <w:jc w:val="center"/>
        <w:rPr>
          <w:rFonts w:ascii="Times New Roman" w:eastAsia="Times New Roman" w:hAnsi="Times New Roman" w:cs="Times New Roman"/>
          <w:b/>
          <w:bCs/>
          <w:color w:val="000000" w:themeColor="text1"/>
        </w:rPr>
      </w:pPr>
      <w:bookmarkStart w:id="1" w:name="RANGE!A1"/>
      <w:bookmarkEnd w:id="1"/>
    </w:p>
    <w:p w14:paraId="7ABD91C3" w14:textId="41233314" w:rsidR="00C310A2" w:rsidRPr="00585B1D" w:rsidRDefault="00C310A2" w:rsidP="00B51D7A">
      <w:pPr>
        <w:spacing w:after="0" w:line="240" w:lineRule="auto"/>
        <w:ind w:left="284"/>
        <w:jc w:val="center"/>
        <w:rPr>
          <w:rFonts w:ascii="Times New Roman" w:eastAsia="Times New Roman" w:hAnsi="Times New Roman" w:cs="Times New Roman"/>
          <w:b/>
          <w:bCs/>
          <w:color w:val="000000" w:themeColor="text1"/>
        </w:rPr>
      </w:pPr>
      <w:r w:rsidRPr="00C310A2">
        <w:rPr>
          <w:rFonts w:ascii="Times New Roman" w:hAnsi="Times New Roman" w:cs="Times New Roman"/>
          <w:sz w:val="16"/>
          <w:szCs w:val="16"/>
          <w:lang w:val="es-419"/>
        </w:rPr>
        <w:t>Gráfica 10. Autodiagnóstico MIPG</w:t>
      </w:r>
    </w:p>
    <w:p w14:paraId="5B1A2C14" w14:textId="78141B43" w:rsidR="003D7645" w:rsidRPr="00585B1D" w:rsidRDefault="2F81A6BE" w:rsidP="00B51D7A">
      <w:pPr>
        <w:autoSpaceDE w:val="0"/>
        <w:autoSpaceDN w:val="0"/>
        <w:adjustRightInd w:val="0"/>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 xml:space="preserve">4.10 </w:t>
      </w:r>
      <w:r w:rsidR="138F7EA6" w:rsidRPr="00585B1D">
        <w:rPr>
          <w:rFonts w:ascii="Times New Roman" w:eastAsia="Times New Roman" w:hAnsi="Times New Roman" w:cs="Times New Roman"/>
          <w:b/>
          <w:bCs/>
          <w:color w:val="000000" w:themeColor="text1"/>
        </w:rPr>
        <w:t xml:space="preserve">Plan de trabajo </w:t>
      </w:r>
      <w:r w:rsidR="219A6F44" w:rsidRPr="00585B1D">
        <w:rPr>
          <w:rFonts w:ascii="Times New Roman" w:eastAsia="Times New Roman" w:hAnsi="Times New Roman" w:cs="Times New Roman"/>
          <w:b/>
          <w:bCs/>
          <w:color w:val="000000" w:themeColor="text1"/>
        </w:rPr>
        <w:t>PETH</w:t>
      </w:r>
    </w:p>
    <w:p w14:paraId="7EB47AE2" w14:textId="37AB0825" w:rsidR="4C6DAE20" w:rsidRPr="00585B1D" w:rsidRDefault="4C6DAE20" w:rsidP="00B51D7A">
      <w:pPr>
        <w:spacing w:after="0" w:line="240" w:lineRule="auto"/>
        <w:ind w:left="284"/>
        <w:jc w:val="both"/>
        <w:rPr>
          <w:rFonts w:ascii="Times New Roman" w:eastAsia="Times New Roman" w:hAnsi="Times New Roman" w:cs="Times New Roman"/>
          <w:b/>
          <w:bCs/>
          <w:color w:val="000000" w:themeColor="text1"/>
        </w:rPr>
      </w:pPr>
    </w:p>
    <w:p w14:paraId="496BB240" w14:textId="4D0CB06F" w:rsidR="003D7645" w:rsidRPr="00585B1D" w:rsidRDefault="003F4794" w:rsidP="00B51D7A">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De acuerdo con el</w:t>
      </w:r>
      <w:r w:rsidR="138F7EA6" w:rsidRPr="00585B1D">
        <w:rPr>
          <w:rFonts w:ascii="Times New Roman" w:eastAsia="Times New Roman" w:hAnsi="Times New Roman" w:cs="Times New Roman"/>
          <w:color w:val="000000" w:themeColor="text1"/>
        </w:rPr>
        <w:t xml:space="preserve"> diagnóstico interno realizado a Talento Humano en el 202</w:t>
      </w:r>
      <w:r w:rsidR="5B701DA9" w:rsidRPr="00585B1D">
        <w:rPr>
          <w:rFonts w:ascii="Times New Roman" w:eastAsia="Times New Roman" w:hAnsi="Times New Roman" w:cs="Times New Roman"/>
          <w:color w:val="000000" w:themeColor="text1"/>
        </w:rPr>
        <w:t>2</w:t>
      </w:r>
      <w:r w:rsidR="138F7EA6" w:rsidRPr="00585B1D">
        <w:rPr>
          <w:rFonts w:ascii="Times New Roman" w:eastAsia="Times New Roman" w:hAnsi="Times New Roman" w:cs="Times New Roman"/>
          <w:color w:val="000000" w:themeColor="text1"/>
        </w:rPr>
        <w:t>, se identificaron actividades críticas que requieren ser intervenidas para lograr minimizar riesgos y hacer más dinámica la gestión administrativa de la Subdirección Administrativa.</w:t>
      </w:r>
    </w:p>
    <w:p w14:paraId="50A2B449" w14:textId="7310C8E1" w:rsidR="4C6DAE20" w:rsidRPr="00585B1D" w:rsidRDefault="4C6DAE20" w:rsidP="00B51D7A">
      <w:pPr>
        <w:spacing w:after="0" w:line="240" w:lineRule="auto"/>
        <w:ind w:left="284"/>
        <w:jc w:val="both"/>
        <w:rPr>
          <w:rFonts w:ascii="Times New Roman" w:eastAsia="Times New Roman" w:hAnsi="Times New Roman" w:cs="Times New Roman"/>
          <w:color w:val="000000" w:themeColor="text1"/>
        </w:rPr>
      </w:pPr>
    </w:p>
    <w:p w14:paraId="77D70F9D" w14:textId="3666C2B1" w:rsidR="79F8F9E3" w:rsidRPr="00585B1D" w:rsidRDefault="000E7BC0" w:rsidP="00B51D7A">
      <w:pPr>
        <w:spacing w:after="0" w:line="240" w:lineRule="auto"/>
        <w:ind w:left="284"/>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 4.</w:t>
      </w:r>
      <w:r w:rsidR="00A8567F">
        <w:rPr>
          <w:rFonts w:ascii="Times New Roman" w:eastAsia="Times New Roman" w:hAnsi="Times New Roman" w:cs="Times New Roman"/>
          <w:b/>
          <w:bCs/>
          <w:color w:val="000000" w:themeColor="text1"/>
        </w:rPr>
        <w:t xml:space="preserve">11 </w:t>
      </w:r>
      <w:r w:rsidR="79F8F9E3" w:rsidRPr="00585B1D">
        <w:rPr>
          <w:rFonts w:ascii="Times New Roman" w:eastAsia="Times New Roman" w:hAnsi="Times New Roman" w:cs="Times New Roman"/>
          <w:b/>
          <w:bCs/>
          <w:color w:val="000000" w:themeColor="text1"/>
        </w:rPr>
        <w:t>Cronograma</w:t>
      </w:r>
      <w:r w:rsidR="759BF439" w:rsidRPr="00585B1D">
        <w:rPr>
          <w:rFonts w:ascii="Times New Roman" w:eastAsia="Times New Roman" w:hAnsi="Times New Roman" w:cs="Times New Roman"/>
          <w:b/>
          <w:bCs/>
          <w:color w:val="000000" w:themeColor="text1"/>
        </w:rPr>
        <w:t xml:space="preserve"> </w:t>
      </w:r>
    </w:p>
    <w:p w14:paraId="5EBBE626" w14:textId="6F32EF0E" w:rsidR="4C6DAE20" w:rsidRPr="00585B1D" w:rsidRDefault="4C6DAE20" w:rsidP="00B51D7A">
      <w:pPr>
        <w:spacing w:after="0" w:line="240" w:lineRule="auto"/>
        <w:ind w:left="284"/>
        <w:jc w:val="both"/>
        <w:rPr>
          <w:rFonts w:ascii="Times New Roman" w:eastAsia="Times New Roman" w:hAnsi="Times New Roman" w:cs="Times New Roman"/>
          <w:color w:val="000000" w:themeColor="text1"/>
        </w:rPr>
      </w:pPr>
    </w:p>
    <w:p w14:paraId="442F8FB5" w14:textId="7F1E5559" w:rsidR="00BD378A" w:rsidRPr="00585B1D" w:rsidRDefault="138F7EA6" w:rsidP="00B51D7A">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Por lo anterior, el PETH de 202</w:t>
      </w:r>
      <w:r w:rsidR="357ACCC2" w:rsidRPr="00585B1D">
        <w:rPr>
          <w:rFonts w:ascii="Times New Roman" w:eastAsia="Times New Roman" w:hAnsi="Times New Roman" w:cs="Times New Roman"/>
          <w:color w:val="000000" w:themeColor="text1"/>
        </w:rPr>
        <w:t>3</w:t>
      </w:r>
      <w:r w:rsidRPr="00585B1D">
        <w:rPr>
          <w:rFonts w:ascii="Times New Roman" w:eastAsia="Times New Roman" w:hAnsi="Times New Roman" w:cs="Times New Roman"/>
          <w:color w:val="000000" w:themeColor="text1"/>
        </w:rPr>
        <w:t xml:space="preserve"> tendrá como plan de trabajo el cumplimiento de las siguientes actividades:</w:t>
      </w:r>
    </w:p>
    <w:p w14:paraId="7D12DBBF" w14:textId="0C747344" w:rsidR="003D7645" w:rsidRPr="00585B1D" w:rsidRDefault="003D7645" w:rsidP="00B51D7A">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p>
    <w:p w14:paraId="411CB2A5" w14:textId="77777777" w:rsidR="00BD378A" w:rsidRPr="00585B1D" w:rsidRDefault="00BD378A" w:rsidP="005B21F3">
      <w:pPr>
        <w:pStyle w:val="Prrafodelista"/>
        <w:autoSpaceDE w:val="0"/>
        <w:autoSpaceDN w:val="0"/>
        <w:adjustRightInd w:val="0"/>
        <w:spacing w:after="0" w:line="240" w:lineRule="auto"/>
        <w:ind w:left="0"/>
        <w:jc w:val="both"/>
        <w:rPr>
          <w:rFonts w:ascii="Times New Roman" w:eastAsia="Times New Roman" w:hAnsi="Times New Roman" w:cs="Times New Roman"/>
          <w:b/>
          <w:bCs/>
          <w:color w:val="000000" w:themeColor="text1"/>
        </w:rPr>
      </w:pPr>
    </w:p>
    <w:p w14:paraId="388DAE06" w14:textId="77777777" w:rsidR="00301F00" w:rsidRPr="00585B1D" w:rsidRDefault="00301F00" w:rsidP="005B21F3">
      <w:pPr>
        <w:pStyle w:val="Sangradetextonormal"/>
        <w:ind w:left="0"/>
        <w:jc w:val="center"/>
        <w:rPr>
          <w:b/>
          <w:bCs/>
          <w:color w:val="000000" w:themeColor="text1"/>
          <w:sz w:val="22"/>
          <w:szCs w:val="22"/>
        </w:rPr>
        <w:sectPr w:rsidR="00301F00" w:rsidRPr="00585B1D" w:rsidSect="008C5635">
          <w:headerReference w:type="default" r:id="rId28"/>
          <w:footerReference w:type="default" r:id="rId29"/>
          <w:pgSz w:w="12240" w:h="15840" w:code="1"/>
          <w:pgMar w:top="1418"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aconcuadrcula4-nfasis6"/>
        <w:tblpPr w:leftFromText="141" w:rightFromText="141" w:vertAnchor="text" w:tblpX="421" w:tblpY="1"/>
        <w:tblOverlap w:val="never"/>
        <w:tblW w:w="12388" w:type="dxa"/>
        <w:tblLayout w:type="fixed"/>
        <w:tblLook w:val="04A0" w:firstRow="1" w:lastRow="0" w:firstColumn="1" w:lastColumn="0" w:noHBand="0" w:noVBand="1"/>
      </w:tblPr>
      <w:tblGrid>
        <w:gridCol w:w="1974"/>
        <w:gridCol w:w="1590"/>
        <w:gridCol w:w="1534"/>
        <w:gridCol w:w="660"/>
        <w:gridCol w:w="570"/>
        <w:gridCol w:w="630"/>
        <w:gridCol w:w="645"/>
        <w:gridCol w:w="660"/>
        <w:gridCol w:w="585"/>
        <w:gridCol w:w="555"/>
        <w:gridCol w:w="600"/>
        <w:gridCol w:w="555"/>
        <w:gridCol w:w="645"/>
        <w:gridCol w:w="630"/>
        <w:gridCol w:w="555"/>
      </w:tblGrid>
      <w:tr w:rsidR="005950F8" w:rsidRPr="00585B1D" w14:paraId="1EEBA62E" w14:textId="77777777" w:rsidTr="001D3D39">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974" w:type="dxa"/>
            <w:vMerge w:val="restart"/>
            <w:vAlign w:val="center"/>
          </w:tcPr>
          <w:p w14:paraId="775B18DA" w14:textId="77777777" w:rsidR="005950F8" w:rsidRPr="00585B1D" w:rsidRDefault="005950F8" w:rsidP="001D3D39">
            <w:pPr>
              <w:pStyle w:val="Sangradetextonormal"/>
              <w:ind w:left="0"/>
              <w:jc w:val="center"/>
              <w:rPr>
                <w:color w:val="000000" w:themeColor="text1"/>
                <w:sz w:val="22"/>
                <w:szCs w:val="22"/>
              </w:rPr>
            </w:pPr>
            <w:r w:rsidRPr="00585B1D">
              <w:rPr>
                <w:color w:val="000000" w:themeColor="text1"/>
                <w:sz w:val="22"/>
                <w:szCs w:val="22"/>
              </w:rPr>
              <w:lastRenderedPageBreak/>
              <w:t>Compromisos</w:t>
            </w:r>
          </w:p>
          <w:p w14:paraId="7CD56C50" w14:textId="77777777" w:rsidR="005950F8" w:rsidRPr="00585B1D" w:rsidRDefault="005950F8" w:rsidP="001D3D39">
            <w:pPr>
              <w:pStyle w:val="Sangradetextonormal"/>
              <w:ind w:left="0"/>
              <w:jc w:val="center"/>
              <w:rPr>
                <w:color w:val="000000" w:themeColor="text1"/>
                <w:sz w:val="22"/>
                <w:szCs w:val="22"/>
              </w:rPr>
            </w:pPr>
            <w:r w:rsidRPr="00585B1D">
              <w:rPr>
                <w:color w:val="000000" w:themeColor="text1"/>
                <w:sz w:val="22"/>
                <w:szCs w:val="22"/>
              </w:rPr>
              <w:t>(actividades)</w:t>
            </w:r>
          </w:p>
        </w:tc>
        <w:tc>
          <w:tcPr>
            <w:tcW w:w="1590" w:type="dxa"/>
            <w:vMerge w:val="restart"/>
            <w:vAlign w:val="center"/>
          </w:tcPr>
          <w:p w14:paraId="22A9227D"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Producto</w:t>
            </w:r>
          </w:p>
        </w:tc>
        <w:tc>
          <w:tcPr>
            <w:tcW w:w="1534" w:type="dxa"/>
            <w:vMerge w:val="restart"/>
            <w:vAlign w:val="center"/>
          </w:tcPr>
          <w:p w14:paraId="4D9CDEC4"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Responsable</w:t>
            </w:r>
          </w:p>
        </w:tc>
        <w:tc>
          <w:tcPr>
            <w:tcW w:w="7290" w:type="dxa"/>
            <w:gridSpan w:val="12"/>
            <w:vAlign w:val="center"/>
          </w:tcPr>
          <w:p w14:paraId="161AD860"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Programación</w:t>
            </w:r>
          </w:p>
        </w:tc>
      </w:tr>
      <w:tr w:rsidR="005950F8" w:rsidRPr="00585B1D" w14:paraId="13AD713A" w14:textId="77777777" w:rsidTr="001D3D39">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1974" w:type="dxa"/>
            <w:vMerge/>
            <w:vAlign w:val="center"/>
          </w:tcPr>
          <w:p w14:paraId="5152FB3E" w14:textId="77777777" w:rsidR="005950F8" w:rsidRPr="00585B1D" w:rsidRDefault="005950F8" w:rsidP="001D3D39">
            <w:pPr>
              <w:jc w:val="center"/>
              <w:rPr>
                <w:rFonts w:ascii="Times New Roman" w:hAnsi="Times New Roman" w:cs="Times New Roman"/>
                <w:color w:val="000000" w:themeColor="text1"/>
              </w:rPr>
            </w:pPr>
          </w:p>
        </w:tc>
        <w:tc>
          <w:tcPr>
            <w:tcW w:w="1590" w:type="dxa"/>
            <w:vMerge/>
            <w:vAlign w:val="center"/>
          </w:tcPr>
          <w:p w14:paraId="777D4CC4" w14:textId="77777777" w:rsidR="005950F8" w:rsidRPr="00585B1D" w:rsidRDefault="005950F8" w:rsidP="001D3D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534" w:type="dxa"/>
            <w:vMerge/>
            <w:vAlign w:val="center"/>
          </w:tcPr>
          <w:p w14:paraId="1CF6F3D7" w14:textId="77777777" w:rsidR="005950F8" w:rsidRPr="00585B1D" w:rsidRDefault="005950F8" w:rsidP="001D3D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660" w:type="dxa"/>
            <w:vAlign w:val="center"/>
          </w:tcPr>
          <w:p w14:paraId="48F543AA"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Ene</w:t>
            </w:r>
          </w:p>
        </w:tc>
        <w:tc>
          <w:tcPr>
            <w:tcW w:w="570" w:type="dxa"/>
            <w:vAlign w:val="center"/>
          </w:tcPr>
          <w:p w14:paraId="0431B252"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Feb</w:t>
            </w:r>
          </w:p>
        </w:tc>
        <w:tc>
          <w:tcPr>
            <w:tcW w:w="630" w:type="dxa"/>
            <w:vAlign w:val="center"/>
          </w:tcPr>
          <w:p w14:paraId="019293F0"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Mar</w:t>
            </w:r>
          </w:p>
        </w:tc>
        <w:tc>
          <w:tcPr>
            <w:tcW w:w="645" w:type="dxa"/>
            <w:vAlign w:val="center"/>
          </w:tcPr>
          <w:p w14:paraId="6F420EBD"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Abr</w:t>
            </w:r>
          </w:p>
        </w:tc>
        <w:tc>
          <w:tcPr>
            <w:tcW w:w="660" w:type="dxa"/>
            <w:vAlign w:val="center"/>
          </w:tcPr>
          <w:p w14:paraId="543C5D79"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May</w:t>
            </w:r>
          </w:p>
        </w:tc>
        <w:tc>
          <w:tcPr>
            <w:tcW w:w="585" w:type="dxa"/>
            <w:vAlign w:val="center"/>
          </w:tcPr>
          <w:p w14:paraId="2ADAD73B"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Jun</w:t>
            </w:r>
          </w:p>
        </w:tc>
        <w:tc>
          <w:tcPr>
            <w:tcW w:w="555" w:type="dxa"/>
            <w:vAlign w:val="center"/>
          </w:tcPr>
          <w:p w14:paraId="287FB7F8"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Jul</w:t>
            </w:r>
          </w:p>
        </w:tc>
        <w:tc>
          <w:tcPr>
            <w:tcW w:w="600" w:type="dxa"/>
            <w:vAlign w:val="center"/>
          </w:tcPr>
          <w:p w14:paraId="46C16E26"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proofErr w:type="spellStart"/>
            <w:r w:rsidRPr="00585B1D">
              <w:rPr>
                <w:color w:val="000000" w:themeColor="text1"/>
                <w:sz w:val="22"/>
                <w:szCs w:val="22"/>
              </w:rPr>
              <w:t>Ago</w:t>
            </w:r>
            <w:proofErr w:type="spellEnd"/>
          </w:p>
        </w:tc>
        <w:tc>
          <w:tcPr>
            <w:tcW w:w="555" w:type="dxa"/>
            <w:vAlign w:val="center"/>
          </w:tcPr>
          <w:p w14:paraId="05AB8578"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proofErr w:type="spellStart"/>
            <w:r w:rsidRPr="00585B1D">
              <w:rPr>
                <w:color w:val="000000" w:themeColor="text1"/>
                <w:sz w:val="22"/>
                <w:szCs w:val="22"/>
              </w:rPr>
              <w:t>Sep</w:t>
            </w:r>
            <w:proofErr w:type="spellEnd"/>
          </w:p>
        </w:tc>
        <w:tc>
          <w:tcPr>
            <w:tcW w:w="645" w:type="dxa"/>
            <w:vAlign w:val="center"/>
          </w:tcPr>
          <w:p w14:paraId="202C0205"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Oct</w:t>
            </w:r>
          </w:p>
        </w:tc>
        <w:tc>
          <w:tcPr>
            <w:tcW w:w="630" w:type="dxa"/>
            <w:vAlign w:val="center"/>
          </w:tcPr>
          <w:p w14:paraId="535640D9"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Nov</w:t>
            </w:r>
          </w:p>
        </w:tc>
        <w:tc>
          <w:tcPr>
            <w:tcW w:w="555" w:type="dxa"/>
            <w:vAlign w:val="center"/>
          </w:tcPr>
          <w:p w14:paraId="2F02A62A" w14:textId="77777777" w:rsidR="005950F8" w:rsidRPr="00585B1D" w:rsidRDefault="005950F8"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85B1D">
              <w:rPr>
                <w:color w:val="000000" w:themeColor="text1"/>
                <w:sz w:val="22"/>
                <w:szCs w:val="22"/>
              </w:rPr>
              <w:t>Dic</w:t>
            </w:r>
          </w:p>
        </w:tc>
      </w:tr>
      <w:tr w:rsidR="005950F8" w:rsidRPr="00585B1D" w14:paraId="15A08206" w14:textId="77777777" w:rsidTr="001D3D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7FDD7AFC" w14:textId="2C2549F1" w:rsidR="005950F8" w:rsidRPr="00585B1D" w:rsidRDefault="7F9F65C6" w:rsidP="001D3D39">
            <w:pPr>
              <w:jc w:val="both"/>
              <w:rPr>
                <w:rFonts w:ascii="Times New Roman" w:eastAsia="Times New Roman" w:hAnsi="Times New Roman" w:cs="Times New Roman"/>
                <w:b w:val="0"/>
                <w:bCs w:val="0"/>
                <w:color w:val="000000" w:themeColor="text1"/>
                <w:sz w:val="20"/>
                <w:szCs w:val="20"/>
              </w:rPr>
            </w:pPr>
            <w:r w:rsidRPr="00585B1D">
              <w:rPr>
                <w:rFonts w:ascii="Times New Roman" w:eastAsia="Times New Roman" w:hAnsi="Times New Roman" w:cs="Times New Roman"/>
                <w:b w:val="0"/>
                <w:bCs w:val="0"/>
                <w:color w:val="000000" w:themeColor="text1"/>
                <w:sz w:val="20"/>
                <w:szCs w:val="20"/>
              </w:rPr>
              <w:t>Efectuar el análisis, la evaluación y el proyecto de modificación de los Manuales de Funciones y Competencias de la SDHT.</w:t>
            </w:r>
          </w:p>
        </w:tc>
        <w:tc>
          <w:tcPr>
            <w:tcW w:w="1590" w:type="dxa"/>
            <w:vAlign w:val="center"/>
          </w:tcPr>
          <w:p w14:paraId="6EC4093C" w14:textId="3626F401" w:rsidR="005950F8" w:rsidRPr="00585B1D" w:rsidRDefault="1C20A010" w:rsidP="001D3D39">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r w:rsidRPr="00585B1D">
              <w:rPr>
                <w:rFonts w:ascii="Times New Roman" w:eastAsia="Times New Roman" w:hAnsi="Times New Roman" w:cs="Times New Roman"/>
                <w:color w:val="000000" w:themeColor="text1"/>
                <w:sz w:val="20"/>
                <w:szCs w:val="20"/>
              </w:rPr>
              <w:t>Proyecto Manual</w:t>
            </w:r>
            <w:r w:rsidR="005950F8" w:rsidRPr="00585B1D">
              <w:rPr>
                <w:rFonts w:ascii="Times New Roman" w:eastAsia="Times New Roman" w:hAnsi="Times New Roman" w:cs="Times New Roman"/>
                <w:color w:val="000000" w:themeColor="text1"/>
                <w:sz w:val="20"/>
                <w:szCs w:val="20"/>
              </w:rPr>
              <w:t xml:space="preserve"> Funciones </w:t>
            </w:r>
          </w:p>
        </w:tc>
        <w:tc>
          <w:tcPr>
            <w:tcW w:w="1534" w:type="dxa"/>
            <w:vAlign w:val="center"/>
          </w:tcPr>
          <w:p w14:paraId="71A32E04" w14:textId="77777777" w:rsidR="005950F8" w:rsidRPr="00585B1D" w:rsidRDefault="005950F8" w:rsidP="001D3D39">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r w:rsidRPr="00585B1D">
              <w:rPr>
                <w:rFonts w:ascii="Times New Roman" w:eastAsia="Times New Roman" w:hAnsi="Times New Roman" w:cs="Times New Roman"/>
                <w:color w:val="000000" w:themeColor="text1"/>
                <w:sz w:val="20"/>
                <w:szCs w:val="20"/>
              </w:rPr>
              <w:t>Subdirección Administrativa - Profesional proceso gestión talento humano.</w:t>
            </w:r>
          </w:p>
        </w:tc>
        <w:tc>
          <w:tcPr>
            <w:tcW w:w="660" w:type="dxa"/>
            <w:vAlign w:val="center"/>
          </w:tcPr>
          <w:p w14:paraId="1C294CF6" w14:textId="77777777" w:rsidR="005950F8" w:rsidRPr="00585B1D" w:rsidRDefault="005950F8"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c>
          <w:tcPr>
            <w:tcW w:w="570" w:type="dxa"/>
            <w:vAlign w:val="center"/>
          </w:tcPr>
          <w:p w14:paraId="777A366E" w14:textId="2325ED9E" w:rsidR="005950F8" w:rsidRPr="00585B1D" w:rsidRDefault="005950F8" w:rsidP="001D3D39">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3B7399FB" wp14:editId="0E1215A2">
                      <wp:extent cx="152400" cy="137160"/>
                      <wp:effectExtent l="0" t="0" r="19050" b="15240"/>
                      <wp:docPr id="5754634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26871B97" w14:textId="201B20AD"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4E5CE0C2" wp14:editId="58F933E4">
                      <wp:extent cx="152400" cy="137160"/>
                      <wp:effectExtent l="0" t="0" r="19050" b="15240"/>
                      <wp:docPr id="7186958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283A2CA0" w14:textId="4BA3688B"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471B6384" wp14:editId="7F44D144">
                      <wp:extent cx="152400" cy="137160"/>
                      <wp:effectExtent l="0" t="0" r="19050" b="15240"/>
                      <wp:docPr id="132350110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60" w:type="dxa"/>
            <w:vAlign w:val="center"/>
          </w:tcPr>
          <w:p w14:paraId="5ACEB583" w14:textId="4ED36AA0"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7CEFA95F" wp14:editId="369A7661">
                      <wp:extent cx="152400" cy="137160"/>
                      <wp:effectExtent l="0" t="0" r="19050" b="15240"/>
                      <wp:docPr id="42805720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85" w:type="dxa"/>
            <w:vAlign w:val="center"/>
          </w:tcPr>
          <w:p w14:paraId="4716560E" w14:textId="0570062B"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04047A0A" wp14:editId="51B142FE">
                      <wp:extent cx="152400" cy="137160"/>
                      <wp:effectExtent l="0" t="0" r="19050" b="15240"/>
                      <wp:docPr id="114786834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3EF02D67" w14:textId="169BB899"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71746B3E" wp14:editId="21021C15">
                      <wp:extent cx="152400" cy="137160"/>
                      <wp:effectExtent l="0" t="0" r="19050" b="15240"/>
                      <wp:docPr id="29032972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00" w:type="dxa"/>
            <w:vAlign w:val="center"/>
          </w:tcPr>
          <w:p w14:paraId="1F0AABDA" w14:textId="2EB267FD" w:rsidR="005950F8" w:rsidRPr="00585B1D" w:rsidRDefault="005950F8"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11E62D29" wp14:editId="7EB8FC01">
                      <wp:extent cx="152400" cy="137160"/>
                      <wp:effectExtent l="0" t="0" r="19050" b="15240"/>
                      <wp:docPr id="33336012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776F7F17" w14:textId="141CB0F3" w:rsidR="005950F8" w:rsidRPr="00585B1D" w:rsidRDefault="005950F8"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380BA50F" wp14:editId="60204043">
                      <wp:extent cx="152400" cy="137160"/>
                      <wp:effectExtent l="0" t="0" r="19050" b="15240"/>
                      <wp:docPr id="7520242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0B6B9EB4" w14:textId="77777777" w:rsidR="005950F8" w:rsidRPr="00585B1D" w:rsidRDefault="005950F8"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c>
          <w:tcPr>
            <w:tcW w:w="630" w:type="dxa"/>
            <w:vAlign w:val="center"/>
          </w:tcPr>
          <w:p w14:paraId="3AB410EB" w14:textId="77777777" w:rsidR="005950F8" w:rsidRPr="00585B1D" w:rsidRDefault="005950F8"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c>
          <w:tcPr>
            <w:tcW w:w="555" w:type="dxa"/>
            <w:vAlign w:val="center"/>
          </w:tcPr>
          <w:p w14:paraId="28F9E3AF" w14:textId="77777777" w:rsidR="005950F8" w:rsidRPr="00585B1D" w:rsidRDefault="005950F8"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r>
      <w:tr w:rsidR="74CB978E" w:rsidRPr="00585B1D" w14:paraId="72DE9887" w14:textId="77777777" w:rsidTr="001D3D39">
        <w:trPr>
          <w:trHeight w:val="30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4119A123" w14:textId="43008541" w:rsidR="74CB978E" w:rsidRPr="00585B1D" w:rsidRDefault="25C19E33" w:rsidP="001D3D39">
            <w:pPr>
              <w:jc w:val="both"/>
              <w:rPr>
                <w:rFonts w:ascii="Times New Roman" w:eastAsia="Times New Roman" w:hAnsi="Times New Roman" w:cs="Times New Roman"/>
                <w:b w:val="0"/>
                <w:bCs w:val="0"/>
                <w:color w:val="000000" w:themeColor="text1"/>
                <w:sz w:val="20"/>
                <w:szCs w:val="20"/>
              </w:rPr>
            </w:pPr>
            <w:r w:rsidRPr="00585B1D">
              <w:rPr>
                <w:rFonts w:ascii="Times New Roman" w:eastAsia="Times New Roman" w:hAnsi="Times New Roman" w:cs="Times New Roman"/>
                <w:b w:val="0"/>
                <w:bCs w:val="0"/>
                <w:color w:val="000000" w:themeColor="text1"/>
                <w:sz w:val="20"/>
                <w:szCs w:val="20"/>
              </w:rPr>
              <w:t>Elaborar el proyecto del estudio técnico de rediseño institucional</w:t>
            </w:r>
            <w:r w:rsidR="4DF59444" w:rsidRPr="00585B1D">
              <w:rPr>
                <w:rFonts w:ascii="Times New Roman" w:eastAsia="Times New Roman" w:hAnsi="Times New Roman" w:cs="Times New Roman"/>
                <w:b w:val="0"/>
                <w:bCs w:val="0"/>
                <w:color w:val="000000" w:themeColor="text1"/>
                <w:sz w:val="20"/>
                <w:szCs w:val="20"/>
              </w:rPr>
              <w:t>.</w:t>
            </w:r>
          </w:p>
        </w:tc>
        <w:tc>
          <w:tcPr>
            <w:tcW w:w="1590" w:type="dxa"/>
            <w:vAlign w:val="center"/>
          </w:tcPr>
          <w:p w14:paraId="7CA45839" w14:textId="28323A1E" w:rsidR="74CB978E" w:rsidRPr="00585B1D" w:rsidRDefault="25C19E33" w:rsidP="001D3D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 xml:space="preserve">Proyecto </w:t>
            </w:r>
            <w:r w:rsidR="2DDD364E" w:rsidRPr="00585B1D">
              <w:rPr>
                <w:rFonts w:ascii="Times New Roman" w:eastAsia="Times New Roman" w:hAnsi="Times New Roman" w:cs="Times New Roman"/>
                <w:color w:val="000000" w:themeColor="text1"/>
                <w:sz w:val="20"/>
                <w:szCs w:val="20"/>
              </w:rPr>
              <w:t>Estudio Técnico</w:t>
            </w:r>
            <w:r w:rsidR="4C518FDC" w:rsidRPr="00585B1D">
              <w:rPr>
                <w:rFonts w:ascii="Times New Roman" w:eastAsia="Times New Roman" w:hAnsi="Times New Roman" w:cs="Times New Roman"/>
                <w:color w:val="000000" w:themeColor="text1"/>
                <w:sz w:val="20"/>
                <w:szCs w:val="20"/>
              </w:rPr>
              <w:t xml:space="preserve"> de Rediseño Institucional.</w:t>
            </w:r>
          </w:p>
        </w:tc>
        <w:tc>
          <w:tcPr>
            <w:tcW w:w="1534" w:type="dxa"/>
            <w:vAlign w:val="center"/>
          </w:tcPr>
          <w:p w14:paraId="2EA96055" w14:textId="5A1B7A44" w:rsidR="74CB978E" w:rsidRPr="00585B1D" w:rsidRDefault="2DDD364E" w:rsidP="001D3D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Subdirección Administrativa - Profesional proceso gestión talento humano.</w:t>
            </w:r>
          </w:p>
        </w:tc>
        <w:tc>
          <w:tcPr>
            <w:tcW w:w="660" w:type="dxa"/>
            <w:vAlign w:val="center"/>
          </w:tcPr>
          <w:p w14:paraId="08FA64AF" w14:textId="60310FCE"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51A3F81D" wp14:editId="42F9D5DE">
                      <wp:extent cx="152400" cy="137160"/>
                      <wp:effectExtent l="0" t="0" r="19050" b="15240"/>
                      <wp:docPr id="62207507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70" w:type="dxa"/>
            <w:vAlign w:val="center"/>
          </w:tcPr>
          <w:p w14:paraId="5CABECC1" w14:textId="10AC7F56"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448F7540" wp14:editId="4D5D50C8">
                      <wp:extent cx="152400" cy="137160"/>
                      <wp:effectExtent l="0" t="0" r="19050" b="15240"/>
                      <wp:docPr id="156321181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21AF9629" w14:textId="4BE3C331"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6DFB7973" wp14:editId="017BD760">
                      <wp:extent cx="152400" cy="137160"/>
                      <wp:effectExtent l="0" t="0" r="19050" b="15240"/>
                      <wp:docPr id="71993300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21D3E59D" w14:textId="1E296A2F"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7B707801" wp14:editId="45BD8DDA">
                      <wp:extent cx="152400" cy="137160"/>
                      <wp:effectExtent l="0" t="0" r="19050" b="15240"/>
                      <wp:docPr id="146773254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60" w:type="dxa"/>
            <w:vAlign w:val="center"/>
          </w:tcPr>
          <w:p w14:paraId="4C76DD79" w14:textId="30CA78F5"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1CCD5FB1" wp14:editId="483C21AA">
                      <wp:extent cx="152400" cy="137160"/>
                      <wp:effectExtent l="0" t="0" r="19050" b="15240"/>
                      <wp:docPr id="72193655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85" w:type="dxa"/>
            <w:vAlign w:val="center"/>
          </w:tcPr>
          <w:p w14:paraId="4FBE9643" w14:textId="0109032B"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4901FCA3" wp14:editId="2957DA01">
                      <wp:extent cx="152400" cy="137160"/>
                      <wp:effectExtent l="0" t="0" r="19050" b="15240"/>
                      <wp:docPr id="28284742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2EC453B6" w14:textId="72E8255D" w:rsidR="74CB978E" w:rsidRPr="00585B1D" w:rsidRDefault="00385BB1"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79712F66" wp14:editId="0969396E">
                      <wp:extent cx="152400" cy="137160"/>
                      <wp:effectExtent l="0" t="0" r="19050" b="15240"/>
                      <wp:docPr id="134256818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00" w:type="dxa"/>
            <w:vAlign w:val="center"/>
          </w:tcPr>
          <w:p w14:paraId="16C94931" w14:textId="1C589BEA" w:rsidR="74CB978E" w:rsidRPr="00585B1D" w:rsidRDefault="74CB978E"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33509CF5" wp14:editId="306782E5">
                      <wp:extent cx="152400" cy="137160"/>
                      <wp:effectExtent l="0" t="0" r="19050" b="15240"/>
                      <wp:docPr id="32676392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575AF01F" w14:textId="5FF0DA34" w:rsidR="74CB978E" w:rsidRPr="00585B1D" w:rsidRDefault="74CB978E"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p>
        </w:tc>
        <w:tc>
          <w:tcPr>
            <w:tcW w:w="645" w:type="dxa"/>
            <w:vAlign w:val="center"/>
          </w:tcPr>
          <w:p w14:paraId="416D9D3A" w14:textId="22E8A6C4" w:rsidR="74CB978E" w:rsidRPr="00585B1D" w:rsidRDefault="74CB978E"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p>
        </w:tc>
        <w:tc>
          <w:tcPr>
            <w:tcW w:w="630" w:type="dxa"/>
            <w:vAlign w:val="center"/>
          </w:tcPr>
          <w:p w14:paraId="38267DB0" w14:textId="0E646DE9" w:rsidR="74CB978E" w:rsidRPr="00585B1D" w:rsidRDefault="74CB978E"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p>
        </w:tc>
        <w:tc>
          <w:tcPr>
            <w:tcW w:w="555" w:type="dxa"/>
            <w:vAlign w:val="center"/>
          </w:tcPr>
          <w:p w14:paraId="77D52AEB" w14:textId="31A3FE95" w:rsidR="74CB978E" w:rsidRPr="00585B1D" w:rsidRDefault="74CB978E"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p>
        </w:tc>
      </w:tr>
      <w:tr w:rsidR="74CB978E" w:rsidRPr="00585B1D" w14:paraId="17B7C552" w14:textId="77777777" w:rsidTr="001D3D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2CC1DE97" w14:textId="32EFA22B" w:rsidR="74CB978E" w:rsidRPr="00585B1D" w:rsidRDefault="48242D51" w:rsidP="001D3D39">
            <w:pPr>
              <w:jc w:val="both"/>
              <w:rPr>
                <w:rFonts w:ascii="Times New Roman" w:eastAsia="Times New Roman" w:hAnsi="Times New Roman" w:cs="Times New Roman"/>
                <w:b w:val="0"/>
                <w:bCs w:val="0"/>
                <w:color w:val="000000" w:themeColor="text1"/>
                <w:sz w:val="20"/>
                <w:szCs w:val="20"/>
              </w:rPr>
            </w:pPr>
            <w:r w:rsidRPr="00585B1D">
              <w:rPr>
                <w:rFonts w:ascii="Times New Roman" w:eastAsia="Times New Roman" w:hAnsi="Times New Roman" w:cs="Times New Roman"/>
                <w:b w:val="0"/>
                <w:bCs w:val="0"/>
                <w:color w:val="000000" w:themeColor="text1"/>
                <w:sz w:val="20"/>
                <w:szCs w:val="20"/>
              </w:rPr>
              <w:t>Fortalecer, promover y hacer seguimiento al proceso de gestión del desempeño laboral de los servidores y los equipos de trabajo.</w:t>
            </w:r>
          </w:p>
        </w:tc>
        <w:tc>
          <w:tcPr>
            <w:tcW w:w="1590" w:type="dxa"/>
            <w:vAlign w:val="center"/>
          </w:tcPr>
          <w:p w14:paraId="0525C6B5" w14:textId="32379A7E" w:rsidR="74CB978E" w:rsidRPr="00585B1D" w:rsidRDefault="3AEA56B9"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Formatos de evaluación del desempeño y acuerdos de gestión debidamente firmados y entregados.</w:t>
            </w:r>
          </w:p>
          <w:p w14:paraId="6E64BDA6" w14:textId="2E0B155D" w:rsidR="74CB978E" w:rsidRPr="00585B1D" w:rsidRDefault="74CB978E"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p w14:paraId="5C4FA0CB" w14:textId="6824FE73" w:rsidR="74CB978E" w:rsidRPr="00585B1D" w:rsidRDefault="324A8C7C"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Proyectos</w:t>
            </w:r>
            <w:r w:rsidR="5BAEB31C" w:rsidRPr="00585B1D">
              <w:rPr>
                <w:rFonts w:ascii="Times New Roman" w:eastAsia="Times New Roman" w:hAnsi="Times New Roman" w:cs="Times New Roman"/>
                <w:color w:val="000000" w:themeColor="text1"/>
                <w:sz w:val="20"/>
                <w:szCs w:val="20"/>
              </w:rPr>
              <w:t xml:space="preserve"> de equipos de trabajo</w:t>
            </w:r>
            <w:r w:rsidRPr="00585B1D">
              <w:rPr>
                <w:rFonts w:ascii="Times New Roman" w:eastAsia="Times New Roman" w:hAnsi="Times New Roman" w:cs="Times New Roman"/>
                <w:color w:val="000000" w:themeColor="text1"/>
                <w:sz w:val="20"/>
                <w:szCs w:val="20"/>
              </w:rPr>
              <w:t xml:space="preserve"> </w:t>
            </w:r>
            <w:r w:rsidR="2569DC4E" w:rsidRPr="00585B1D">
              <w:rPr>
                <w:rFonts w:ascii="Times New Roman" w:eastAsia="Times New Roman" w:hAnsi="Times New Roman" w:cs="Times New Roman"/>
                <w:color w:val="000000" w:themeColor="text1"/>
                <w:sz w:val="20"/>
                <w:szCs w:val="20"/>
              </w:rPr>
              <w:t>e</w:t>
            </w:r>
            <w:r w:rsidR="269CE431" w:rsidRPr="00585B1D">
              <w:rPr>
                <w:rFonts w:ascii="Times New Roman" w:eastAsia="Times New Roman" w:hAnsi="Times New Roman" w:cs="Times New Roman"/>
                <w:color w:val="000000" w:themeColor="text1"/>
                <w:sz w:val="20"/>
                <w:szCs w:val="20"/>
              </w:rPr>
              <w:t xml:space="preserve">valuados </w:t>
            </w:r>
          </w:p>
        </w:tc>
        <w:tc>
          <w:tcPr>
            <w:tcW w:w="1534" w:type="dxa"/>
            <w:vAlign w:val="center"/>
          </w:tcPr>
          <w:p w14:paraId="3C7450E6" w14:textId="433C96F2" w:rsidR="74CB978E" w:rsidRPr="00585B1D" w:rsidRDefault="29E6E895"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Subdirección Administrativa - Profesional proceso gestión talento humano.</w:t>
            </w:r>
          </w:p>
        </w:tc>
        <w:tc>
          <w:tcPr>
            <w:tcW w:w="660" w:type="dxa"/>
            <w:vAlign w:val="center"/>
          </w:tcPr>
          <w:p w14:paraId="2371D2A5" w14:textId="7FD23B2C"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70C957BC" wp14:editId="6F206241">
                      <wp:extent cx="152400" cy="137160"/>
                      <wp:effectExtent l="0" t="0" r="19050" b="15240"/>
                      <wp:docPr id="102038875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p w14:paraId="524CBF80" w14:textId="11ABF0AA"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570" w:type="dxa"/>
            <w:vAlign w:val="center"/>
          </w:tcPr>
          <w:p w14:paraId="13104A77" w14:textId="247EF69D"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52AC1BFF" wp14:editId="1DD16089">
                      <wp:extent cx="152400" cy="137160"/>
                      <wp:effectExtent l="0" t="0" r="19050" b="15240"/>
                      <wp:docPr id="208684545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p w14:paraId="29265ECD" w14:textId="79E4F45D"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630" w:type="dxa"/>
            <w:vAlign w:val="center"/>
          </w:tcPr>
          <w:p w14:paraId="0377B81C" w14:textId="465EAC41"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2DF1D55E" wp14:editId="5F3487C9">
                      <wp:extent cx="152400" cy="137160"/>
                      <wp:effectExtent l="0" t="0" r="19050" b="15240"/>
                      <wp:docPr id="5714455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p w14:paraId="06941806" w14:textId="07EDA929"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645" w:type="dxa"/>
            <w:vAlign w:val="center"/>
          </w:tcPr>
          <w:p w14:paraId="72CB2F35" w14:textId="79C75A5E"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15FF5E06" wp14:editId="71B64E04">
                      <wp:extent cx="152400" cy="137160"/>
                      <wp:effectExtent l="0" t="0" r="19050" b="15240"/>
                      <wp:docPr id="209249296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p w14:paraId="21A2C061" w14:textId="3154D0F9"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660" w:type="dxa"/>
            <w:vAlign w:val="center"/>
          </w:tcPr>
          <w:p w14:paraId="582FE4F0" w14:textId="26DD0A38"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31E7807C" wp14:editId="6E9A5428">
                      <wp:extent cx="152400" cy="137160"/>
                      <wp:effectExtent l="0" t="0" r="19050" b="15240"/>
                      <wp:docPr id="4272493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85" w:type="dxa"/>
            <w:vAlign w:val="center"/>
          </w:tcPr>
          <w:p w14:paraId="49E17C90" w14:textId="75902073"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351E9F01" wp14:editId="6CEF427B">
                      <wp:extent cx="152400" cy="137160"/>
                      <wp:effectExtent l="0" t="0" r="19050" b="15240"/>
                      <wp:docPr id="25088407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3DB3AFC2" w14:textId="46A2C74A"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0BF3B524" wp14:editId="664633CE">
                      <wp:extent cx="152400" cy="137160"/>
                      <wp:effectExtent l="0" t="0" r="19050" b="15240"/>
                      <wp:docPr id="14391757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00" w:type="dxa"/>
            <w:vAlign w:val="center"/>
          </w:tcPr>
          <w:p w14:paraId="270BF397" w14:textId="1B8F2E8A"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58C5FA6A" wp14:editId="0302C333">
                      <wp:extent cx="152400" cy="137160"/>
                      <wp:effectExtent l="0" t="0" r="19050" b="15240"/>
                      <wp:docPr id="142023361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3432EFDE" w14:textId="08B45C47"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55612200" wp14:editId="3475887C">
                      <wp:extent cx="152400" cy="137160"/>
                      <wp:effectExtent l="0" t="0" r="19050" b="15240"/>
                      <wp:docPr id="122291418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5A6D7A94" w14:textId="2F703EE0"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56B706D5" wp14:editId="119A1730">
                      <wp:extent cx="152400" cy="137160"/>
                      <wp:effectExtent l="0" t="0" r="19050" b="15240"/>
                      <wp:docPr id="105031005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0A598B88" w14:textId="250E4515"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129252F9" wp14:editId="7E001835">
                      <wp:extent cx="152400" cy="137160"/>
                      <wp:effectExtent l="0" t="0" r="19050" b="15240"/>
                      <wp:docPr id="50877930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524B2113" w14:textId="2470FBF3"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108B6B35" wp14:editId="3A1FF68B">
                      <wp:extent cx="152400" cy="137160"/>
                      <wp:effectExtent l="0" t="0" r="19050" b="15240"/>
                      <wp:docPr id="208886068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5950F8" w:rsidRPr="00585B1D" w14:paraId="20ECE6F7" w14:textId="77777777" w:rsidTr="001D3D39">
        <w:trPr>
          <w:trHeight w:val="30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49A8E4AA" w14:textId="4BF00752" w:rsidR="005950F8" w:rsidRPr="00585B1D" w:rsidRDefault="129F987F" w:rsidP="001D3D39">
            <w:pPr>
              <w:jc w:val="both"/>
              <w:rPr>
                <w:rFonts w:ascii="Times New Roman" w:eastAsia="Times New Roman" w:hAnsi="Times New Roman" w:cs="Times New Roman"/>
                <w:b w:val="0"/>
                <w:bCs w:val="0"/>
                <w:color w:val="000000" w:themeColor="text1"/>
                <w:sz w:val="20"/>
                <w:szCs w:val="20"/>
              </w:rPr>
            </w:pPr>
            <w:r w:rsidRPr="00585B1D">
              <w:rPr>
                <w:rFonts w:ascii="Times New Roman" w:eastAsia="Times New Roman" w:hAnsi="Times New Roman" w:cs="Times New Roman"/>
                <w:b w:val="0"/>
                <w:bCs w:val="0"/>
                <w:color w:val="000000" w:themeColor="text1"/>
                <w:sz w:val="20"/>
                <w:szCs w:val="20"/>
              </w:rPr>
              <w:t>Desarrollar, implementar y evaluar el Programa Estado Joven en la entidad.</w:t>
            </w:r>
          </w:p>
        </w:tc>
        <w:tc>
          <w:tcPr>
            <w:tcW w:w="1590" w:type="dxa"/>
            <w:vAlign w:val="center"/>
          </w:tcPr>
          <w:p w14:paraId="6F592858" w14:textId="5CFBF2C6" w:rsidR="005950F8" w:rsidRPr="00585B1D" w:rsidRDefault="129F987F" w:rsidP="001D3D39">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r w:rsidRPr="00585B1D">
              <w:rPr>
                <w:rFonts w:ascii="Times New Roman" w:eastAsia="Times New Roman" w:hAnsi="Times New Roman" w:cs="Times New Roman"/>
                <w:color w:val="000000" w:themeColor="text1"/>
                <w:sz w:val="20"/>
                <w:szCs w:val="20"/>
              </w:rPr>
              <w:t>Pasantes vinculados y con certificación de cumplimiento.</w:t>
            </w:r>
          </w:p>
        </w:tc>
        <w:tc>
          <w:tcPr>
            <w:tcW w:w="1534" w:type="dxa"/>
            <w:vAlign w:val="center"/>
          </w:tcPr>
          <w:p w14:paraId="4A6DA8F6" w14:textId="77777777" w:rsidR="005950F8" w:rsidRPr="00585B1D" w:rsidRDefault="005950F8" w:rsidP="001D3D39">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 xml:space="preserve">Subdirección Administrativa - Profesional </w:t>
            </w:r>
            <w:r w:rsidRPr="00585B1D">
              <w:rPr>
                <w:rFonts w:ascii="Times New Roman" w:eastAsia="Times New Roman" w:hAnsi="Times New Roman" w:cs="Times New Roman"/>
                <w:color w:val="000000" w:themeColor="text1"/>
                <w:sz w:val="20"/>
                <w:szCs w:val="20"/>
              </w:rPr>
              <w:lastRenderedPageBreak/>
              <w:t>proceso gestión talento humano.</w:t>
            </w:r>
          </w:p>
        </w:tc>
        <w:tc>
          <w:tcPr>
            <w:tcW w:w="660" w:type="dxa"/>
            <w:vAlign w:val="center"/>
          </w:tcPr>
          <w:p w14:paraId="6BF7BBE8" w14:textId="4515B56D"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w:lastRenderedPageBreak/>
              <mc:AlternateContent>
                <mc:Choice Requires="wps">
                  <w:drawing>
                    <wp:inline distT="0" distB="0" distL="0" distR="0" wp14:anchorId="05191B53" wp14:editId="04CFB641">
                      <wp:extent cx="152400" cy="137160"/>
                      <wp:effectExtent l="0" t="0" r="19050" b="15240"/>
                      <wp:docPr id="212828753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70" w:type="dxa"/>
            <w:vAlign w:val="center"/>
          </w:tcPr>
          <w:p w14:paraId="19F0AB9E" w14:textId="370184A7"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425598EE" wp14:editId="7D160B50">
                      <wp:extent cx="152400" cy="137160"/>
                      <wp:effectExtent l="0" t="0" r="19050" b="15240"/>
                      <wp:docPr id="157070732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40F49B73" w14:textId="55827A19" w:rsidR="005950F8" w:rsidRPr="00585B1D" w:rsidRDefault="00AC5435"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4B833905" wp14:editId="7ADC8ABE">
                      <wp:extent cx="152400" cy="137160"/>
                      <wp:effectExtent l="0" t="0" r="19050" b="15240"/>
                      <wp:docPr id="103342691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02FC5675" w14:textId="06086169"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26CBEBBD" wp14:editId="1E1E7681">
                      <wp:extent cx="152400" cy="137160"/>
                      <wp:effectExtent l="0" t="0" r="19050" b="15240"/>
                      <wp:docPr id="146457769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60" w:type="dxa"/>
            <w:vAlign w:val="center"/>
          </w:tcPr>
          <w:p w14:paraId="258D8B84" w14:textId="25C68A1A"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7A750981" wp14:editId="5E5B6691">
                      <wp:extent cx="152400" cy="137160"/>
                      <wp:effectExtent l="0" t="0" r="19050" b="15240"/>
                      <wp:docPr id="18185299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85" w:type="dxa"/>
            <w:vAlign w:val="center"/>
          </w:tcPr>
          <w:p w14:paraId="422E0599" w14:textId="15151DAD"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27D380DD" wp14:editId="5338EAD0">
                      <wp:extent cx="152400" cy="137160"/>
                      <wp:effectExtent l="0" t="0" r="19050" b="15240"/>
                      <wp:docPr id="118078527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7A99835D" w14:textId="3C178F75"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682ADA05" wp14:editId="18035D52">
                      <wp:extent cx="152400" cy="137160"/>
                      <wp:effectExtent l="0" t="0" r="19050" b="15240"/>
                      <wp:docPr id="164048214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00" w:type="dxa"/>
            <w:vAlign w:val="center"/>
          </w:tcPr>
          <w:p w14:paraId="6E517D3F" w14:textId="3E664A5F"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337E8B87" wp14:editId="7D4AF9FE">
                      <wp:extent cx="152400" cy="137160"/>
                      <wp:effectExtent l="0" t="0" r="19050" b="15240"/>
                      <wp:docPr id="181388059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473EBA78" w14:textId="7193AB48"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44CD7F43" wp14:editId="573ACE88">
                      <wp:extent cx="152400" cy="137160"/>
                      <wp:effectExtent l="0" t="0" r="19050" b="15240"/>
                      <wp:docPr id="176762676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4C846CAD" w14:textId="4CFB9006"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5E658D7C" wp14:editId="036D0B0D">
                      <wp:extent cx="152400" cy="137160"/>
                      <wp:effectExtent l="0" t="0" r="19050" b="15240"/>
                      <wp:docPr id="130196700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0F4A15F2" w14:textId="219E1F71"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060A7238" wp14:editId="215C1547">
                      <wp:extent cx="152400" cy="137160"/>
                      <wp:effectExtent l="0" t="0" r="19050" b="15240"/>
                      <wp:docPr id="194132116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2838AA60" w14:textId="56FFCD7D" w:rsidR="005950F8" w:rsidRPr="00585B1D" w:rsidRDefault="005950F8"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pPr>
            <w:r w:rsidRPr="00585B1D">
              <w:rPr>
                <w:noProof/>
                <w:lang w:val="en-US" w:eastAsia="en-US"/>
              </w:rPr>
              <mc:AlternateContent>
                <mc:Choice Requires="wps">
                  <w:drawing>
                    <wp:inline distT="0" distB="0" distL="0" distR="0" wp14:anchorId="101918BA" wp14:editId="300583AE">
                      <wp:extent cx="152400" cy="137160"/>
                      <wp:effectExtent l="0" t="0" r="19050" b="15240"/>
                      <wp:docPr id="88043458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74CB978E" w:rsidRPr="00585B1D" w14:paraId="717561B5" w14:textId="77777777" w:rsidTr="001D3D39">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09E2202C" w14:textId="7D5C1791" w:rsidR="74CB978E" w:rsidRPr="00585B1D" w:rsidRDefault="50CE84A8" w:rsidP="001D3D39">
            <w:pPr>
              <w:jc w:val="both"/>
              <w:rPr>
                <w:rFonts w:ascii="Times New Roman" w:eastAsia="Times New Roman" w:hAnsi="Times New Roman" w:cs="Times New Roman"/>
                <w:b w:val="0"/>
                <w:bCs w:val="0"/>
                <w:color w:val="000000" w:themeColor="text1"/>
                <w:sz w:val="20"/>
                <w:szCs w:val="20"/>
              </w:rPr>
            </w:pPr>
            <w:r w:rsidRPr="00585B1D">
              <w:rPr>
                <w:rFonts w:ascii="Times New Roman" w:eastAsia="Times New Roman" w:hAnsi="Times New Roman" w:cs="Times New Roman"/>
                <w:b w:val="0"/>
                <w:bCs w:val="0"/>
                <w:color w:val="000000" w:themeColor="text1"/>
                <w:sz w:val="20"/>
                <w:szCs w:val="20"/>
              </w:rPr>
              <w:t>Desarrollar, implementar y evaluar la Política de Desconexión Laboral en la Entidad.</w:t>
            </w:r>
          </w:p>
        </w:tc>
        <w:tc>
          <w:tcPr>
            <w:tcW w:w="1590" w:type="dxa"/>
            <w:vAlign w:val="center"/>
          </w:tcPr>
          <w:p w14:paraId="39985D7F" w14:textId="4A74C0F1" w:rsidR="74CB978E" w:rsidRPr="00585B1D" w:rsidRDefault="50CE84A8"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 xml:space="preserve">Aplicación de la </w:t>
            </w:r>
            <w:r w:rsidR="73467D3E" w:rsidRPr="00585B1D">
              <w:rPr>
                <w:rFonts w:ascii="Times New Roman" w:eastAsia="Times New Roman" w:hAnsi="Times New Roman" w:cs="Times New Roman"/>
                <w:color w:val="000000" w:themeColor="text1"/>
                <w:sz w:val="20"/>
                <w:szCs w:val="20"/>
              </w:rPr>
              <w:t>Política</w:t>
            </w:r>
            <w:r w:rsidRPr="00585B1D">
              <w:rPr>
                <w:rFonts w:ascii="Times New Roman" w:eastAsia="Times New Roman" w:hAnsi="Times New Roman" w:cs="Times New Roman"/>
                <w:color w:val="000000" w:themeColor="text1"/>
                <w:sz w:val="20"/>
                <w:szCs w:val="20"/>
              </w:rPr>
              <w:t xml:space="preserve"> de desconexión laboral.</w:t>
            </w:r>
          </w:p>
        </w:tc>
        <w:tc>
          <w:tcPr>
            <w:tcW w:w="1534" w:type="dxa"/>
            <w:vAlign w:val="center"/>
          </w:tcPr>
          <w:p w14:paraId="531BB594" w14:textId="3F400BBF" w:rsidR="74CB978E" w:rsidRPr="00585B1D" w:rsidRDefault="52109D6E" w:rsidP="001D3D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585B1D">
              <w:rPr>
                <w:rFonts w:ascii="Times New Roman" w:eastAsia="Times New Roman" w:hAnsi="Times New Roman" w:cs="Times New Roman"/>
                <w:color w:val="000000" w:themeColor="text1"/>
                <w:sz w:val="20"/>
                <w:szCs w:val="20"/>
              </w:rPr>
              <w:t>Subdirección Administrativa - Profesional proceso gestión talento humano.</w:t>
            </w:r>
          </w:p>
        </w:tc>
        <w:tc>
          <w:tcPr>
            <w:tcW w:w="660" w:type="dxa"/>
            <w:vAlign w:val="center"/>
          </w:tcPr>
          <w:p w14:paraId="45D0F0D1" w14:textId="470F562D" w:rsidR="74CB978E" w:rsidRPr="00585B1D" w:rsidRDefault="74CB978E"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570" w:type="dxa"/>
            <w:vAlign w:val="center"/>
          </w:tcPr>
          <w:p w14:paraId="600A0F23" w14:textId="7AEE18F7"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2AF4EA8F" wp14:editId="499E1C35">
                      <wp:extent cx="152400" cy="137160"/>
                      <wp:effectExtent l="0" t="0" r="19050" b="15240"/>
                      <wp:docPr id="174689797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6D0C9253" w14:textId="7245D42D" w:rsidR="74CB978E" w:rsidRPr="00585B1D" w:rsidRDefault="00AC5435"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170E33A6" wp14:editId="0D42C165">
                      <wp:extent cx="152400" cy="137160"/>
                      <wp:effectExtent l="0" t="0" r="19050" b="15240"/>
                      <wp:docPr id="176476377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1619A37F" w14:textId="33AC3B69"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719881E6" wp14:editId="2E953643">
                      <wp:extent cx="152400" cy="137160"/>
                      <wp:effectExtent l="0" t="0" r="19050" b="15240"/>
                      <wp:docPr id="13672254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60" w:type="dxa"/>
            <w:vAlign w:val="center"/>
          </w:tcPr>
          <w:p w14:paraId="5C88648D" w14:textId="05C356E0"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33C39A6A" wp14:editId="5C41FD53">
                      <wp:extent cx="152400" cy="137160"/>
                      <wp:effectExtent l="0" t="0" r="19050" b="15240"/>
                      <wp:docPr id="37480498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85" w:type="dxa"/>
            <w:vAlign w:val="center"/>
          </w:tcPr>
          <w:p w14:paraId="29042A10" w14:textId="422AB167"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57F200AE" wp14:editId="6ABED21B">
                      <wp:extent cx="152400" cy="137160"/>
                      <wp:effectExtent l="0" t="0" r="19050" b="15240"/>
                      <wp:docPr id="85974646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5E40501B" w14:textId="23A044B0"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1AB9B6A6" wp14:editId="2860912F">
                      <wp:extent cx="152400" cy="137160"/>
                      <wp:effectExtent l="0" t="0" r="19050" b="15240"/>
                      <wp:docPr id="71769635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00" w:type="dxa"/>
            <w:vAlign w:val="center"/>
          </w:tcPr>
          <w:p w14:paraId="4F1D1F5C" w14:textId="116E60D1"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12BD7823" wp14:editId="519A8FCB">
                      <wp:extent cx="152400" cy="137160"/>
                      <wp:effectExtent l="0" t="0" r="19050" b="15240"/>
                      <wp:docPr id="57229957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5126D993" w14:textId="3D67D14D" w:rsidR="74CB978E" w:rsidRPr="00585B1D" w:rsidRDefault="00385BB1"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pPr>
            <w:r w:rsidRPr="00585B1D">
              <w:rPr>
                <w:noProof/>
                <w:lang w:val="en-US" w:eastAsia="en-US"/>
              </w:rPr>
              <mc:AlternateContent>
                <mc:Choice Requires="wps">
                  <w:drawing>
                    <wp:inline distT="0" distB="0" distL="0" distR="0" wp14:anchorId="74433F6B" wp14:editId="7D8819AA">
                      <wp:extent cx="152400" cy="137160"/>
                      <wp:effectExtent l="0" t="0" r="19050" b="15240"/>
                      <wp:docPr id="12613945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45" w:type="dxa"/>
            <w:vAlign w:val="center"/>
          </w:tcPr>
          <w:p w14:paraId="63992A69" w14:textId="44542C16"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6FFE674D" wp14:editId="6D1DAB88">
                      <wp:extent cx="152400" cy="137160"/>
                      <wp:effectExtent l="0" t="0" r="19050" b="15240"/>
                      <wp:docPr id="63512493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630" w:type="dxa"/>
            <w:vAlign w:val="center"/>
          </w:tcPr>
          <w:p w14:paraId="48D39E83" w14:textId="732EE715"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639578CF" wp14:editId="20C17985">
                      <wp:extent cx="152400" cy="137160"/>
                      <wp:effectExtent l="0" t="0" r="19050" b="15240"/>
                      <wp:docPr id="200379588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55" w:type="dxa"/>
            <w:vAlign w:val="center"/>
          </w:tcPr>
          <w:p w14:paraId="188D693F" w14:textId="6DD285BB" w:rsidR="74CB978E" w:rsidRPr="00585B1D" w:rsidRDefault="00385BB1" w:rsidP="001D3D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565C7DA0" wp14:editId="6A5BF0C7">
                      <wp:extent cx="152400" cy="137160"/>
                      <wp:effectExtent l="0" t="0" r="19050" b="15240"/>
                      <wp:docPr id="209311365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bl>
    <w:p w14:paraId="16922C8E" w14:textId="42DA6B80" w:rsidR="005950F8" w:rsidRPr="00585B1D" w:rsidRDefault="001D3D39" w:rsidP="005B21F3">
      <w:pPr>
        <w:spacing w:after="0" w:line="240" w:lineRule="auto"/>
        <w:rPr>
          <w:rFonts w:ascii="Times New Roman" w:hAnsi="Times New Roman" w:cs="Times New Roman"/>
        </w:rPr>
      </w:pPr>
      <w:r>
        <w:rPr>
          <w:rFonts w:ascii="Times New Roman" w:hAnsi="Times New Roman" w:cs="Times New Roman"/>
        </w:rPr>
        <w:br w:type="textWrapping" w:clear="all"/>
      </w:r>
    </w:p>
    <w:p w14:paraId="07E616A6" w14:textId="0D8FECDB" w:rsidR="005950F8" w:rsidRPr="00585B1D" w:rsidRDefault="351060B7" w:rsidP="00B51D7A">
      <w:pPr>
        <w:spacing w:after="0" w:line="240" w:lineRule="auto"/>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4.1</w:t>
      </w:r>
      <w:r w:rsidR="00A8567F">
        <w:rPr>
          <w:rFonts w:ascii="Times New Roman" w:eastAsia="Times New Roman" w:hAnsi="Times New Roman" w:cs="Times New Roman"/>
          <w:b/>
          <w:bCs/>
          <w:color w:val="000000" w:themeColor="text1"/>
        </w:rPr>
        <w:t>2</w:t>
      </w:r>
      <w:r w:rsidRPr="00585B1D">
        <w:rPr>
          <w:rFonts w:ascii="Times New Roman" w:eastAsia="Times New Roman" w:hAnsi="Times New Roman" w:cs="Times New Roman"/>
          <w:b/>
          <w:bCs/>
          <w:color w:val="000000" w:themeColor="text1"/>
        </w:rPr>
        <w:t>. Meta e Indicadores PETH</w:t>
      </w:r>
    </w:p>
    <w:p w14:paraId="6524B58D" w14:textId="5119ECF6" w:rsidR="005950F8" w:rsidRPr="00585B1D" w:rsidRDefault="005950F8" w:rsidP="00B51D7A">
      <w:pPr>
        <w:spacing w:after="0" w:line="240" w:lineRule="auto"/>
        <w:ind w:left="284"/>
        <w:jc w:val="both"/>
        <w:rPr>
          <w:rFonts w:ascii="Times New Roman" w:eastAsia="Times New Roman" w:hAnsi="Times New Roman" w:cs="Times New Roman"/>
          <w:color w:val="000000" w:themeColor="text1"/>
          <w:lang w:val="es-ES"/>
        </w:rPr>
      </w:pPr>
    </w:p>
    <w:p w14:paraId="35F935CB" w14:textId="0F9A93D0" w:rsidR="005950F8" w:rsidRPr="00585B1D" w:rsidRDefault="351060B7" w:rsidP="00B51D7A">
      <w:pPr>
        <w:spacing w:after="0" w:line="240" w:lineRule="auto"/>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ES"/>
        </w:rPr>
        <w:t xml:space="preserve">La meta principal es cumplir las actividades establecidas en el PETH para el mejoramiento </w:t>
      </w:r>
      <w:r w:rsidR="25253E64" w:rsidRPr="00585B1D">
        <w:rPr>
          <w:rFonts w:ascii="Times New Roman" w:eastAsia="Times New Roman" w:hAnsi="Times New Roman" w:cs="Times New Roman"/>
          <w:color w:val="000000" w:themeColor="text1"/>
          <w:lang w:val="es-ES"/>
        </w:rPr>
        <w:t>continuo</w:t>
      </w:r>
      <w:r w:rsidRPr="00585B1D">
        <w:rPr>
          <w:rFonts w:ascii="Times New Roman" w:eastAsia="Times New Roman" w:hAnsi="Times New Roman" w:cs="Times New Roman"/>
          <w:color w:val="000000" w:themeColor="text1"/>
          <w:lang w:val="es-ES"/>
        </w:rPr>
        <w:t xml:space="preserve"> de</w:t>
      </w:r>
      <w:r w:rsidR="57126045" w:rsidRPr="00585B1D">
        <w:rPr>
          <w:rFonts w:ascii="Times New Roman" w:eastAsia="Times New Roman" w:hAnsi="Times New Roman" w:cs="Times New Roman"/>
          <w:color w:val="000000" w:themeColor="text1"/>
          <w:lang w:val="es-ES"/>
        </w:rPr>
        <w:t>l</w:t>
      </w:r>
      <w:r w:rsidRPr="00585B1D">
        <w:rPr>
          <w:rFonts w:ascii="Times New Roman" w:eastAsia="Times New Roman" w:hAnsi="Times New Roman" w:cs="Times New Roman"/>
          <w:color w:val="000000" w:themeColor="text1"/>
          <w:lang w:val="es-ES"/>
        </w:rPr>
        <w:t xml:space="preserve"> Talento Humano.</w:t>
      </w:r>
    </w:p>
    <w:p w14:paraId="0AD85416" w14:textId="77777777" w:rsidR="005950F8" w:rsidRPr="00585B1D" w:rsidRDefault="005950F8" w:rsidP="00B51D7A">
      <w:pPr>
        <w:spacing w:after="0" w:line="240" w:lineRule="auto"/>
        <w:ind w:left="284"/>
        <w:jc w:val="both"/>
        <w:rPr>
          <w:rFonts w:ascii="Times New Roman" w:eastAsia="Times New Roman" w:hAnsi="Times New Roman" w:cs="Times New Roman"/>
          <w:color w:val="000000" w:themeColor="text1"/>
          <w:lang w:val="es-ES"/>
        </w:rPr>
      </w:pPr>
    </w:p>
    <w:p w14:paraId="764B7CCA" w14:textId="1E3ECC54" w:rsidR="005950F8" w:rsidRPr="00585B1D" w:rsidRDefault="351060B7" w:rsidP="00B51D7A">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lang w:val="es-ES"/>
        </w:rPr>
        <w:t>Ver anexo: Hoja de Vida Indicador 001.</w:t>
      </w:r>
    </w:p>
    <w:p w14:paraId="05FDD1B4" w14:textId="5D867FCC" w:rsidR="005950F8" w:rsidRPr="00585B1D" w:rsidRDefault="005950F8" w:rsidP="00B51D7A">
      <w:pPr>
        <w:spacing w:after="0" w:line="240" w:lineRule="auto"/>
        <w:ind w:left="284"/>
        <w:jc w:val="both"/>
        <w:rPr>
          <w:rFonts w:ascii="Times New Roman" w:eastAsia="Times New Roman" w:hAnsi="Times New Roman" w:cs="Times New Roman"/>
          <w:b/>
          <w:bCs/>
          <w:color w:val="000000" w:themeColor="text1"/>
        </w:rPr>
      </w:pPr>
    </w:p>
    <w:p w14:paraId="1CF40934" w14:textId="77777777" w:rsidR="005950F8" w:rsidRPr="00585B1D" w:rsidRDefault="351060B7" w:rsidP="00B51D7A">
      <w:pPr>
        <w:pStyle w:val="Sangradetextonormal"/>
        <w:ind w:left="284"/>
        <w:jc w:val="both"/>
        <w:rPr>
          <w:color w:val="000000" w:themeColor="text1"/>
          <w:sz w:val="22"/>
          <w:szCs w:val="22"/>
        </w:rPr>
      </w:pPr>
      <w:r w:rsidRPr="00585B1D">
        <w:rPr>
          <w:color w:val="000000" w:themeColor="text1"/>
          <w:sz w:val="22"/>
          <w:szCs w:val="22"/>
        </w:rPr>
        <w:t>Numero de las actividades desarrolladas en el PETH / Numero de las actividades propuestas en el PETH</w:t>
      </w:r>
    </w:p>
    <w:p w14:paraId="0D1676A0" w14:textId="77777777" w:rsidR="005950F8" w:rsidRPr="00585B1D" w:rsidRDefault="005950F8" w:rsidP="00B51D7A">
      <w:pPr>
        <w:pStyle w:val="Sangradetextonormal"/>
        <w:ind w:left="284"/>
        <w:jc w:val="both"/>
        <w:rPr>
          <w:color w:val="000000" w:themeColor="text1"/>
          <w:sz w:val="22"/>
          <w:szCs w:val="22"/>
        </w:rPr>
      </w:pPr>
    </w:p>
    <w:p w14:paraId="51DDE181" w14:textId="43F9FC01" w:rsidR="005950F8" w:rsidRPr="00585B1D" w:rsidRDefault="005950F8" w:rsidP="005B21F3">
      <w:pPr>
        <w:spacing w:after="0" w:line="240" w:lineRule="auto"/>
        <w:rPr>
          <w:rFonts w:ascii="Times New Roman" w:eastAsia="Times New Roman" w:hAnsi="Times New Roman" w:cs="Times New Roman"/>
          <w:b/>
          <w:bCs/>
          <w:color w:val="000000" w:themeColor="text1"/>
        </w:rPr>
        <w:sectPr w:rsidR="005950F8" w:rsidRPr="00585B1D" w:rsidSect="008C5635">
          <w:pgSz w:w="15840" w:h="12240" w:orient="landscape" w:code="1"/>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73324D" w14:textId="3734E30E" w:rsidR="62CBA72D" w:rsidRPr="00585B1D" w:rsidRDefault="7BB5D47B" w:rsidP="00B51D7A">
      <w:pPr>
        <w:pStyle w:val="Sangradetextonormal"/>
        <w:ind w:left="284"/>
        <w:jc w:val="both"/>
        <w:rPr>
          <w:b/>
          <w:bCs/>
          <w:color w:val="000000" w:themeColor="text1"/>
          <w:sz w:val="22"/>
          <w:szCs w:val="22"/>
          <w:lang w:val="es-CO"/>
        </w:rPr>
      </w:pPr>
      <w:r w:rsidRPr="00585B1D">
        <w:rPr>
          <w:b/>
          <w:bCs/>
          <w:color w:val="000000" w:themeColor="text1"/>
          <w:sz w:val="22"/>
          <w:szCs w:val="22"/>
        </w:rPr>
        <w:lastRenderedPageBreak/>
        <w:t xml:space="preserve">5. </w:t>
      </w:r>
      <w:r w:rsidR="00AC5435" w:rsidRPr="00585B1D">
        <w:rPr>
          <w:b/>
          <w:bCs/>
          <w:color w:val="000000" w:themeColor="text1"/>
          <w:sz w:val="22"/>
          <w:szCs w:val="22"/>
        </w:rPr>
        <w:t>PLAN DE VACANTES</w:t>
      </w:r>
    </w:p>
    <w:p w14:paraId="54ABD295" w14:textId="273E6E82" w:rsidR="4AD669BF" w:rsidRPr="00585B1D" w:rsidRDefault="4AD669BF" w:rsidP="00B51D7A">
      <w:pPr>
        <w:pStyle w:val="Sangradetextonormal"/>
        <w:ind w:left="284"/>
        <w:jc w:val="both"/>
        <w:rPr>
          <w:b/>
          <w:bCs/>
          <w:color w:val="000000" w:themeColor="text1"/>
          <w:sz w:val="22"/>
          <w:szCs w:val="22"/>
        </w:rPr>
      </w:pPr>
    </w:p>
    <w:p w14:paraId="28E8A9C9" w14:textId="7D9B6EBC" w:rsidR="1F5959F7" w:rsidRPr="00585B1D" w:rsidRDefault="138F7EA6" w:rsidP="00B51D7A">
      <w:pPr>
        <w:pStyle w:val="Sangradetextonormal"/>
        <w:ind w:left="284"/>
        <w:jc w:val="both"/>
        <w:rPr>
          <w:color w:val="000000" w:themeColor="text1"/>
          <w:sz w:val="22"/>
          <w:szCs w:val="22"/>
        </w:rPr>
      </w:pPr>
      <w:r w:rsidRPr="00585B1D">
        <w:rPr>
          <w:color w:val="000000" w:themeColor="text1"/>
          <w:sz w:val="22"/>
          <w:szCs w:val="22"/>
        </w:rPr>
        <w:t xml:space="preserve">El </w:t>
      </w:r>
      <w:r w:rsidR="464BBC71" w:rsidRPr="00585B1D">
        <w:rPr>
          <w:color w:val="000000" w:themeColor="text1"/>
          <w:sz w:val="22"/>
          <w:szCs w:val="22"/>
        </w:rPr>
        <w:t>Plan de</w:t>
      </w:r>
      <w:r w:rsidRPr="00585B1D">
        <w:rPr>
          <w:color w:val="000000" w:themeColor="text1"/>
          <w:sz w:val="22"/>
          <w:szCs w:val="22"/>
        </w:rPr>
        <w:t xml:space="preserve"> Vacantes es un instrumento que tienen como fin, la administración y actualización de la información sobre cargos vacantes </w:t>
      </w:r>
      <w:r w:rsidR="00C56801" w:rsidRPr="00585B1D">
        <w:rPr>
          <w:color w:val="000000" w:themeColor="text1"/>
          <w:sz w:val="22"/>
          <w:szCs w:val="22"/>
        </w:rPr>
        <w:t>a fin de que</w:t>
      </w:r>
      <w:r w:rsidRPr="00585B1D">
        <w:rPr>
          <w:color w:val="000000" w:themeColor="text1"/>
          <w:sz w:val="22"/>
          <w:szCs w:val="22"/>
        </w:rPr>
        <w:t xml:space="preserve"> la entidad pueda programar la provisión de los empleos con vacancia definitiva que se deben proveer en la siguiente vigencia fiscal, siempre y cuando cuente con la disponibilidad presupuestal para su provisión.</w:t>
      </w:r>
    </w:p>
    <w:p w14:paraId="2779EA92" w14:textId="36EA2856" w:rsidR="4AD669BF" w:rsidRPr="00585B1D" w:rsidRDefault="4AD669BF" w:rsidP="00B51D7A">
      <w:pPr>
        <w:pStyle w:val="Sangradetextonormal"/>
        <w:ind w:left="284"/>
        <w:jc w:val="both"/>
        <w:rPr>
          <w:color w:val="000000" w:themeColor="text1"/>
          <w:sz w:val="22"/>
          <w:szCs w:val="22"/>
        </w:rPr>
      </w:pPr>
    </w:p>
    <w:p w14:paraId="64A58217" w14:textId="50695D6C" w:rsidR="275E0213" w:rsidRPr="00585B1D" w:rsidRDefault="275E0213" w:rsidP="00B51D7A">
      <w:pPr>
        <w:pStyle w:val="Sangradetextonormal"/>
        <w:ind w:left="284"/>
        <w:jc w:val="both"/>
        <w:rPr>
          <w:b/>
          <w:bCs/>
          <w:color w:val="000000" w:themeColor="text1"/>
          <w:sz w:val="22"/>
          <w:szCs w:val="22"/>
        </w:rPr>
      </w:pPr>
      <w:r w:rsidRPr="00585B1D">
        <w:rPr>
          <w:b/>
          <w:bCs/>
          <w:color w:val="000000" w:themeColor="text1"/>
          <w:sz w:val="22"/>
          <w:szCs w:val="22"/>
        </w:rPr>
        <w:t xml:space="preserve">5.1. Alcance: </w:t>
      </w:r>
    </w:p>
    <w:p w14:paraId="0195E902" w14:textId="3676CC91" w:rsidR="4C6DAE20" w:rsidRPr="00585B1D" w:rsidRDefault="4C6DAE20" w:rsidP="00B51D7A">
      <w:pPr>
        <w:pStyle w:val="Sangradetextonormal"/>
        <w:ind w:left="284"/>
        <w:jc w:val="both"/>
        <w:rPr>
          <w:b/>
          <w:bCs/>
          <w:color w:val="000000" w:themeColor="text1"/>
          <w:sz w:val="22"/>
          <w:szCs w:val="22"/>
        </w:rPr>
      </w:pPr>
    </w:p>
    <w:p w14:paraId="20F5C8A9" w14:textId="442EB88F" w:rsidR="71D6590C" w:rsidRPr="00585B1D" w:rsidRDefault="71D6590C" w:rsidP="00B51D7A">
      <w:pPr>
        <w:pStyle w:val="Sangradetextonormal"/>
        <w:ind w:left="284"/>
        <w:jc w:val="both"/>
        <w:rPr>
          <w:color w:val="000000" w:themeColor="text1"/>
          <w:sz w:val="22"/>
          <w:szCs w:val="22"/>
        </w:rPr>
      </w:pPr>
      <w:r w:rsidRPr="00585B1D">
        <w:rPr>
          <w:color w:val="000000" w:themeColor="text1"/>
          <w:sz w:val="22"/>
          <w:szCs w:val="22"/>
        </w:rPr>
        <w:t>Identificar el tipo de vacantes presentadas en la planta de personal durante la vigencia 2023, a fin de efectuar el reporte en la plataforma de la Comisión Nacional del Servicio Civil</w:t>
      </w:r>
      <w:r w:rsidR="5035D0D9" w:rsidRPr="00585B1D">
        <w:rPr>
          <w:color w:val="000000" w:themeColor="text1"/>
          <w:sz w:val="22"/>
          <w:szCs w:val="22"/>
        </w:rPr>
        <w:t xml:space="preserve"> – CNSC </w:t>
      </w:r>
      <w:r w:rsidRPr="00585B1D">
        <w:rPr>
          <w:color w:val="000000" w:themeColor="text1"/>
          <w:sz w:val="22"/>
          <w:szCs w:val="22"/>
        </w:rPr>
        <w:t>y de</w:t>
      </w:r>
      <w:r w:rsidR="0954571A" w:rsidRPr="00585B1D">
        <w:rPr>
          <w:color w:val="000000" w:themeColor="text1"/>
          <w:sz w:val="22"/>
          <w:szCs w:val="22"/>
        </w:rPr>
        <w:t>l Departamento Administrativo del Servicio Civil Distrital</w:t>
      </w:r>
      <w:r w:rsidR="55EED64C" w:rsidRPr="00585B1D">
        <w:rPr>
          <w:color w:val="000000" w:themeColor="text1"/>
          <w:sz w:val="22"/>
          <w:szCs w:val="22"/>
        </w:rPr>
        <w:t xml:space="preserve"> -DASCD</w:t>
      </w:r>
      <w:r w:rsidR="0954571A" w:rsidRPr="00585B1D">
        <w:rPr>
          <w:color w:val="000000" w:themeColor="text1"/>
          <w:sz w:val="22"/>
          <w:szCs w:val="22"/>
        </w:rPr>
        <w:t>.</w:t>
      </w:r>
    </w:p>
    <w:p w14:paraId="079F8466" w14:textId="7612B769" w:rsidR="4C6DAE20" w:rsidRPr="00585B1D" w:rsidRDefault="4C6DAE20" w:rsidP="00B51D7A">
      <w:pPr>
        <w:pStyle w:val="Sangradetextonormal"/>
        <w:ind w:left="284"/>
        <w:jc w:val="both"/>
        <w:rPr>
          <w:color w:val="000000" w:themeColor="text1"/>
          <w:sz w:val="22"/>
          <w:szCs w:val="22"/>
        </w:rPr>
      </w:pPr>
    </w:p>
    <w:p w14:paraId="50F19796" w14:textId="373B72D1" w:rsidR="62CBA72D" w:rsidRPr="00585B1D" w:rsidRDefault="275E0213" w:rsidP="00B51D7A">
      <w:pPr>
        <w:pStyle w:val="Sangradetextonormal"/>
        <w:ind w:left="284"/>
        <w:jc w:val="both"/>
        <w:rPr>
          <w:b/>
          <w:bCs/>
          <w:color w:val="000000" w:themeColor="text1"/>
          <w:sz w:val="22"/>
          <w:szCs w:val="22"/>
          <w:lang w:val="es-CO"/>
        </w:rPr>
      </w:pPr>
      <w:r w:rsidRPr="00585B1D">
        <w:rPr>
          <w:b/>
          <w:bCs/>
          <w:color w:val="000000" w:themeColor="text1"/>
          <w:sz w:val="22"/>
          <w:szCs w:val="22"/>
        </w:rPr>
        <w:t>5.2</w:t>
      </w:r>
      <w:r w:rsidR="47BE9137" w:rsidRPr="00585B1D">
        <w:rPr>
          <w:b/>
          <w:bCs/>
          <w:color w:val="000000" w:themeColor="text1"/>
          <w:sz w:val="22"/>
          <w:szCs w:val="22"/>
        </w:rPr>
        <w:t xml:space="preserve">. </w:t>
      </w:r>
      <w:r w:rsidR="138F7EA6" w:rsidRPr="00585B1D">
        <w:rPr>
          <w:b/>
          <w:bCs/>
          <w:color w:val="000000" w:themeColor="text1"/>
          <w:sz w:val="22"/>
          <w:szCs w:val="22"/>
        </w:rPr>
        <w:t>Metas e indicadores</w:t>
      </w:r>
      <w:r w:rsidR="00AC5435" w:rsidRPr="00585B1D">
        <w:rPr>
          <w:b/>
          <w:bCs/>
          <w:color w:val="000000" w:themeColor="text1"/>
          <w:sz w:val="22"/>
          <w:szCs w:val="22"/>
        </w:rPr>
        <w:t xml:space="preserve"> Plan de Vacantes</w:t>
      </w:r>
    </w:p>
    <w:p w14:paraId="79969161" w14:textId="403662D4" w:rsidR="7DF32839" w:rsidRPr="00585B1D" w:rsidRDefault="7DF32839" w:rsidP="00B51D7A">
      <w:pPr>
        <w:pStyle w:val="Sangradetextonormal"/>
        <w:ind w:left="284"/>
        <w:jc w:val="both"/>
        <w:rPr>
          <w:color w:val="000000" w:themeColor="text1"/>
          <w:sz w:val="22"/>
          <w:szCs w:val="22"/>
        </w:rPr>
      </w:pPr>
    </w:p>
    <w:p w14:paraId="2D80B316" w14:textId="2B60A40C" w:rsidR="756DA384" w:rsidRPr="00585B1D" w:rsidRDefault="74CB978E" w:rsidP="00B51D7A">
      <w:pPr>
        <w:pStyle w:val="Sangradetextonormal"/>
        <w:ind w:left="284"/>
        <w:jc w:val="both"/>
        <w:rPr>
          <w:color w:val="000000" w:themeColor="text1"/>
          <w:sz w:val="22"/>
          <w:szCs w:val="22"/>
        </w:rPr>
      </w:pPr>
      <w:r w:rsidRPr="00585B1D">
        <w:rPr>
          <w:color w:val="000000" w:themeColor="text1"/>
          <w:sz w:val="22"/>
          <w:szCs w:val="22"/>
        </w:rPr>
        <w:t>La Secretaría Distrital de Hábitat a 31 de diciembre de 2022 tiene 16 vacantes, las cuales serán provistas de conformidad a lo establecido en la normatividad que rige este Plan y la correspondiente autorización de la CNSC para el uso de la lista de elegibles de la Convocatoria 817 de 2018.</w:t>
      </w:r>
    </w:p>
    <w:p w14:paraId="749EE552" w14:textId="1B7A064F" w:rsidR="7DF32839" w:rsidRPr="00585B1D" w:rsidRDefault="7DF32839" w:rsidP="00B51D7A">
      <w:pPr>
        <w:pStyle w:val="Sangradetextonormal"/>
        <w:ind w:left="284"/>
        <w:jc w:val="both"/>
        <w:rPr>
          <w:b/>
          <w:bCs/>
          <w:color w:val="000000" w:themeColor="text1"/>
          <w:sz w:val="22"/>
          <w:szCs w:val="22"/>
        </w:rPr>
      </w:pPr>
    </w:p>
    <w:p w14:paraId="3E4E3EA3" w14:textId="6CB1417D" w:rsidR="00D55262" w:rsidRPr="00585B1D" w:rsidRDefault="00D55262" w:rsidP="00B51D7A">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lang w:val="es-ES"/>
        </w:rPr>
        <w:t xml:space="preserve">Ver anexo </w:t>
      </w:r>
      <w:r w:rsidR="00B515ED" w:rsidRPr="00585B1D">
        <w:rPr>
          <w:rFonts w:ascii="Times New Roman" w:eastAsia="Times New Roman" w:hAnsi="Times New Roman" w:cs="Times New Roman"/>
          <w:color w:val="000000" w:themeColor="text1"/>
          <w:lang w:val="es-ES"/>
        </w:rPr>
        <w:t>Hoja de Vida Indicador 002.</w:t>
      </w:r>
    </w:p>
    <w:p w14:paraId="3350D027" w14:textId="77777777" w:rsidR="00D55262" w:rsidRPr="00585B1D" w:rsidRDefault="00D55262" w:rsidP="00B51D7A">
      <w:pPr>
        <w:pStyle w:val="Sangradetextonormal"/>
        <w:ind w:left="284"/>
        <w:jc w:val="both"/>
        <w:rPr>
          <w:b/>
          <w:bCs/>
          <w:color w:val="000000" w:themeColor="text1"/>
          <w:sz w:val="22"/>
          <w:szCs w:val="22"/>
        </w:rPr>
      </w:pPr>
    </w:p>
    <w:tbl>
      <w:tblPr>
        <w:tblStyle w:val="Tablaconcuadrcula4-nfasis6"/>
        <w:tblW w:w="0" w:type="auto"/>
        <w:jc w:val="center"/>
        <w:tblLayout w:type="fixed"/>
        <w:tblLook w:val="04A0" w:firstRow="1" w:lastRow="0" w:firstColumn="1" w:lastColumn="0" w:noHBand="0" w:noVBand="1"/>
      </w:tblPr>
      <w:tblGrid>
        <w:gridCol w:w="4545"/>
        <w:gridCol w:w="2880"/>
      </w:tblGrid>
      <w:tr w:rsidR="00AC5435" w:rsidRPr="00585B1D" w14:paraId="04C71ED0" w14:textId="77777777" w:rsidTr="005B21F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545" w:type="dxa"/>
          </w:tcPr>
          <w:p w14:paraId="6C14F1EF" w14:textId="7303BC12" w:rsidR="7DF32839" w:rsidRPr="00585B1D" w:rsidRDefault="138F7EA6" w:rsidP="00B51D7A">
            <w:pPr>
              <w:ind w:left="284"/>
              <w:jc w:val="center"/>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Denominación del Empleo</w:t>
            </w:r>
          </w:p>
        </w:tc>
        <w:tc>
          <w:tcPr>
            <w:tcW w:w="2880" w:type="dxa"/>
          </w:tcPr>
          <w:p w14:paraId="2D57C2C6" w14:textId="50546FDE" w:rsidR="7DF32839" w:rsidRPr="00585B1D" w:rsidRDefault="138F7EA6" w:rsidP="00B51D7A">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Vacancias</w:t>
            </w:r>
          </w:p>
        </w:tc>
      </w:tr>
      <w:tr w:rsidR="00AC5435" w:rsidRPr="00585B1D" w14:paraId="0A581668"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796F804A" w14:textId="6C8F7763"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Secretario de Despacho</w:t>
            </w:r>
          </w:p>
        </w:tc>
        <w:tc>
          <w:tcPr>
            <w:tcW w:w="2880" w:type="dxa"/>
          </w:tcPr>
          <w:p w14:paraId="2BB2D1C7" w14:textId="1A5C582F" w:rsidR="7DF32839" w:rsidRPr="00585B1D" w:rsidRDefault="138F7EA6"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7590D0F6"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31460A78" w14:textId="0C185BA0"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Subsecretario de Despacho</w:t>
            </w:r>
          </w:p>
        </w:tc>
        <w:tc>
          <w:tcPr>
            <w:tcW w:w="2880" w:type="dxa"/>
          </w:tcPr>
          <w:p w14:paraId="7C5EAD89" w14:textId="5E429FBD" w:rsidR="7DF32839" w:rsidRPr="00585B1D" w:rsidRDefault="7DF32839"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p>
        </w:tc>
      </w:tr>
      <w:tr w:rsidR="00AC5435" w:rsidRPr="00585B1D" w14:paraId="1CDC9BC6"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3D20A9E7" w14:textId="374029F7"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Subdirector Administrativo</w:t>
            </w:r>
          </w:p>
        </w:tc>
        <w:tc>
          <w:tcPr>
            <w:tcW w:w="2880" w:type="dxa"/>
          </w:tcPr>
          <w:p w14:paraId="4391F300" w14:textId="7D453598" w:rsidR="7DF32839" w:rsidRPr="00585B1D" w:rsidRDefault="138F7EA6"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64F6551B"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0AF48207" w14:textId="38402668"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Subdirector Técnico</w:t>
            </w:r>
          </w:p>
        </w:tc>
        <w:tc>
          <w:tcPr>
            <w:tcW w:w="2880" w:type="dxa"/>
          </w:tcPr>
          <w:p w14:paraId="15C79F41" w14:textId="7CAAC3E9" w:rsidR="7DF32839" w:rsidRPr="00585B1D" w:rsidRDefault="138F7EA6"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70118410"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6D402B5C" w14:textId="2D61ED7A"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Asesor</w:t>
            </w:r>
          </w:p>
        </w:tc>
        <w:tc>
          <w:tcPr>
            <w:tcW w:w="2880" w:type="dxa"/>
          </w:tcPr>
          <w:p w14:paraId="1EEFAAEC" w14:textId="1F92731C" w:rsidR="7DF32839" w:rsidRPr="00585B1D" w:rsidRDefault="138F7EA6"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5F6ACE97"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406629CC" w14:textId="54189625"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Jefe de Oficina</w:t>
            </w:r>
          </w:p>
        </w:tc>
        <w:tc>
          <w:tcPr>
            <w:tcW w:w="2880" w:type="dxa"/>
          </w:tcPr>
          <w:p w14:paraId="6B0A8165" w14:textId="72B746A2" w:rsidR="7DF32839" w:rsidRPr="00585B1D" w:rsidRDefault="74CB978E"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6AD50C8B"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1AF6C562" w14:textId="49DC43A1"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Profesional Especializado</w:t>
            </w:r>
          </w:p>
        </w:tc>
        <w:tc>
          <w:tcPr>
            <w:tcW w:w="2880" w:type="dxa"/>
          </w:tcPr>
          <w:p w14:paraId="60257372" w14:textId="658C6432" w:rsidR="7DF32839" w:rsidRPr="00585B1D" w:rsidRDefault="74CB978E"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9</w:t>
            </w:r>
          </w:p>
        </w:tc>
      </w:tr>
      <w:tr w:rsidR="00AC5435" w:rsidRPr="00585B1D" w14:paraId="18ABAB5A"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3D2D676C" w14:textId="431A41B0"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Profesional universitario</w:t>
            </w:r>
          </w:p>
        </w:tc>
        <w:tc>
          <w:tcPr>
            <w:tcW w:w="2880" w:type="dxa"/>
          </w:tcPr>
          <w:p w14:paraId="38D6EC9D" w14:textId="65567B88" w:rsidR="7DF32839" w:rsidRPr="00585B1D" w:rsidRDefault="74CB978E"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5</w:t>
            </w:r>
          </w:p>
        </w:tc>
      </w:tr>
      <w:tr w:rsidR="00AC5435" w:rsidRPr="00585B1D" w14:paraId="235633A3"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2A06E9F2" w14:textId="548FA71C"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Auxiliar Administrativo</w:t>
            </w:r>
          </w:p>
        </w:tc>
        <w:tc>
          <w:tcPr>
            <w:tcW w:w="2880" w:type="dxa"/>
          </w:tcPr>
          <w:p w14:paraId="631C9C55" w14:textId="260743F7" w:rsidR="7DF32839" w:rsidRPr="00585B1D" w:rsidRDefault="138F7EA6"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2F82FE29"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489E6041" w14:textId="7D20B93F"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Secretaria</w:t>
            </w:r>
          </w:p>
        </w:tc>
        <w:tc>
          <w:tcPr>
            <w:tcW w:w="2880" w:type="dxa"/>
          </w:tcPr>
          <w:p w14:paraId="31D458EF" w14:textId="49EEBE8E" w:rsidR="7DF32839" w:rsidRPr="00585B1D" w:rsidRDefault="138F7EA6"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48FAF888"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54DCF0EA" w14:textId="32F0C851"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Técnico</w:t>
            </w:r>
          </w:p>
        </w:tc>
        <w:tc>
          <w:tcPr>
            <w:tcW w:w="2880" w:type="dxa"/>
          </w:tcPr>
          <w:p w14:paraId="5BDC85A9" w14:textId="4C99817F" w:rsidR="7DF32839" w:rsidRPr="00585B1D" w:rsidRDefault="74CB978E"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2</w:t>
            </w:r>
          </w:p>
        </w:tc>
      </w:tr>
      <w:tr w:rsidR="00AC5435" w:rsidRPr="00585B1D" w14:paraId="1A98E1FC" w14:textId="77777777" w:rsidTr="005B21F3">
        <w:trPr>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3EAA2E95" w14:textId="666DBC5F" w:rsidR="7DF32839" w:rsidRPr="00585B1D" w:rsidRDefault="138F7EA6" w:rsidP="00B51D7A">
            <w:pPr>
              <w:ind w:left="284"/>
              <w:jc w:val="center"/>
              <w:rPr>
                <w:rFonts w:ascii="Times New Roman" w:eastAsia="Times New Roman" w:hAnsi="Times New Roman" w:cs="Times New Roman"/>
                <w:b w:val="0"/>
                <w:color w:val="000000" w:themeColor="text1"/>
                <w:lang w:val="es-ES"/>
              </w:rPr>
            </w:pPr>
            <w:r w:rsidRPr="00585B1D">
              <w:rPr>
                <w:rFonts w:ascii="Times New Roman" w:eastAsia="Times New Roman" w:hAnsi="Times New Roman" w:cs="Times New Roman"/>
                <w:b w:val="0"/>
                <w:color w:val="000000" w:themeColor="text1"/>
              </w:rPr>
              <w:t>Conductor</w:t>
            </w:r>
          </w:p>
        </w:tc>
        <w:tc>
          <w:tcPr>
            <w:tcW w:w="2880" w:type="dxa"/>
          </w:tcPr>
          <w:p w14:paraId="3DDA8F62" w14:textId="3BC9FB86" w:rsidR="7DF32839" w:rsidRPr="00585B1D" w:rsidRDefault="138F7EA6" w:rsidP="00B51D7A">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w:t>
            </w:r>
          </w:p>
        </w:tc>
      </w:tr>
      <w:tr w:rsidR="00AC5435" w:rsidRPr="00585B1D" w14:paraId="20ADBAE6" w14:textId="77777777" w:rsidTr="005B21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5" w:type="dxa"/>
          </w:tcPr>
          <w:p w14:paraId="6C2D46A8" w14:textId="0628AF4E" w:rsidR="7DF32839" w:rsidRPr="00585B1D" w:rsidRDefault="138F7EA6" w:rsidP="00B51D7A">
            <w:pPr>
              <w:ind w:left="284"/>
              <w:jc w:val="center"/>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bCs w:val="0"/>
                <w:color w:val="000000" w:themeColor="text1"/>
              </w:rPr>
              <w:t>Total</w:t>
            </w:r>
          </w:p>
        </w:tc>
        <w:tc>
          <w:tcPr>
            <w:tcW w:w="2880" w:type="dxa"/>
          </w:tcPr>
          <w:p w14:paraId="4A5347B0" w14:textId="272AFB21" w:rsidR="5EE45956" w:rsidRPr="00585B1D" w:rsidRDefault="74CB978E" w:rsidP="00B51D7A">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85B1D">
              <w:rPr>
                <w:rFonts w:ascii="Times New Roman" w:eastAsia="Times New Roman" w:hAnsi="Times New Roman" w:cs="Times New Roman"/>
                <w:b/>
                <w:color w:val="000000" w:themeColor="text1"/>
              </w:rPr>
              <w:t>16</w:t>
            </w:r>
          </w:p>
        </w:tc>
      </w:tr>
    </w:tbl>
    <w:p w14:paraId="5D15B3AB" w14:textId="79462A27" w:rsidR="00A90EBB" w:rsidRPr="00585B1D" w:rsidRDefault="00A90EBB" w:rsidP="00B51D7A">
      <w:pPr>
        <w:spacing w:after="0" w:line="240" w:lineRule="auto"/>
        <w:ind w:left="284"/>
        <w:jc w:val="center"/>
        <w:rPr>
          <w:rFonts w:ascii="Times New Roman" w:eastAsia="Times New Roman" w:hAnsi="Times New Roman" w:cs="Times New Roman"/>
          <w:b/>
          <w:bCs/>
          <w:color w:val="000000" w:themeColor="text1"/>
        </w:rPr>
      </w:pPr>
      <w:r w:rsidRPr="00C310A2">
        <w:rPr>
          <w:rFonts w:ascii="Times New Roman" w:hAnsi="Times New Roman" w:cs="Times New Roman"/>
          <w:sz w:val="16"/>
          <w:szCs w:val="16"/>
          <w:lang w:val="es-419"/>
        </w:rPr>
        <w:t>Gráfica 1</w:t>
      </w:r>
      <w:r>
        <w:rPr>
          <w:rFonts w:ascii="Times New Roman" w:hAnsi="Times New Roman" w:cs="Times New Roman"/>
          <w:sz w:val="16"/>
          <w:szCs w:val="16"/>
          <w:lang w:val="es-419"/>
        </w:rPr>
        <w:t>1</w:t>
      </w:r>
      <w:r w:rsidRPr="00C310A2">
        <w:rPr>
          <w:rFonts w:ascii="Times New Roman" w:hAnsi="Times New Roman" w:cs="Times New Roman"/>
          <w:sz w:val="16"/>
          <w:szCs w:val="16"/>
          <w:lang w:val="es-419"/>
        </w:rPr>
        <w:t xml:space="preserve">. </w:t>
      </w:r>
      <w:r>
        <w:rPr>
          <w:rFonts w:ascii="Times New Roman" w:hAnsi="Times New Roman" w:cs="Times New Roman"/>
          <w:sz w:val="16"/>
          <w:szCs w:val="16"/>
          <w:lang w:val="es-419"/>
        </w:rPr>
        <w:t>Vacancias</w:t>
      </w:r>
    </w:p>
    <w:p w14:paraId="1EF8EC96" w14:textId="04E6994E" w:rsidR="7DF32839" w:rsidRPr="00585B1D" w:rsidRDefault="7DF32839" w:rsidP="00B51D7A">
      <w:pPr>
        <w:pStyle w:val="Sangradetextonormal"/>
        <w:ind w:left="284"/>
        <w:jc w:val="center"/>
        <w:rPr>
          <w:color w:val="000000" w:themeColor="text1"/>
          <w:sz w:val="22"/>
          <w:szCs w:val="22"/>
        </w:rPr>
      </w:pPr>
    </w:p>
    <w:p w14:paraId="767BF740" w14:textId="793670E5" w:rsidR="72B03D89" w:rsidRPr="00585B1D" w:rsidRDefault="138F7EA6">
      <w:pPr>
        <w:pStyle w:val="Sangradetextonormal"/>
        <w:numPr>
          <w:ilvl w:val="0"/>
          <w:numId w:val="4"/>
        </w:numPr>
        <w:rPr>
          <w:b/>
          <w:bCs/>
          <w:color w:val="000000" w:themeColor="text1"/>
          <w:sz w:val="22"/>
          <w:szCs w:val="22"/>
        </w:rPr>
      </w:pPr>
      <w:r w:rsidRPr="00585B1D">
        <w:rPr>
          <w:b/>
          <w:bCs/>
          <w:color w:val="000000" w:themeColor="text1"/>
          <w:sz w:val="22"/>
          <w:szCs w:val="22"/>
        </w:rPr>
        <w:t>Indicador</w:t>
      </w:r>
    </w:p>
    <w:p w14:paraId="583C7D3C" w14:textId="579C3C17" w:rsidR="7DF32839" w:rsidRPr="00585B1D" w:rsidRDefault="7DF32839" w:rsidP="00B51D7A">
      <w:pPr>
        <w:pStyle w:val="Sangradetextonormal"/>
        <w:ind w:left="284"/>
        <w:jc w:val="center"/>
        <w:rPr>
          <w:color w:val="000000" w:themeColor="text1"/>
          <w:sz w:val="22"/>
          <w:szCs w:val="22"/>
        </w:rPr>
      </w:pPr>
    </w:p>
    <w:p w14:paraId="08160337" w14:textId="7D6FFF45" w:rsidR="6B052D7F" w:rsidRPr="00585B1D" w:rsidRDefault="00D55262" w:rsidP="00B51D7A">
      <w:pPr>
        <w:spacing w:after="0" w:line="240" w:lineRule="auto"/>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eastAsia="es-ES"/>
        </w:rPr>
        <w:t>Número de vacantes reportadas / número de vacantes identificadas</w:t>
      </w:r>
    </w:p>
    <w:p w14:paraId="15781BDD" w14:textId="0B997CB6" w:rsidR="6B052D7F" w:rsidRPr="00585B1D" w:rsidRDefault="6B052D7F" w:rsidP="00B51D7A">
      <w:pPr>
        <w:pStyle w:val="Sangradetextonormal"/>
        <w:ind w:left="284"/>
        <w:jc w:val="center"/>
        <w:rPr>
          <w:color w:val="000000" w:themeColor="text1"/>
          <w:sz w:val="22"/>
          <w:szCs w:val="22"/>
        </w:rPr>
      </w:pPr>
    </w:p>
    <w:p w14:paraId="10AD9F22" w14:textId="77777777" w:rsidR="001D3D39" w:rsidRDefault="001D3D39" w:rsidP="00B51D7A">
      <w:pPr>
        <w:pStyle w:val="Sangradetextonormal"/>
        <w:ind w:left="284"/>
        <w:jc w:val="center"/>
        <w:rPr>
          <w:color w:val="000000" w:themeColor="text1"/>
          <w:sz w:val="22"/>
          <w:szCs w:val="22"/>
        </w:rPr>
        <w:sectPr w:rsidR="001D3D39" w:rsidSect="001D3D39">
          <w:pgSz w:w="12240" w:h="15840"/>
          <w:pgMar w:top="1417" w:right="1041"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7967C25" w14:textId="07364990" w:rsidR="4C6DAE20" w:rsidRPr="00585B1D" w:rsidRDefault="4C6DAE20" w:rsidP="00B51D7A">
      <w:pPr>
        <w:pStyle w:val="Sangradetextonormal"/>
        <w:ind w:left="284"/>
        <w:jc w:val="center"/>
        <w:rPr>
          <w:color w:val="000000" w:themeColor="text1"/>
          <w:sz w:val="22"/>
          <w:szCs w:val="22"/>
        </w:rPr>
      </w:pPr>
    </w:p>
    <w:p w14:paraId="1D353833" w14:textId="5A57A998" w:rsidR="62CBA72D" w:rsidRPr="00585B1D" w:rsidRDefault="22060FF1" w:rsidP="00FC48AB">
      <w:pPr>
        <w:pStyle w:val="Sangradetextonormal"/>
        <w:ind w:left="1134"/>
        <w:rPr>
          <w:b/>
          <w:bCs/>
          <w:color w:val="000000" w:themeColor="text1"/>
          <w:sz w:val="22"/>
          <w:szCs w:val="22"/>
          <w:lang w:val="es-CO"/>
        </w:rPr>
      </w:pPr>
      <w:r w:rsidRPr="00585B1D">
        <w:rPr>
          <w:b/>
          <w:bCs/>
          <w:color w:val="000000" w:themeColor="text1"/>
          <w:sz w:val="22"/>
          <w:szCs w:val="22"/>
        </w:rPr>
        <w:t xml:space="preserve">5.3. </w:t>
      </w:r>
      <w:r w:rsidR="138F7EA6" w:rsidRPr="00585B1D">
        <w:rPr>
          <w:b/>
          <w:bCs/>
          <w:color w:val="000000" w:themeColor="text1"/>
          <w:sz w:val="22"/>
          <w:szCs w:val="22"/>
        </w:rPr>
        <w:t>Cronograma de compromisos</w:t>
      </w:r>
    </w:p>
    <w:p w14:paraId="670F0A3C" w14:textId="00CBE611" w:rsidR="4AD669BF" w:rsidRPr="00585B1D" w:rsidRDefault="4AD669BF" w:rsidP="00B51D7A">
      <w:pPr>
        <w:spacing w:after="0" w:line="240" w:lineRule="auto"/>
        <w:ind w:left="284"/>
        <w:jc w:val="center"/>
        <w:rPr>
          <w:rFonts w:ascii="Times New Roman" w:eastAsia="Times New Roman" w:hAnsi="Times New Roman" w:cs="Times New Roman"/>
          <w:b/>
          <w:bCs/>
          <w:color w:val="000000" w:themeColor="text1"/>
        </w:rPr>
      </w:pPr>
    </w:p>
    <w:tbl>
      <w:tblPr>
        <w:tblStyle w:val="Tablaconcuadrcula4-nfasis6"/>
        <w:tblW w:w="11483" w:type="dxa"/>
        <w:tblInd w:w="1514" w:type="dxa"/>
        <w:tblLayout w:type="fixed"/>
        <w:tblLook w:val="04A0" w:firstRow="1" w:lastRow="0" w:firstColumn="1" w:lastColumn="0" w:noHBand="0" w:noVBand="1"/>
      </w:tblPr>
      <w:tblGrid>
        <w:gridCol w:w="1702"/>
        <w:gridCol w:w="1276"/>
        <w:gridCol w:w="1701"/>
        <w:gridCol w:w="535"/>
        <w:gridCol w:w="599"/>
        <w:gridCol w:w="567"/>
        <w:gridCol w:w="567"/>
        <w:gridCol w:w="567"/>
        <w:gridCol w:w="567"/>
        <w:gridCol w:w="425"/>
        <w:gridCol w:w="567"/>
        <w:gridCol w:w="567"/>
        <w:gridCol w:w="567"/>
        <w:gridCol w:w="567"/>
        <w:gridCol w:w="709"/>
      </w:tblGrid>
      <w:tr w:rsidR="6B052D7F" w:rsidRPr="00585B1D" w14:paraId="48EFE7F7" w14:textId="77777777" w:rsidTr="00FC48A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14:paraId="2E30AD6C" w14:textId="1602BEE7" w:rsidR="6B052D7F" w:rsidRPr="008F1DA9" w:rsidRDefault="138F7EA6" w:rsidP="001D3D39">
            <w:pPr>
              <w:pStyle w:val="Sangradetextonormal"/>
              <w:ind w:left="0"/>
              <w:jc w:val="center"/>
              <w:rPr>
                <w:color w:val="000000" w:themeColor="text1"/>
              </w:rPr>
            </w:pPr>
            <w:r w:rsidRPr="008F1DA9">
              <w:rPr>
                <w:color w:val="000000" w:themeColor="text1"/>
              </w:rPr>
              <w:t>Compromisos</w:t>
            </w:r>
          </w:p>
          <w:p w14:paraId="5F7A2D1B" w14:textId="2F42EE66" w:rsidR="6B052D7F" w:rsidRPr="008F1DA9" w:rsidRDefault="138F7EA6" w:rsidP="001D3D39">
            <w:pPr>
              <w:pStyle w:val="Sangradetextonormal"/>
              <w:ind w:left="0"/>
              <w:jc w:val="center"/>
              <w:rPr>
                <w:color w:val="000000" w:themeColor="text1"/>
              </w:rPr>
            </w:pPr>
            <w:r w:rsidRPr="008F1DA9">
              <w:rPr>
                <w:color w:val="000000" w:themeColor="text1"/>
              </w:rPr>
              <w:t>(actividades)</w:t>
            </w:r>
          </w:p>
        </w:tc>
        <w:tc>
          <w:tcPr>
            <w:tcW w:w="1276" w:type="dxa"/>
            <w:vMerge w:val="restart"/>
            <w:vAlign w:val="center"/>
          </w:tcPr>
          <w:p w14:paraId="10E1BB77" w14:textId="59E0B687" w:rsidR="6B052D7F" w:rsidRPr="008F1DA9" w:rsidRDefault="138F7EA6"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Producto</w:t>
            </w:r>
          </w:p>
        </w:tc>
        <w:tc>
          <w:tcPr>
            <w:tcW w:w="1701" w:type="dxa"/>
            <w:vMerge w:val="restart"/>
            <w:vAlign w:val="center"/>
          </w:tcPr>
          <w:p w14:paraId="0B18038D" w14:textId="0F2C175E" w:rsidR="6B052D7F" w:rsidRPr="008F1DA9" w:rsidRDefault="138F7EA6"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Responsable</w:t>
            </w:r>
          </w:p>
        </w:tc>
        <w:tc>
          <w:tcPr>
            <w:tcW w:w="6804" w:type="dxa"/>
            <w:gridSpan w:val="12"/>
            <w:vAlign w:val="center"/>
          </w:tcPr>
          <w:p w14:paraId="2EA2D85D" w14:textId="699D6059" w:rsidR="6B052D7F" w:rsidRPr="008F1DA9" w:rsidRDefault="138F7EA6" w:rsidP="001D3D39">
            <w:pPr>
              <w:pStyle w:val="Sangradetextonormal"/>
              <w:ind w:left="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Programación</w:t>
            </w:r>
          </w:p>
        </w:tc>
      </w:tr>
      <w:tr w:rsidR="00257860" w:rsidRPr="00585B1D" w14:paraId="7F5D842B" w14:textId="77777777" w:rsidTr="00FC48A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02" w:type="dxa"/>
            <w:vMerge/>
            <w:vAlign w:val="center"/>
          </w:tcPr>
          <w:p w14:paraId="6585BB3E" w14:textId="77777777" w:rsidR="00A35422" w:rsidRPr="008F1DA9" w:rsidRDefault="00A35422" w:rsidP="001D3D39">
            <w:pPr>
              <w:pStyle w:val="Sangradetextonormal"/>
              <w:ind w:left="0"/>
              <w:jc w:val="center"/>
              <w:rPr>
                <w:color w:val="000000" w:themeColor="text1"/>
              </w:rPr>
            </w:pPr>
          </w:p>
        </w:tc>
        <w:tc>
          <w:tcPr>
            <w:tcW w:w="1276" w:type="dxa"/>
            <w:vMerge/>
            <w:vAlign w:val="center"/>
          </w:tcPr>
          <w:p w14:paraId="3A31A55B" w14:textId="77777777" w:rsidR="00A35422" w:rsidRPr="008F1DA9" w:rsidRDefault="00A35422"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vMerge/>
            <w:vAlign w:val="center"/>
          </w:tcPr>
          <w:p w14:paraId="736649CB" w14:textId="77777777" w:rsidR="00A35422" w:rsidRPr="008F1DA9" w:rsidRDefault="00A35422"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535" w:type="dxa"/>
            <w:vAlign w:val="center"/>
          </w:tcPr>
          <w:p w14:paraId="706F7C5C" w14:textId="4734C593"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Ene</w:t>
            </w:r>
          </w:p>
        </w:tc>
        <w:tc>
          <w:tcPr>
            <w:tcW w:w="599" w:type="dxa"/>
            <w:vAlign w:val="center"/>
          </w:tcPr>
          <w:p w14:paraId="122CA43E" w14:textId="21D074BC"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Feb</w:t>
            </w:r>
          </w:p>
        </w:tc>
        <w:tc>
          <w:tcPr>
            <w:tcW w:w="567" w:type="dxa"/>
            <w:vAlign w:val="center"/>
          </w:tcPr>
          <w:p w14:paraId="618C0D04" w14:textId="1C8EBA2A"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Mar</w:t>
            </w:r>
          </w:p>
        </w:tc>
        <w:tc>
          <w:tcPr>
            <w:tcW w:w="567" w:type="dxa"/>
            <w:vAlign w:val="center"/>
          </w:tcPr>
          <w:p w14:paraId="19B5C216" w14:textId="63CADA44"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Abr</w:t>
            </w:r>
          </w:p>
        </w:tc>
        <w:tc>
          <w:tcPr>
            <w:tcW w:w="567" w:type="dxa"/>
            <w:vAlign w:val="center"/>
          </w:tcPr>
          <w:p w14:paraId="1C216636" w14:textId="731DC4CE"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May</w:t>
            </w:r>
          </w:p>
        </w:tc>
        <w:tc>
          <w:tcPr>
            <w:tcW w:w="567" w:type="dxa"/>
            <w:vAlign w:val="center"/>
          </w:tcPr>
          <w:p w14:paraId="440C42C1" w14:textId="490BBE56"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Jun</w:t>
            </w:r>
          </w:p>
        </w:tc>
        <w:tc>
          <w:tcPr>
            <w:tcW w:w="425" w:type="dxa"/>
            <w:vAlign w:val="center"/>
          </w:tcPr>
          <w:p w14:paraId="3A922592" w14:textId="11CFC58B"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Jul</w:t>
            </w:r>
          </w:p>
        </w:tc>
        <w:tc>
          <w:tcPr>
            <w:tcW w:w="567" w:type="dxa"/>
            <w:vAlign w:val="center"/>
          </w:tcPr>
          <w:p w14:paraId="1A546AE4" w14:textId="2FD919C4"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8F1DA9">
              <w:rPr>
                <w:b/>
                <w:bCs/>
                <w:color w:val="000000" w:themeColor="text1"/>
              </w:rPr>
              <w:t>Ago</w:t>
            </w:r>
            <w:proofErr w:type="spellEnd"/>
          </w:p>
        </w:tc>
        <w:tc>
          <w:tcPr>
            <w:tcW w:w="567" w:type="dxa"/>
            <w:vAlign w:val="center"/>
          </w:tcPr>
          <w:p w14:paraId="6932C146" w14:textId="3D167715"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8F1DA9">
              <w:rPr>
                <w:b/>
                <w:bCs/>
                <w:color w:val="000000" w:themeColor="text1"/>
              </w:rPr>
              <w:t>Sep</w:t>
            </w:r>
            <w:proofErr w:type="spellEnd"/>
          </w:p>
        </w:tc>
        <w:tc>
          <w:tcPr>
            <w:tcW w:w="567" w:type="dxa"/>
            <w:vAlign w:val="center"/>
          </w:tcPr>
          <w:p w14:paraId="5C79F349" w14:textId="77777777" w:rsidR="00AA1D23"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8F1DA9">
              <w:rPr>
                <w:b/>
                <w:bCs/>
                <w:color w:val="000000" w:themeColor="text1"/>
              </w:rPr>
              <w:t>Oc</w:t>
            </w:r>
            <w:proofErr w:type="spellEnd"/>
          </w:p>
          <w:p w14:paraId="4890773C" w14:textId="499B0E21"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t</w:t>
            </w:r>
          </w:p>
        </w:tc>
        <w:tc>
          <w:tcPr>
            <w:tcW w:w="567" w:type="dxa"/>
            <w:vAlign w:val="center"/>
          </w:tcPr>
          <w:p w14:paraId="5851D34D" w14:textId="7FAE12A3"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Nov</w:t>
            </w:r>
          </w:p>
        </w:tc>
        <w:tc>
          <w:tcPr>
            <w:tcW w:w="709" w:type="dxa"/>
            <w:vAlign w:val="center"/>
          </w:tcPr>
          <w:p w14:paraId="7FBD0137" w14:textId="77777777" w:rsidR="00AA1D23"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Di</w:t>
            </w:r>
          </w:p>
          <w:p w14:paraId="712B212B" w14:textId="360F304E" w:rsidR="6B052D7F" w:rsidRPr="008F1DA9" w:rsidRDefault="138F7EA6" w:rsidP="001D3D39">
            <w:pPr>
              <w:pStyle w:val="Sangradetextonormal"/>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b/>
                <w:bCs/>
                <w:color w:val="000000" w:themeColor="text1"/>
              </w:rPr>
              <w:t>c</w:t>
            </w:r>
          </w:p>
        </w:tc>
      </w:tr>
      <w:tr w:rsidR="00257860" w:rsidRPr="00585B1D" w14:paraId="633CE6A9" w14:textId="77777777" w:rsidTr="00FC48AB">
        <w:trPr>
          <w:trHeight w:val="300"/>
        </w:trPr>
        <w:tc>
          <w:tcPr>
            <w:cnfStyle w:val="001000000000" w:firstRow="0" w:lastRow="0" w:firstColumn="1" w:lastColumn="0" w:oddVBand="0" w:evenVBand="0" w:oddHBand="0" w:evenHBand="0" w:firstRowFirstColumn="0" w:firstRowLastColumn="0" w:lastRowFirstColumn="0" w:lastRowLastColumn="0"/>
            <w:tcW w:w="1702" w:type="dxa"/>
          </w:tcPr>
          <w:p w14:paraId="5C3D05C9" w14:textId="4F437E75" w:rsidR="6B052D7F" w:rsidRPr="008F1DA9" w:rsidRDefault="6B7DFBC2" w:rsidP="001D3D39">
            <w:pPr>
              <w:pStyle w:val="Sangradetextonormal"/>
              <w:ind w:left="0"/>
              <w:jc w:val="center"/>
              <w:rPr>
                <w:color w:val="000000" w:themeColor="text1"/>
              </w:rPr>
            </w:pPr>
            <w:r w:rsidRPr="008F1DA9">
              <w:rPr>
                <w:color w:val="000000" w:themeColor="text1"/>
              </w:rPr>
              <w:t>Identificar Vacantes</w:t>
            </w:r>
            <w:r w:rsidR="2A7402A9" w:rsidRPr="008F1DA9">
              <w:rPr>
                <w:color w:val="000000" w:themeColor="text1"/>
              </w:rPr>
              <w:t xml:space="preserve"> y realizar la actualización de la Planta Global en el SIDEAP</w:t>
            </w:r>
          </w:p>
          <w:p w14:paraId="77E4B09E" w14:textId="3929C280" w:rsidR="6B052D7F" w:rsidRPr="008F1DA9" w:rsidRDefault="6B052D7F" w:rsidP="001D3D39">
            <w:pPr>
              <w:jc w:val="center"/>
              <w:rPr>
                <w:rFonts w:ascii="Times New Roman" w:eastAsia="Times New Roman" w:hAnsi="Times New Roman" w:cs="Times New Roman"/>
                <w:color w:val="000000" w:themeColor="text1"/>
                <w:sz w:val="20"/>
                <w:szCs w:val="20"/>
                <w:lang w:val="es-ES" w:eastAsia="es-ES"/>
              </w:rPr>
            </w:pPr>
          </w:p>
        </w:tc>
        <w:tc>
          <w:tcPr>
            <w:tcW w:w="1276" w:type="dxa"/>
            <w:vAlign w:val="center"/>
          </w:tcPr>
          <w:p w14:paraId="0C831859" w14:textId="291E2696" w:rsidR="6B052D7F" w:rsidRPr="008F1DA9" w:rsidRDefault="62B45E6B"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 xml:space="preserve">Reporte </w:t>
            </w:r>
            <w:proofErr w:type="spellStart"/>
            <w:r w:rsidRPr="008F1DA9">
              <w:rPr>
                <w:color w:val="000000" w:themeColor="text1"/>
              </w:rPr>
              <w:t>Sideap</w:t>
            </w:r>
            <w:proofErr w:type="spellEnd"/>
            <w:r w:rsidRPr="008F1DA9">
              <w:rPr>
                <w:color w:val="000000" w:themeColor="text1"/>
              </w:rPr>
              <w:t xml:space="preserve"> </w:t>
            </w:r>
            <w:r w:rsidR="2A7402A9" w:rsidRPr="008F1DA9">
              <w:rPr>
                <w:color w:val="000000" w:themeColor="text1"/>
              </w:rPr>
              <w:t>mensual (mes vencido)</w:t>
            </w:r>
          </w:p>
          <w:p w14:paraId="5EC29BFA" w14:textId="352CC8B9" w:rsidR="6B052D7F" w:rsidRPr="008F1DA9" w:rsidRDefault="6B052D7F" w:rsidP="001D3D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ES"/>
              </w:rPr>
            </w:pPr>
          </w:p>
        </w:tc>
        <w:tc>
          <w:tcPr>
            <w:tcW w:w="1701" w:type="dxa"/>
          </w:tcPr>
          <w:p w14:paraId="6384DBEB" w14:textId="654623CD" w:rsidR="6B052D7F" w:rsidRPr="008F1DA9" w:rsidRDefault="4A4C3C39" w:rsidP="001D3D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ES"/>
              </w:rPr>
            </w:pPr>
            <w:r w:rsidRPr="008F1DA9">
              <w:rPr>
                <w:rFonts w:ascii="Times New Roman" w:eastAsia="Times New Roman" w:hAnsi="Times New Roman" w:cs="Times New Roman"/>
                <w:color w:val="000000" w:themeColor="text1"/>
                <w:sz w:val="20"/>
                <w:szCs w:val="20"/>
                <w:lang w:val="es-ES" w:eastAsia="es-ES"/>
              </w:rPr>
              <w:t>Subdirección Administrativa - Profesional proceso gestión talento humano.</w:t>
            </w:r>
          </w:p>
        </w:tc>
        <w:tc>
          <w:tcPr>
            <w:tcW w:w="535" w:type="dxa"/>
            <w:vAlign w:val="center"/>
          </w:tcPr>
          <w:p w14:paraId="47BEED8F" w14:textId="4F0DD586"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36B1AB23" wp14:editId="4C16028A">
                      <wp:extent cx="152400" cy="137160"/>
                      <wp:effectExtent l="0" t="0" r="19050" b="15240"/>
                      <wp:docPr id="162075852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99" w:type="dxa"/>
            <w:vAlign w:val="center"/>
          </w:tcPr>
          <w:p w14:paraId="15CB1244" w14:textId="4C3F9281"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270FCC58" wp14:editId="202515DC">
                      <wp:extent cx="152400" cy="137160"/>
                      <wp:effectExtent l="0" t="0" r="19050" b="15240"/>
                      <wp:docPr id="112963883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3211D07A" w14:textId="4A26E26D"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0E030917" wp14:editId="0DD3BCBE">
                      <wp:extent cx="152400" cy="137160"/>
                      <wp:effectExtent l="0" t="0" r="19050" b="15240"/>
                      <wp:docPr id="28041030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5FA1F754" w14:textId="0D0D9EBF"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5D671CC9" wp14:editId="71E60C8B">
                      <wp:extent cx="152400" cy="137160"/>
                      <wp:effectExtent l="0" t="0" r="19050" b="15240"/>
                      <wp:docPr id="42917497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5B877659" w14:textId="35446CFA"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79B0326F" wp14:editId="6DE03BCD">
                      <wp:extent cx="152400" cy="137160"/>
                      <wp:effectExtent l="0" t="0" r="19050" b="15240"/>
                      <wp:docPr id="8236588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6BE8023C" w14:textId="3729DAEE"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222219BE" wp14:editId="5743EACF">
                      <wp:extent cx="152400" cy="137160"/>
                      <wp:effectExtent l="0" t="0" r="19050" b="15240"/>
                      <wp:docPr id="55655597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25" w:type="dxa"/>
            <w:vAlign w:val="center"/>
          </w:tcPr>
          <w:p w14:paraId="3721A1A1" w14:textId="1B5A396E"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2EC61188" wp14:editId="0FB4862B">
                      <wp:extent cx="152400" cy="137160"/>
                      <wp:effectExtent l="0" t="0" r="19050" b="15240"/>
                      <wp:docPr id="39190458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0448C003" w14:textId="536BFF2A"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213E795A" wp14:editId="6C7E34D1">
                      <wp:extent cx="152400" cy="137160"/>
                      <wp:effectExtent l="0" t="0" r="19050" b="15240"/>
                      <wp:docPr id="95308813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2A387EDE" w14:textId="000F9F45"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55A2A752" wp14:editId="66AA1EBA">
                      <wp:extent cx="152400" cy="137160"/>
                      <wp:effectExtent l="0" t="0" r="19050" b="15240"/>
                      <wp:docPr id="71948174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3D8903ED" w14:textId="5825C7FF"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1AA67066" wp14:editId="3570BDF3">
                      <wp:extent cx="152400" cy="137160"/>
                      <wp:effectExtent l="0" t="0" r="19050" b="15240"/>
                      <wp:docPr id="158972486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67" w:type="dxa"/>
            <w:vAlign w:val="center"/>
          </w:tcPr>
          <w:p w14:paraId="2C0905E7" w14:textId="2E05522A" w:rsidR="6B052D7F" w:rsidRPr="008F1DA9" w:rsidRDefault="138F7EA6" w:rsidP="001D3D39">
            <w:pPr>
              <w:pStyle w:val="Sangradetextonormal"/>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noProof/>
                <w:color w:val="000000" w:themeColor="text1"/>
              </w:rPr>
              <mc:AlternateContent>
                <mc:Choice Requires="wps">
                  <w:drawing>
                    <wp:inline distT="0" distB="0" distL="0" distR="0" wp14:anchorId="43FEB93C" wp14:editId="6D005030">
                      <wp:extent cx="152400" cy="137160"/>
                      <wp:effectExtent l="0" t="0" r="19050" b="15240"/>
                      <wp:docPr id="6336438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709" w:type="dxa"/>
            <w:vAlign w:val="center"/>
          </w:tcPr>
          <w:p w14:paraId="67451C4F" w14:textId="0F180FE4" w:rsidR="6B052D7F" w:rsidRPr="008F1DA9" w:rsidRDefault="6B052D7F" w:rsidP="001D3D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ES"/>
              </w:rPr>
            </w:pPr>
          </w:p>
        </w:tc>
      </w:tr>
    </w:tbl>
    <w:p w14:paraId="0A7384AE" w14:textId="2D1B6895" w:rsidR="4AD669BF" w:rsidRDefault="4AD669BF" w:rsidP="00B51D7A">
      <w:pPr>
        <w:pStyle w:val="Sangradetextonormal"/>
        <w:ind w:left="284"/>
        <w:jc w:val="center"/>
        <w:rPr>
          <w:b/>
          <w:bCs/>
          <w:color w:val="000000" w:themeColor="text1"/>
          <w:sz w:val="22"/>
          <w:szCs w:val="22"/>
        </w:rPr>
      </w:pPr>
    </w:p>
    <w:p w14:paraId="0F87DCCC" w14:textId="6A2E2838" w:rsidR="001D3D39" w:rsidRDefault="001D3D39" w:rsidP="00B51D7A">
      <w:pPr>
        <w:pStyle w:val="Sangradetextonormal"/>
        <w:ind w:left="284"/>
        <w:jc w:val="center"/>
        <w:rPr>
          <w:b/>
          <w:bCs/>
          <w:color w:val="000000" w:themeColor="text1"/>
          <w:sz w:val="22"/>
          <w:szCs w:val="22"/>
        </w:rPr>
      </w:pPr>
    </w:p>
    <w:p w14:paraId="07C9C955" w14:textId="633D8550" w:rsidR="001D3D39" w:rsidRDefault="001D3D39" w:rsidP="00B51D7A">
      <w:pPr>
        <w:pStyle w:val="Sangradetextonormal"/>
        <w:ind w:left="284"/>
        <w:jc w:val="center"/>
        <w:rPr>
          <w:b/>
          <w:bCs/>
          <w:color w:val="000000" w:themeColor="text1"/>
          <w:sz w:val="22"/>
          <w:szCs w:val="22"/>
        </w:rPr>
      </w:pPr>
    </w:p>
    <w:p w14:paraId="4A303A2F" w14:textId="3734FB09" w:rsidR="001D3D39" w:rsidRDefault="001D3D39" w:rsidP="00B51D7A">
      <w:pPr>
        <w:pStyle w:val="Sangradetextonormal"/>
        <w:ind w:left="284"/>
        <w:jc w:val="center"/>
        <w:rPr>
          <w:b/>
          <w:bCs/>
          <w:color w:val="000000" w:themeColor="text1"/>
          <w:sz w:val="22"/>
          <w:szCs w:val="22"/>
        </w:rPr>
      </w:pPr>
    </w:p>
    <w:p w14:paraId="068F5992" w14:textId="446BEC96" w:rsidR="001D3D39" w:rsidRDefault="001D3D39" w:rsidP="00B51D7A">
      <w:pPr>
        <w:pStyle w:val="Sangradetextonormal"/>
        <w:ind w:left="284"/>
        <w:jc w:val="center"/>
        <w:rPr>
          <w:b/>
          <w:bCs/>
          <w:color w:val="000000" w:themeColor="text1"/>
          <w:sz w:val="22"/>
          <w:szCs w:val="22"/>
        </w:rPr>
      </w:pPr>
    </w:p>
    <w:p w14:paraId="7B601952" w14:textId="30B84F08" w:rsidR="001D3D39" w:rsidRDefault="001D3D39" w:rsidP="00B51D7A">
      <w:pPr>
        <w:pStyle w:val="Sangradetextonormal"/>
        <w:ind w:left="284"/>
        <w:jc w:val="center"/>
        <w:rPr>
          <w:b/>
          <w:bCs/>
          <w:color w:val="000000" w:themeColor="text1"/>
          <w:sz w:val="22"/>
          <w:szCs w:val="22"/>
        </w:rPr>
      </w:pPr>
    </w:p>
    <w:p w14:paraId="29BCC3A5" w14:textId="49AA4D55" w:rsidR="001D3D39" w:rsidRDefault="001D3D39" w:rsidP="00B51D7A">
      <w:pPr>
        <w:pStyle w:val="Sangradetextonormal"/>
        <w:ind w:left="284"/>
        <w:jc w:val="center"/>
        <w:rPr>
          <w:b/>
          <w:bCs/>
          <w:color w:val="000000" w:themeColor="text1"/>
          <w:sz w:val="22"/>
          <w:szCs w:val="22"/>
        </w:rPr>
      </w:pPr>
    </w:p>
    <w:p w14:paraId="25659F28" w14:textId="46977CE0" w:rsidR="001D3D39" w:rsidRDefault="001D3D39" w:rsidP="00B51D7A">
      <w:pPr>
        <w:pStyle w:val="Sangradetextonormal"/>
        <w:ind w:left="284"/>
        <w:jc w:val="center"/>
        <w:rPr>
          <w:b/>
          <w:bCs/>
          <w:color w:val="000000" w:themeColor="text1"/>
          <w:sz w:val="22"/>
          <w:szCs w:val="22"/>
        </w:rPr>
      </w:pPr>
    </w:p>
    <w:p w14:paraId="3C9E71D2" w14:textId="258153F7" w:rsidR="001D3D39" w:rsidRDefault="001D3D39" w:rsidP="00B51D7A">
      <w:pPr>
        <w:pStyle w:val="Sangradetextonormal"/>
        <w:ind w:left="284"/>
        <w:jc w:val="center"/>
        <w:rPr>
          <w:b/>
          <w:bCs/>
          <w:color w:val="000000" w:themeColor="text1"/>
          <w:sz w:val="22"/>
          <w:szCs w:val="22"/>
        </w:rPr>
      </w:pPr>
    </w:p>
    <w:p w14:paraId="6D7EF9ED" w14:textId="3B46F913" w:rsidR="001D3D39" w:rsidRDefault="001D3D39" w:rsidP="00B51D7A">
      <w:pPr>
        <w:pStyle w:val="Sangradetextonormal"/>
        <w:ind w:left="284"/>
        <w:jc w:val="center"/>
        <w:rPr>
          <w:b/>
          <w:bCs/>
          <w:color w:val="000000" w:themeColor="text1"/>
          <w:sz w:val="22"/>
          <w:szCs w:val="22"/>
        </w:rPr>
      </w:pPr>
    </w:p>
    <w:p w14:paraId="2CCE3109" w14:textId="7D3BE5A8" w:rsidR="001D3D39" w:rsidRDefault="001D3D39" w:rsidP="00B51D7A">
      <w:pPr>
        <w:pStyle w:val="Sangradetextonormal"/>
        <w:ind w:left="284"/>
        <w:jc w:val="center"/>
        <w:rPr>
          <w:b/>
          <w:bCs/>
          <w:color w:val="000000" w:themeColor="text1"/>
          <w:sz w:val="22"/>
          <w:szCs w:val="22"/>
        </w:rPr>
      </w:pPr>
    </w:p>
    <w:p w14:paraId="7DE6517E" w14:textId="07D14B88" w:rsidR="001D3D39" w:rsidRDefault="001D3D39" w:rsidP="00B51D7A">
      <w:pPr>
        <w:pStyle w:val="Sangradetextonormal"/>
        <w:ind w:left="284"/>
        <w:jc w:val="center"/>
        <w:rPr>
          <w:b/>
          <w:bCs/>
          <w:color w:val="000000" w:themeColor="text1"/>
          <w:sz w:val="22"/>
          <w:szCs w:val="22"/>
        </w:rPr>
      </w:pPr>
    </w:p>
    <w:p w14:paraId="034B6485" w14:textId="7E5BFA0F" w:rsidR="001D3D39" w:rsidRDefault="001D3D39" w:rsidP="00B51D7A">
      <w:pPr>
        <w:pStyle w:val="Sangradetextonormal"/>
        <w:ind w:left="284"/>
        <w:jc w:val="center"/>
        <w:rPr>
          <w:b/>
          <w:bCs/>
          <w:color w:val="000000" w:themeColor="text1"/>
          <w:sz w:val="22"/>
          <w:szCs w:val="22"/>
        </w:rPr>
      </w:pPr>
    </w:p>
    <w:p w14:paraId="2995170D" w14:textId="57A21308" w:rsidR="001D3D39" w:rsidRDefault="001D3D39" w:rsidP="00B51D7A">
      <w:pPr>
        <w:pStyle w:val="Sangradetextonormal"/>
        <w:ind w:left="284"/>
        <w:jc w:val="center"/>
        <w:rPr>
          <w:b/>
          <w:bCs/>
          <w:color w:val="000000" w:themeColor="text1"/>
          <w:sz w:val="22"/>
          <w:szCs w:val="22"/>
        </w:rPr>
      </w:pPr>
    </w:p>
    <w:p w14:paraId="7FC0F46B" w14:textId="286D96E5" w:rsidR="001D3D39" w:rsidRDefault="001D3D39" w:rsidP="00B51D7A">
      <w:pPr>
        <w:pStyle w:val="Sangradetextonormal"/>
        <w:ind w:left="284"/>
        <w:jc w:val="center"/>
        <w:rPr>
          <w:b/>
          <w:bCs/>
          <w:color w:val="000000" w:themeColor="text1"/>
          <w:sz w:val="22"/>
          <w:szCs w:val="22"/>
        </w:rPr>
      </w:pPr>
    </w:p>
    <w:p w14:paraId="0F42A9EF" w14:textId="0B7DE808" w:rsidR="001D3D39" w:rsidRDefault="001D3D39" w:rsidP="00B51D7A">
      <w:pPr>
        <w:pStyle w:val="Sangradetextonormal"/>
        <w:ind w:left="284"/>
        <w:jc w:val="center"/>
        <w:rPr>
          <w:b/>
          <w:bCs/>
          <w:color w:val="000000" w:themeColor="text1"/>
          <w:sz w:val="22"/>
          <w:szCs w:val="22"/>
        </w:rPr>
      </w:pPr>
    </w:p>
    <w:p w14:paraId="33DF0DAD" w14:textId="77777777" w:rsidR="00D50A48" w:rsidRDefault="00D50A48" w:rsidP="00B51D7A">
      <w:pPr>
        <w:pStyle w:val="Sangradetextonormal"/>
        <w:ind w:left="284"/>
        <w:jc w:val="center"/>
        <w:rPr>
          <w:b/>
          <w:bCs/>
          <w:color w:val="000000" w:themeColor="text1"/>
          <w:sz w:val="22"/>
          <w:szCs w:val="22"/>
        </w:rPr>
        <w:sectPr w:rsidR="00D50A48" w:rsidSect="001D3D39">
          <w:pgSz w:w="15840" w:h="12240" w:orient="landscape"/>
          <w:pgMar w:top="1134" w:right="1418" w:bottom="1043"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F314C1E" w14:textId="31175328" w:rsidR="32F4720B" w:rsidRPr="00585B1D" w:rsidRDefault="5135CBD7" w:rsidP="00D50A48">
      <w:pPr>
        <w:pStyle w:val="Sangradetextonormal"/>
        <w:tabs>
          <w:tab w:val="left" w:pos="0"/>
        </w:tabs>
        <w:ind w:left="284"/>
        <w:jc w:val="both"/>
        <w:rPr>
          <w:b/>
          <w:bCs/>
          <w:color w:val="000000" w:themeColor="text1"/>
          <w:sz w:val="22"/>
          <w:szCs w:val="22"/>
        </w:rPr>
      </w:pPr>
      <w:r w:rsidRPr="00585B1D">
        <w:rPr>
          <w:b/>
          <w:bCs/>
          <w:color w:val="000000" w:themeColor="text1"/>
          <w:sz w:val="22"/>
          <w:szCs w:val="22"/>
        </w:rPr>
        <w:lastRenderedPageBreak/>
        <w:t xml:space="preserve">6. </w:t>
      </w:r>
      <w:r w:rsidR="00AC5435" w:rsidRPr="00585B1D">
        <w:rPr>
          <w:b/>
          <w:bCs/>
          <w:color w:val="000000" w:themeColor="text1"/>
          <w:sz w:val="22"/>
          <w:szCs w:val="22"/>
        </w:rPr>
        <w:t>PLAN DE PREVISIÓN DE RECURSOS HUMANOS</w:t>
      </w:r>
    </w:p>
    <w:p w14:paraId="72A5D34E" w14:textId="4694E3F0" w:rsidR="7DF32839" w:rsidRPr="00585B1D" w:rsidRDefault="7DF32839" w:rsidP="00B51D7A">
      <w:pPr>
        <w:pStyle w:val="Sangradetextonormal"/>
        <w:tabs>
          <w:tab w:val="left" w:pos="0"/>
        </w:tabs>
        <w:ind w:left="284" w:hanging="284"/>
        <w:jc w:val="both"/>
        <w:rPr>
          <w:color w:val="000000" w:themeColor="text1"/>
          <w:sz w:val="22"/>
          <w:szCs w:val="22"/>
        </w:rPr>
      </w:pPr>
    </w:p>
    <w:p w14:paraId="1758748F" w14:textId="2AF515B5" w:rsidR="3122FE20" w:rsidRPr="00585B1D" w:rsidRDefault="7AC4DB8D" w:rsidP="00D50A48">
      <w:pPr>
        <w:tabs>
          <w:tab w:val="left" w:pos="0"/>
        </w:tabs>
        <w:spacing w:line="252" w:lineRule="auto"/>
        <w:ind w:left="284"/>
        <w:jc w:val="both"/>
        <w:rPr>
          <w:rFonts w:ascii="Times New Roman" w:eastAsia="Times New Roman" w:hAnsi="Times New Roman" w:cs="Times New Roman"/>
          <w:b/>
          <w:bCs/>
          <w:color w:val="000000" w:themeColor="text1"/>
          <w:lang w:val="es"/>
        </w:rPr>
      </w:pPr>
      <w:r w:rsidRPr="00585B1D">
        <w:rPr>
          <w:rFonts w:ascii="Times New Roman" w:eastAsia="Times New Roman" w:hAnsi="Times New Roman" w:cs="Times New Roman"/>
          <w:b/>
          <w:bCs/>
          <w:color w:val="000000" w:themeColor="text1"/>
          <w:lang w:val="es"/>
        </w:rPr>
        <w:t>6.1. Alcance</w:t>
      </w:r>
    </w:p>
    <w:p w14:paraId="52890EC2" w14:textId="1D58AD4D" w:rsidR="3122FE20" w:rsidRPr="00585B1D" w:rsidRDefault="1DE0EF0A" w:rsidP="00D50A48">
      <w:pPr>
        <w:tabs>
          <w:tab w:val="left" w:pos="0"/>
        </w:tabs>
        <w:spacing w:line="252" w:lineRule="auto"/>
        <w:ind w:left="28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Cubrir las vacantes de la planta de personal a través de la figura de encargo por derecho preferencias, comisiones para ocupar cargos de libre nombramiento y remoción, nombramientos provisionales</w:t>
      </w:r>
      <w:r w:rsidR="1D5CBCE8" w:rsidRPr="00585B1D">
        <w:rPr>
          <w:rFonts w:ascii="Times New Roman" w:eastAsia="Times New Roman" w:hAnsi="Times New Roman" w:cs="Times New Roman"/>
          <w:color w:val="000000" w:themeColor="text1"/>
          <w:lang w:val="es"/>
        </w:rPr>
        <w:t>, nombramientos ordinarios y convocatorias de la Comisión Nacional del Servicio Civil.</w:t>
      </w:r>
    </w:p>
    <w:p w14:paraId="46EE63C3" w14:textId="158AA72E" w:rsidR="3122FE20" w:rsidRPr="00585B1D" w:rsidRDefault="7AC4DB8D" w:rsidP="00D50A48">
      <w:pPr>
        <w:tabs>
          <w:tab w:val="left" w:pos="0"/>
        </w:tabs>
        <w:spacing w:line="252" w:lineRule="auto"/>
        <w:ind w:left="284"/>
        <w:jc w:val="both"/>
        <w:rPr>
          <w:rFonts w:ascii="Times New Roman" w:eastAsia="Times New Roman" w:hAnsi="Times New Roman" w:cs="Times New Roman"/>
          <w:b/>
          <w:bCs/>
          <w:color w:val="000000" w:themeColor="text1"/>
          <w:lang w:val="es"/>
        </w:rPr>
      </w:pPr>
      <w:r w:rsidRPr="00585B1D">
        <w:rPr>
          <w:rFonts w:ascii="Times New Roman" w:eastAsia="Times New Roman" w:hAnsi="Times New Roman" w:cs="Times New Roman"/>
          <w:b/>
          <w:bCs/>
          <w:color w:val="000000" w:themeColor="text1"/>
          <w:lang w:val="es"/>
        </w:rPr>
        <w:t xml:space="preserve">6.2 </w:t>
      </w:r>
      <w:r w:rsidR="138F7EA6" w:rsidRPr="00585B1D">
        <w:rPr>
          <w:rFonts w:ascii="Times New Roman" w:eastAsia="Times New Roman" w:hAnsi="Times New Roman" w:cs="Times New Roman"/>
          <w:b/>
          <w:bCs/>
          <w:color w:val="000000" w:themeColor="text1"/>
          <w:lang w:val="es"/>
        </w:rPr>
        <w:t>Meta e Indicador</w:t>
      </w:r>
    </w:p>
    <w:p w14:paraId="0FBBC6CB" w14:textId="3A634917" w:rsidR="0040197D" w:rsidRPr="00585B1D" w:rsidRDefault="0040197D" w:rsidP="00D50A48">
      <w:pPr>
        <w:tabs>
          <w:tab w:val="left" w:pos="0"/>
        </w:tabs>
        <w:spacing w:line="252" w:lineRule="auto"/>
        <w:ind w:left="28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Cubrir las vacancias definitivas y temporales de la planta de empleos de la entidad, de conformidad con la normatividad establecida.</w:t>
      </w:r>
    </w:p>
    <w:p w14:paraId="2F364592" w14:textId="265BCAC9" w:rsidR="6B052D7F" w:rsidRPr="00585B1D" w:rsidRDefault="138F7EA6">
      <w:pPr>
        <w:pStyle w:val="Sangradetextonormal"/>
        <w:numPr>
          <w:ilvl w:val="0"/>
          <w:numId w:val="4"/>
        </w:numPr>
        <w:tabs>
          <w:tab w:val="left" w:pos="0"/>
        </w:tabs>
        <w:ind w:left="284" w:firstLine="0"/>
        <w:jc w:val="both"/>
        <w:rPr>
          <w:color w:val="000000" w:themeColor="text1"/>
          <w:sz w:val="22"/>
          <w:szCs w:val="22"/>
        </w:rPr>
      </w:pPr>
      <w:r w:rsidRPr="00585B1D">
        <w:rPr>
          <w:b/>
          <w:bCs/>
          <w:color w:val="000000" w:themeColor="text1"/>
          <w:sz w:val="22"/>
          <w:szCs w:val="22"/>
        </w:rPr>
        <w:t>Indicador</w:t>
      </w:r>
    </w:p>
    <w:p w14:paraId="1AE9B618" w14:textId="404043E0" w:rsidR="6B052D7F" w:rsidRPr="00585B1D" w:rsidRDefault="6B052D7F" w:rsidP="00D50A48">
      <w:pPr>
        <w:tabs>
          <w:tab w:val="left" w:pos="0"/>
        </w:tabs>
        <w:spacing w:after="0" w:line="240" w:lineRule="auto"/>
        <w:ind w:left="284"/>
        <w:jc w:val="both"/>
        <w:rPr>
          <w:rFonts w:ascii="Times New Roman" w:eastAsia="Times New Roman" w:hAnsi="Times New Roman" w:cs="Times New Roman"/>
          <w:color w:val="000000" w:themeColor="text1"/>
          <w:lang w:val="es-ES"/>
        </w:rPr>
      </w:pPr>
    </w:p>
    <w:p w14:paraId="0149842B" w14:textId="2915FF75" w:rsidR="6B052D7F" w:rsidRPr="00585B1D" w:rsidRDefault="27590A21" w:rsidP="00D50A48">
      <w:pPr>
        <w:pStyle w:val="Sangradetextonormal"/>
        <w:tabs>
          <w:tab w:val="left" w:pos="0"/>
        </w:tabs>
        <w:ind w:left="284"/>
        <w:jc w:val="both"/>
        <w:rPr>
          <w:b/>
          <w:bCs/>
          <w:color w:val="000000" w:themeColor="text1"/>
          <w:sz w:val="22"/>
          <w:szCs w:val="22"/>
        </w:rPr>
      </w:pPr>
      <w:r w:rsidRPr="00585B1D">
        <w:rPr>
          <w:b/>
          <w:bCs/>
          <w:color w:val="000000" w:themeColor="text1"/>
          <w:sz w:val="22"/>
          <w:szCs w:val="22"/>
        </w:rPr>
        <w:t xml:space="preserve">Nombre:   Porcentaje de </w:t>
      </w:r>
      <w:r w:rsidR="001E2D64" w:rsidRPr="00585B1D">
        <w:rPr>
          <w:b/>
          <w:bCs/>
          <w:color w:val="000000" w:themeColor="text1"/>
          <w:sz w:val="22"/>
          <w:szCs w:val="22"/>
        </w:rPr>
        <w:t>provisión de vacantes efectuadas</w:t>
      </w:r>
      <w:r w:rsidRPr="00585B1D">
        <w:rPr>
          <w:b/>
          <w:bCs/>
          <w:color w:val="000000" w:themeColor="text1"/>
          <w:sz w:val="22"/>
          <w:szCs w:val="22"/>
        </w:rPr>
        <w:t>.</w:t>
      </w:r>
    </w:p>
    <w:p w14:paraId="6136295F" w14:textId="35DF9321" w:rsidR="6B052D7F" w:rsidRPr="00585B1D" w:rsidRDefault="62B45E6B" w:rsidP="00D50A48">
      <w:pPr>
        <w:pStyle w:val="Sangradetextonormal"/>
        <w:tabs>
          <w:tab w:val="left" w:pos="0"/>
        </w:tabs>
        <w:ind w:left="284"/>
        <w:jc w:val="both"/>
        <w:rPr>
          <w:color w:val="000000" w:themeColor="text1"/>
          <w:sz w:val="22"/>
          <w:szCs w:val="22"/>
        </w:rPr>
      </w:pPr>
      <w:r w:rsidRPr="00585B1D">
        <w:rPr>
          <w:color w:val="000000" w:themeColor="text1"/>
          <w:sz w:val="22"/>
          <w:szCs w:val="22"/>
        </w:rPr>
        <w:t xml:space="preserve">Fórmula:  Número de vacantes identificadas / número de procesos de </w:t>
      </w:r>
      <w:r w:rsidR="0000653B" w:rsidRPr="00585B1D">
        <w:rPr>
          <w:color w:val="000000" w:themeColor="text1"/>
          <w:sz w:val="22"/>
          <w:szCs w:val="22"/>
        </w:rPr>
        <w:t>provisión de empleo</w:t>
      </w:r>
    </w:p>
    <w:p w14:paraId="5D1C1C0C" w14:textId="53321CEF" w:rsidR="001B202C" w:rsidRPr="00585B1D" w:rsidRDefault="001B202C" w:rsidP="00D50A48">
      <w:pPr>
        <w:pStyle w:val="Sangradetextonormal"/>
        <w:tabs>
          <w:tab w:val="left" w:pos="0"/>
        </w:tabs>
        <w:ind w:left="284"/>
        <w:jc w:val="both"/>
        <w:rPr>
          <w:color w:val="000000" w:themeColor="text1"/>
          <w:sz w:val="22"/>
          <w:szCs w:val="22"/>
        </w:rPr>
      </w:pPr>
    </w:p>
    <w:p w14:paraId="44F0DA83" w14:textId="17E4F668" w:rsidR="00D50A48" w:rsidRPr="00585B1D" w:rsidRDefault="001B202C" w:rsidP="00D50A48">
      <w:pPr>
        <w:pStyle w:val="Sangradetextonormal"/>
        <w:tabs>
          <w:tab w:val="left" w:pos="0"/>
        </w:tabs>
        <w:ind w:left="284"/>
        <w:jc w:val="both"/>
        <w:rPr>
          <w:color w:val="000000" w:themeColor="text1"/>
          <w:sz w:val="22"/>
          <w:szCs w:val="22"/>
        </w:rPr>
      </w:pPr>
      <w:r w:rsidRPr="00585B1D">
        <w:rPr>
          <w:color w:val="000000" w:themeColor="text1"/>
          <w:sz w:val="22"/>
          <w:szCs w:val="22"/>
        </w:rPr>
        <w:t>Ver anexo Hoja de Vida I</w:t>
      </w:r>
      <w:r w:rsidR="00D50A48" w:rsidRPr="00585B1D">
        <w:rPr>
          <w:color w:val="000000" w:themeColor="text1"/>
          <w:sz w:val="22"/>
          <w:szCs w:val="22"/>
        </w:rPr>
        <w:t>ndicador 003.</w:t>
      </w:r>
    </w:p>
    <w:p w14:paraId="04E3B636" w14:textId="66FBB61E" w:rsidR="00D50A48" w:rsidRDefault="00D50A48" w:rsidP="00D50A48">
      <w:pPr>
        <w:pStyle w:val="Sangradetextonormal"/>
        <w:tabs>
          <w:tab w:val="left" w:pos="0"/>
        </w:tabs>
        <w:ind w:left="284"/>
        <w:jc w:val="both"/>
        <w:rPr>
          <w:color w:val="000000" w:themeColor="text1"/>
          <w:sz w:val="22"/>
          <w:szCs w:val="22"/>
        </w:rPr>
        <w:sectPr w:rsidR="00D50A48" w:rsidSect="00D50A48">
          <w:pgSz w:w="12240" w:h="15840"/>
          <w:pgMar w:top="1418" w:right="1043" w:bottom="1418"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1EB6EE" w14:textId="481E7CAA" w:rsidR="3122FE20" w:rsidRPr="00585B1D" w:rsidRDefault="1B30B0E3" w:rsidP="005B21F3">
      <w:pPr>
        <w:pStyle w:val="Sangradetextonormal"/>
        <w:ind w:left="0"/>
        <w:jc w:val="both"/>
        <w:rPr>
          <w:b/>
          <w:bCs/>
          <w:color w:val="000000" w:themeColor="text1"/>
          <w:sz w:val="22"/>
          <w:szCs w:val="22"/>
          <w:lang w:val="es-CO"/>
        </w:rPr>
      </w:pPr>
      <w:r w:rsidRPr="00585B1D">
        <w:rPr>
          <w:b/>
          <w:bCs/>
          <w:color w:val="000000" w:themeColor="text1"/>
          <w:sz w:val="22"/>
          <w:szCs w:val="22"/>
        </w:rPr>
        <w:lastRenderedPageBreak/>
        <w:t xml:space="preserve">6.3. </w:t>
      </w:r>
      <w:r w:rsidR="138F7EA6" w:rsidRPr="00585B1D">
        <w:rPr>
          <w:b/>
          <w:bCs/>
          <w:color w:val="000000" w:themeColor="text1"/>
          <w:sz w:val="22"/>
          <w:szCs w:val="22"/>
        </w:rPr>
        <w:t xml:space="preserve">Cronograma </w:t>
      </w:r>
    </w:p>
    <w:p w14:paraId="1F19E132" w14:textId="7303D6EF" w:rsidR="7DF32839" w:rsidRPr="00585B1D" w:rsidRDefault="7DF32839" w:rsidP="005B21F3">
      <w:pPr>
        <w:pStyle w:val="Sangradetextonormal"/>
        <w:ind w:left="0"/>
        <w:jc w:val="both"/>
        <w:rPr>
          <w:color w:val="000000" w:themeColor="text1"/>
          <w:sz w:val="22"/>
          <w:szCs w:val="22"/>
        </w:rPr>
      </w:pPr>
    </w:p>
    <w:tbl>
      <w:tblPr>
        <w:tblStyle w:val="Tablaconcuadrcula4-nfasis6"/>
        <w:tblW w:w="1299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525"/>
        <w:gridCol w:w="1925"/>
        <w:gridCol w:w="1991"/>
        <w:gridCol w:w="546"/>
        <w:gridCol w:w="546"/>
        <w:gridCol w:w="546"/>
        <w:gridCol w:w="546"/>
        <w:gridCol w:w="546"/>
        <w:gridCol w:w="546"/>
        <w:gridCol w:w="546"/>
        <w:gridCol w:w="546"/>
        <w:gridCol w:w="546"/>
        <w:gridCol w:w="546"/>
        <w:gridCol w:w="546"/>
        <w:gridCol w:w="547"/>
      </w:tblGrid>
      <w:tr w:rsidR="00206C23" w:rsidRPr="00585B1D" w14:paraId="59940D53" w14:textId="77777777" w:rsidTr="005B21F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25" w:type="dxa"/>
            <w:vMerge w:val="restart"/>
            <w:vAlign w:val="center"/>
          </w:tcPr>
          <w:p w14:paraId="0CC74F85" w14:textId="7CDB9240" w:rsidR="6B052D7F" w:rsidRPr="008F1DA9" w:rsidRDefault="138F7EA6" w:rsidP="005B21F3">
            <w:pPr>
              <w:pStyle w:val="Sangradetextonormal"/>
              <w:ind w:left="0"/>
              <w:jc w:val="both"/>
              <w:rPr>
                <w:color w:val="000000" w:themeColor="text1"/>
              </w:rPr>
            </w:pPr>
            <w:r w:rsidRPr="008F1DA9">
              <w:rPr>
                <w:color w:val="000000" w:themeColor="text1"/>
              </w:rPr>
              <w:t>Compromisos</w:t>
            </w:r>
          </w:p>
          <w:p w14:paraId="3EB44EAD" w14:textId="5271D712" w:rsidR="6B052D7F" w:rsidRPr="008F1DA9" w:rsidRDefault="138F7EA6" w:rsidP="005B21F3">
            <w:pPr>
              <w:pStyle w:val="Sangradetextonormal"/>
              <w:ind w:left="0"/>
              <w:jc w:val="both"/>
              <w:rPr>
                <w:color w:val="000000" w:themeColor="text1"/>
              </w:rPr>
            </w:pPr>
            <w:r w:rsidRPr="008F1DA9">
              <w:rPr>
                <w:color w:val="000000" w:themeColor="text1"/>
              </w:rPr>
              <w:t>(actividades)</w:t>
            </w:r>
          </w:p>
        </w:tc>
        <w:tc>
          <w:tcPr>
            <w:tcW w:w="1925" w:type="dxa"/>
            <w:vMerge w:val="restart"/>
            <w:vAlign w:val="center"/>
          </w:tcPr>
          <w:p w14:paraId="4356C613" w14:textId="0C449D4D" w:rsidR="6B052D7F" w:rsidRPr="008F1DA9" w:rsidRDefault="138F7EA6" w:rsidP="005B21F3">
            <w:pPr>
              <w:pStyle w:val="Sangradetextonormal"/>
              <w:ind w:left="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F1DA9">
              <w:rPr>
                <w:color w:val="000000" w:themeColor="text1"/>
              </w:rPr>
              <w:t>Producto</w:t>
            </w:r>
          </w:p>
        </w:tc>
        <w:tc>
          <w:tcPr>
            <w:tcW w:w="1991" w:type="dxa"/>
            <w:vMerge w:val="restart"/>
            <w:vAlign w:val="center"/>
          </w:tcPr>
          <w:p w14:paraId="2C6369CF" w14:textId="0B7F2FD2" w:rsidR="6B052D7F" w:rsidRPr="008F1DA9" w:rsidRDefault="27590A21" w:rsidP="005B21F3">
            <w:pPr>
              <w:pStyle w:val="Sangradetextonormal"/>
              <w:ind w:left="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F1DA9">
              <w:rPr>
                <w:color w:val="000000" w:themeColor="text1"/>
              </w:rPr>
              <w:t>Responsable</w:t>
            </w:r>
          </w:p>
        </w:tc>
        <w:tc>
          <w:tcPr>
            <w:tcW w:w="6553" w:type="dxa"/>
            <w:gridSpan w:val="12"/>
            <w:vAlign w:val="center"/>
          </w:tcPr>
          <w:p w14:paraId="565F3B51" w14:textId="169C696A" w:rsidR="6B052D7F" w:rsidRPr="008F1DA9" w:rsidRDefault="138F7EA6" w:rsidP="005B21F3">
            <w:pPr>
              <w:pStyle w:val="Sangradetextonormal"/>
              <w:ind w:left="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F1DA9">
              <w:rPr>
                <w:color w:val="000000" w:themeColor="text1"/>
              </w:rPr>
              <w:t>Programación</w:t>
            </w:r>
          </w:p>
        </w:tc>
      </w:tr>
      <w:tr w:rsidR="00206C23" w:rsidRPr="00585B1D" w14:paraId="7EA96934" w14:textId="77777777" w:rsidTr="005B21F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5" w:type="dxa"/>
            <w:vMerge/>
            <w:vAlign w:val="center"/>
          </w:tcPr>
          <w:p w14:paraId="185BA412" w14:textId="77777777" w:rsidR="00A35422" w:rsidRPr="008F1DA9" w:rsidRDefault="00A35422" w:rsidP="005B21F3">
            <w:pPr>
              <w:jc w:val="both"/>
              <w:rPr>
                <w:rFonts w:ascii="Times New Roman" w:hAnsi="Times New Roman" w:cs="Times New Roman"/>
                <w:color w:val="000000" w:themeColor="text1"/>
                <w:sz w:val="20"/>
                <w:szCs w:val="20"/>
              </w:rPr>
            </w:pPr>
          </w:p>
        </w:tc>
        <w:tc>
          <w:tcPr>
            <w:tcW w:w="1925" w:type="dxa"/>
            <w:vMerge/>
            <w:vAlign w:val="center"/>
          </w:tcPr>
          <w:p w14:paraId="00C87230" w14:textId="77777777" w:rsidR="00A35422" w:rsidRPr="008F1DA9" w:rsidRDefault="00A35422"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991" w:type="dxa"/>
            <w:vMerge/>
            <w:vAlign w:val="center"/>
          </w:tcPr>
          <w:p w14:paraId="02927548" w14:textId="77777777" w:rsidR="00A35422" w:rsidRPr="008F1DA9" w:rsidRDefault="00A35422"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546" w:type="dxa"/>
            <w:vAlign w:val="center"/>
          </w:tcPr>
          <w:p w14:paraId="4D01CBBD" w14:textId="7FBB41E7"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Ene</w:t>
            </w:r>
          </w:p>
        </w:tc>
        <w:tc>
          <w:tcPr>
            <w:tcW w:w="546" w:type="dxa"/>
            <w:vAlign w:val="center"/>
          </w:tcPr>
          <w:p w14:paraId="2E8FC154" w14:textId="6CF8951E"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Feb</w:t>
            </w:r>
          </w:p>
        </w:tc>
        <w:tc>
          <w:tcPr>
            <w:tcW w:w="546" w:type="dxa"/>
            <w:vAlign w:val="center"/>
          </w:tcPr>
          <w:p w14:paraId="7A1FE9C9" w14:textId="3C3A6526"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Mar</w:t>
            </w:r>
          </w:p>
        </w:tc>
        <w:tc>
          <w:tcPr>
            <w:tcW w:w="546" w:type="dxa"/>
            <w:vAlign w:val="center"/>
          </w:tcPr>
          <w:p w14:paraId="49C21212" w14:textId="327A41D8"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Abr</w:t>
            </w:r>
          </w:p>
        </w:tc>
        <w:tc>
          <w:tcPr>
            <w:tcW w:w="546" w:type="dxa"/>
            <w:vAlign w:val="center"/>
          </w:tcPr>
          <w:p w14:paraId="0898F13D" w14:textId="028B0203"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May</w:t>
            </w:r>
          </w:p>
        </w:tc>
        <w:tc>
          <w:tcPr>
            <w:tcW w:w="546" w:type="dxa"/>
            <w:vAlign w:val="center"/>
          </w:tcPr>
          <w:p w14:paraId="3181230C" w14:textId="2032185B"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Jun</w:t>
            </w:r>
          </w:p>
        </w:tc>
        <w:tc>
          <w:tcPr>
            <w:tcW w:w="546" w:type="dxa"/>
            <w:vAlign w:val="center"/>
          </w:tcPr>
          <w:p w14:paraId="0FEB4A3D" w14:textId="1B4B3915"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Jul</w:t>
            </w:r>
          </w:p>
        </w:tc>
        <w:tc>
          <w:tcPr>
            <w:tcW w:w="546" w:type="dxa"/>
            <w:vAlign w:val="center"/>
          </w:tcPr>
          <w:p w14:paraId="1E41F3E1" w14:textId="156180C3"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proofErr w:type="spellStart"/>
            <w:r w:rsidRPr="008F1DA9">
              <w:rPr>
                <w:b/>
                <w:bCs/>
                <w:color w:val="000000" w:themeColor="text1"/>
              </w:rPr>
              <w:t>Ago</w:t>
            </w:r>
            <w:proofErr w:type="spellEnd"/>
          </w:p>
        </w:tc>
        <w:tc>
          <w:tcPr>
            <w:tcW w:w="546" w:type="dxa"/>
            <w:vAlign w:val="center"/>
          </w:tcPr>
          <w:p w14:paraId="560DA93C" w14:textId="2EC80B8B"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proofErr w:type="spellStart"/>
            <w:r w:rsidRPr="008F1DA9">
              <w:rPr>
                <w:b/>
                <w:bCs/>
                <w:color w:val="000000" w:themeColor="text1"/>
              </w:rPr>
              <w:t>Sep</w:t>
            </w:r>
            <w:proofErr w:type="spellEnd"/>
          </w:p>
        </w:tc>
        <w:tc>
          <w:tcPr>
            <w:tcW w:w="546" w:type="dxa"/>
            <w:vAlign w:val="center"/>
          </w:tcPr>
          <w:p w14:paraId="65EA5DE3" w14:textId="14F6505C"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Oct</w:t>
            </w:r>
          </w:p>
        </w:tc>
        <w:tc>
          <w:tcPr>
            <w:tcW w:w="546" w:type="dxa"/>
            <w:vAlign w:val="center"/>
          </w:tcPr>
          <w:p w14:paraId="047EFC0E" w14:textId="49435F75"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Nov</w:t>
            </w:r>
          </w:p>
        </w:tc>
        <w:tc>
          <w:tcPr>
            <w:tcW w:w="547" w:type="dxa"/>
            <w:vAlign w:val="center"/>
          </w:tcPr>
          <w:p w14:paraId="2B0B5BBF" w14:textId="4B780361" w:rsidR="6B052D7F" w:rsidRPr="008F1DA9" w:rsidRDefault="138F7EA6"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DA9">
              <w:rPr>
                <w:b/>
                <w:bCs/>
                <w:color w:val="000000" w:themeColor="text1"/>
              </w:rPr>
              <w:t>Dic</w:t>
            </w:r>
          </w:p>
        </w:tc>
      </w:tr>
      <w:tr w:rsidR="00612A64" w:rsidRPr="00585B1D" w14:paraId="2879111F"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36D16C6F" w14:textId="06EE88F2" w:rsidR="00612A64" w:rsidRPr="008F1DA9" w:rsidRDefault="54EF7087" w:rsidP="005B21F3">
            <w:pPr>
              <w:pStyle w:val="Sangradetextonormal"/>
              <w:ind w:left="0"/>
              <w:jc w:val="both"/>
              <w:rPr>
                <w:b w:val="0"/>
                <w:bCs w:val="0"/>
                <w:color w:val="000000" w:themeColor="text1"/>
              </w:rPr>
            </w:pPr>
            <w:r w:rsidRPr="008F1DA9">
              <w:rPr>
                <w:b w:val="0"/>
                <w:bCs w:val="0"/>
                <w:color w:val="000000" w:themeColor="text1"/>
              </w:rPr>
              <w:t xml:space="preserve">Identificar </w:t>
            </w:r>
            <w:r w:rsidR="32041F5E" w:rsidRPr="008F1DA9">
              <w:rPr>
                <w:b w:val="0"/>
                <w:bCs w:val="0"/>
                <w:color w:val="000000" w:themeColor="text1"/>
              </w:rPr>
              <w:t>v</w:t>
            </w:r>
            <w:r w:rsidRPr="008F1DA9">
              <w:rPr>
                <w:b w:val="0"/>
                <w:bCs w:val="0"/>
                <w:color w:val="000000" w:themeColor="text1"/>
              </w:rPr>
              <w:t>acantes</w:t>
            </w:r>
            <w:r w:rsidR="529CEEB0" w:rsidRPr="008F1DA9">
              <w:rPr>
                <w:b w:val="0"/>
                <w:bCs w:val="0"/>
                <w:color w:val="000000" w:themeColor="text1"/>
              </w:rPr>
              <w:t xml:space="preserve"> de la planta de personal.</w:t>
            </w:r>
          </w:p>
        </w:tc>
        <w:tc>
          <w:tcPr>
            <w:tcW w:w="1925" w:type="dxa"/>
            <w:vAlign w:val="center"/>
          </w:tcPr>
          <w:p w14:paraId="105978D3" w14:textId="0AD27627" w:rsidR="00612A64" w:rsidRPr="008F1DA9" w:rsidRDefault="54EF7087"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Reporte</w:t>
            </w:r>
            <w:r w:rsidR="7DCDFF81" w:rsidRPr="008F1DA9">
              <w:rPr>
                <w:color w:val="000000" w:themeColor="text1"/>
              </w:rPr>
              <w:t xml:space="preserve"> de vacantes</w:t>
            </w:r>
          </w:p>
        </w:tc>
        <w:tc>
          <w:tcPr>
            <w:tcW w:w="1991" w:type="dxa"/>
            <w:vAlign w:val="center"/>
          </w:tcPr>
          <w:p w14:paraId="129735CB" w14:textId="21899681" w:rsidR="00612A64" w:rsidRPr="008F1DA9" w:rsidRDefault="54EF7087"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Subdirección Administrativa -Profesional con Contratista de soporte</w:t>
            </w:r>
          </w:p>
        </w:tc>
        <w:tc>
          <w:tcPr>
            <w:tcW w:w="546" w:type="dxa"/>
            <w:vAlign w:val="center"/>
          </w:tcPr>
          <w:p w14:paraId="7E0053A8" w14:textId="206C6B38"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3542B132" wp14:editId="2A0CDA07">
                      <wp:extent cx="152400" cy="137160"/>
                      <wp:effectExtent l="0" t="0" r="19050" b="15240"/>
                      <wp:docPr id="103211316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5F0AD90" w14:textId="72164E7C"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5340ADD8" wp14:editId="33E30089">
                      <wp:extent cx="152400" cy="137160"/>
                      <wp:effectExtent l="0" t="0" r="19050" b="15240"/>
                      <wp:docPr id="178857729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6755A06" w14:textId="3210C1BA"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39701550" wp14:editId="33A2C80F">
                      <wp:extent cx="152400" cy="137160"/>
                      <wp:effectExtent l="0" t="0" r="19050" b="15240"/>
                      <wp:docPr id="108855474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01CE2DB" w14:textId="71713B64"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1572F240" wp14:editId="0CC35A5E">
                      <wp:extent cx="152400" cy="137160"/>
                      <wp:effectExtent l="0" t="0" r="19050" b="15240"/>
                      <wp:docPr id="15222493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7D4FCBAF" w14:textId="1961CC5E"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27C2A99F" wp14:editId="492EA1D3">
                      <wp:extent cx="152400" cy="137160"/>
                      <wp:effectExtent l="0" t="0" r="19050" b="15240"/>
                      <wp:docPr id="71814275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692CCA95" w14:textId="42EBAB19"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7B01C717" wp14:editId="4E958F0E">
                      <wp:extent cx="152400" cy="137160"/>
                      <wp:effectExtent l="0" t="0" r="19050" b="15240"/>
                      <wp:docPr id="56568045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FD64646" w14:textId="681C2AC2"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27CBD772" wp14:editId="157331C9">
                      <wp:extent cx="152400" cy="137160"/>
                      <wp:effectExtent l="0" t="0" r="19050" b="15240"/>
                      <wp:docPr id="132057848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70F4130E" w14:textId="2D7655AF"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18728022" wp14:editId="516D2505">
                      <wp:extent cx="152400" cy="137160"/>
                      <wp:effectExtent l="0" t="0" r="19050" b="15240"/>
                      <wp:docPr id="160378412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381DB630" w14:textId="3B8F3A6E"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31F57201" wp14:editId="735C98B0">
                      <wp:extent cx="152400" cy="137160"/>
                      <wp:effectExtent l="0" t="0" r="19050" b="15240"/>
                      <wp:docPr id="96435996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18A42FD" w14:textId="161CB865"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15CDD39F" wp14:editId="1968638D">
                      <wp:extent cx="152400" cy="137160"/>
                      <wp:effectExtent l="0" t="0" r="19050" b="15240"/>
                      <wp:docPr id="148288276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D1CE5BC" w14:textId="5D0DB1E7" w:rsidR="00612A64" w:rsidRPr="008F1DA9" w:rsidRDefault="00612A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34FDDEBA" wp14:editId="7C093429">
                      <wp:extent cx="152400" cy="137160"/>
                      <wp:effectExtent l="0" t="0" r="19050" b="15240"/>
                      <wp:docPr id="821648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7" w:type="dxa"/>
            <w:vAlign w:val="center"/>
          </w:tcPr>
          <w:p w14:paraId="68DD0F6B" w14:textId="2969216D" w:rsidR="00612A64" w:rsidRPr="008F1DA9" w:rsidRDefault="00612A6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206C23" w:rsidRPr="00585B1D" w14:paraId="5FC31312" w14:textId="77777777" w:rsidTr="005B21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77374228" w14:textId="4F171065" w:rsidR="008B242A" w:rsidRPr="008F1DA9" w:rsidRDefault="35AA68C8" w:rsidP="005B21F3">
            <w:pPr>
              <w:pStyle w:val="Sangradetextonormal"/>
              <w:ind w:left="0"/>
              <w:jc w:val="both"/>
              <w:rPr>
                <w:b w:val="0"/>
                <w:bCs w:val="0"/>
                <w:color w:val="000000" w:themeColor="text1"/>
              </w:rPr>
            </w:pPr>
            <w:r w:rsidRPr="008F1DA9">
              <w:rPr>
                <w:b w:val="0"/>
                <w:bCs w:val="0"/>
                <w:color w:val="000000" w:themeColor="text1"/>
              </w:rPr>
              <w:t>Efectuar procesos de encargo por derecho preferencial.</w:t>
            </w:r>
          </w:p>
        </w:tc>
        <w:tc>
          <w:tcPr>
            <w:tcW w:w="1925" w:type="dxa"/>
            <w:vAlign w:val="center"/>
          </w:tcPr>
          <w:p w14:paraId="1C0FC44A" w14:textId="58D6BA4D" w:rsidR="008B242A" w:rsidRPr="008F1DA9" w:rsidRDefault="35AA68C8"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color w:val="000000" w:themeColor="text1"/>
              </w:rPr>
              <w:t>Convocatoria para procesos de encargo por derecho preferencial.</w:t>
            </w:r>
          </w:p>
          <w:p w14:paraId="5E67EDB3" w14:textId="3A416E24" w:rsidR="008B242A" w:rsidRPr="008F1DA9" w:rsidRDefault="008B242A"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p w14:paraId="69C6B5FA" w14:textId="2C7C2DA0" w:rsidR="008B242A" w:rsidRPr="008F1DA9" w:rsidRDefault="35AA68C8"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color w:val="000000" w:themeColor="text1"/>
              </w:rPr>
              <w:t>Resoluciones de nombramiento y posesiones por encargo.</w:t>
            </w:r>
          </w:p>
        </w:tc>
        <w:tc>
          <w:tcPr>
            <w:tcW w:w="1991" w:type="dxa"/>
            <w:vAlign w:val="center"/>
          </w:tcPr>
          <w:p w14:paraId="313224F6" w14:textId="37C8146F" w:rsidR="008B242A" w:rsidRPr="008F1DA9" w:rsidRDefault="35AA68C8"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r w:rsidRPr="008F1DA9">
              <w:rPr>
                <w:rFonts w:ascii="Times New Roman" w:hAnsi="Times New Roman" w:cs="Times New Roman"/>
                <w:color w:val="000000" w:themeColor="text1"/>
                <w:sz w:val="20"/>
                <w:szCs w:val="20"/>
              </w:rPr>
              <w:t>Subdirección Administrativa -Profesional con Contratista de soporte</w:t>
            </w:r>
          </w:p>
        </w:tc>
        <w:tc>
          <w:tcPr>
            <w:tcW w:w="546" w:type="dxa"/>
            <w:vAlign w:val="center"/>
          </w:tcPr>
          <w:p w14:paraId="142AB991" w14:textId="44AB5E48" w:rsidR="008B242A" w:rsidRPr="008F1DA9" w:rsidRDefault="008B242A"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46" w:type="dxa"/>
            <w:vAlign w:val="center"/>
          </w:tcPr>
          <w:p w14:paraId="6901E0E1" w14:textId="168B6599" w:rsidR="008B242A" w:rsidRPr="008F1DA9" w:rsidRDefault="74CB978E"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3A792B9" wp14:editId="6CDF688B">
                      <wp:extent cx="152400" cy="137160"/>
                      <wp:effectExtent l="0" t="0" r="19050" b="15240"/>
                      <wp:docPr id="66606301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526CE297" w14:textId="2DDEC16A"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2CC0773B" wp14:editId="5B8563AF">
                      <wp:extent cx="152400" cy="137160"/>
                      <wp:effectExtent l="0" t="0" r="19050" b="15240"/>
                      <wp:docPr id="75858349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36A568C8" w14:textId="0DE86C1B"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77ECF188" wp14:editId="67CE6409">
                      <wp:extent cx="152400" cy="137160"/>
                      <wp:effectExtent l="0" t="0" r="19050" b="15240"/>
                      <wp:docPr id="154045788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CF8F061" w14:textId="453958A3"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21CFA6EA" wp14:editId="402FB512">
                      <wp:extent cx="152400" cy="137160"/>
                      <wp:effectExtent l="0" t="0" r="19050" b="15240"/>
                      <wp:docPr id="95390432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15478A19" w14:textId="2F849D60"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33F3499D" wp14:editId="72E3C6C6">
                      <wp:extent cx="152400" cy="137160"/>
                      <wp:effectExtent l="0" t="0" r="19050" b="15240"/>
                      <wp:docPr id="150829577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7D4EF04A" w14:textId="125C2C49"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620F43D9" wp14:editId="48FCF224">
                      <wp:extent cx="152400" cy="137160"/>
                      <wp:effectExtent l="0" t="0" r="19050" b="15240"/>
                      <wp:docPr id="181627190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AD85E02" w14:textId="2CDFF255"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01348149" wp14:editId="55DB26D3">
                      <wp:extent cx="152400" cy="137160"/>
                      <wp:effectExtent l="0" t="0" r="19050" b="15240"/>
                      <wp:docPr id="51031273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6B4E7F17" w14:textId="1AC66DB0"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5DECFE57" wp14:editId="1CD03110">
                      <wp:extent cx="152400" cy="137160"/>
                      <wp:effectExtent l="0" t="0" r="19050" b="15240"/>
                      <wp:docPr id="81747798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21E5B7E3" w14:textId="4F9E7334"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31208EEF" wp14:editId="214B3BD7">
                      <wp:extent cx="152400" cy="137160"/>
                      <wp:effectExtent l="0" t="0" r="19050" b="15240"/>
                      <wp:docPr id="148686156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57A3E220" w14:textId="45E73360" w:rsidR="008B242A" w:rsidRPr="008F1DA9" w:rsidRDefault="008B242A"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687F0832" wp14:editId="23A241B1">
                      <wp:extent cx="152400" cy="137160"/>
                      <wp:effectExtent l="0" t="0" r="19050" b="15240"/>
                      <wp:docPr id="108255023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7" w:type="dxa"/>
            <w:vAlign w:val="center"/>
          </w:tcPr>
          <w:p w14:paraId="1653BCCA" w14:textId="39E46902" w:rsidR="008B242A" w:rsidRPr="008F1DA9" w:rsidRDefault="008B242A"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206C23" w:rsidRPr="00585B1D" w14:paraId="1BA49A02" w14:textId="77777777" w:rsidTr="005B21F3">
        <w:trPr>
          <w:trHeight w:val="30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72C53A59" w14:textId="077C248B" w:rsidR="001E2D64" w:rsidRPr="008F1DA9" w:rsidRDefault="001E2D64" w:rsidP="005B21F3">
            <w:pPr>
              <w:pStyle w:val="Sangradetextonormal"/>
              <w:ind w:left="0"/>
              <w:jc w:val="both"/>
              <w:rPr>
                <w:b w:val="0"/>
                <w:bCs w:val="0"/>
                <w:color w:val="000000" w:themeColor="text1"/>
              </w:rPr>
            </w:pPr>
            <w:r w:rsidRPr="008F1DA9">
              <w:rPr>
                <w:b w:val="0"/>
                <w:bCs w:val="0"/>
                <w:color w:val="000000" w:themeColor="text1"/>
              </w:rPr>
              <w:t>Efectuar nombramientos en provisionalidad</w:t>
            </w:r>
            <w:r w:rsidR="59F44375" w:rsidRPr="008F1DA9">
              <w:rPr>
                <w:b w:val="0"/>
                <w:bCs w:val="0"/>
                <w:color w:val="000000" w:themeColor="text1"/>
              </w:rPr>
              <w:t>.</w:t>
            </w:r>
          </w:p>
        </w:tc>
        <w:tc>
          <w:tcPr>
            <w:tcW w:w="1925" w:type="dxa"/>
            <w:vAlign w:val="center"/>
          </w:tcPr>
          <w:p w14:paraId="135C53EF" w14:textId="0397282D"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F1DA9">
              <w:rPr>
                <w:color w:val="000000" w:themeColor="text1"/>
              </w:rPr>
              <w:t>Resoluciones de nombramiento y posesiones.</w:t>
            </w:r>
          </w:p>
        </w:tc>
        <w:tc>
          <w:tcPr>
            <w:tcW w:w="1991" w:type="dxa"/>
            <w:vAlign w:val="center"/>
          </w:tcPr>
          <w:p w14:paraId="580CA501" w14:textId="46EB140B" w:rsidR="001E2D64" w:rsidRPr="008F1DA9" w:rsidRDefault="001E2D64"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8F1DA9">
              <w:rPr>
                <w:rFonts w:ascii="Times New Roman" w:hAnsi="Times New Roman" w:cs="Times New Roman"/>
                <w:color w:val="000000" w:themeColor="text1"/>
                <w:sz w:val="20"/>
                <w:szCs w:val="20"/>
              </w:rPr>
              <w:t>Subdirección Administrativa -Profesional con Contratista de soporte</w:t>
            </w:r>
          </w:p>
        </w:tc>
        <w:tc>
          <w:tcPr>
            <w:tcW w:w="546" w:type="dxa"/>
            <w:vAlign w:val="center"/>
          </w:tcPr>
          <w:p w14:paraId="78230581" w14:textId="77777777" w:rsidR="001E2D64" w:rsidRPr="008F1DA9" w:rsidRDefault="001E2D6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c>
          <w:tcPr>
            <w:tcW w:w="546" w:type="dxa"/>
            <w:vAlign w:val="center"/>
          </w:tcPr>
          <w:p w14:paraId="72972683" w14:textId="77777777" w:rsidR="001E2D64" w:rsidRPr="008F1DA9" w:rsidRDefault="001E2D6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c>
          <w:tcPr>
            <w:tcW w:w="546" w:type="dxa"/>
            <w:vAlign w:val="center"/>
          </w:tcPr>
          <w:p w14:paraId="2BAD6B26" w14:textId="03D298E8"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042D084E" wp14:editId="60751385">
                      <wp:extent cx="152400" cy="137160"/>
                      <wp:effectExtent l="0" t="0" r="19050" b="15240"/>
                      <wp:docPr id="44003443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36F45883" w14:textId="5EEB209E"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031AAC80" wp14:editId="441B16E5">
                      <wp:extent cx="152400" cy="137160"/>
                      <wp:effectExtent l="0" t="0" r="19050" b="15240"/>
                      <wp:docPr id="28063493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56F46CE9" w14:textId="2521F643"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7480887F" wp14:editId="4E414FDC">
                      <wp:extent cx="152400" cy="137160"/>
                      <wp:effectExtent l="0" t="0" r="19050" b="15240"/>
                      <wp:docPr id="154869587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7A02FFE2" w14:textId="7375BFA6"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72E4E815" wp14:editId="2FDEE5E9">
                      <wp:extent cx="152400" cy="137160"/>
                      <wp:effectExtent l="0" t="0" r="19050" b="15240"/>
                      <wp:docPr id="193043951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601F67C0" w14:textId="0BD107CE"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26BC60F6" wp14:editId="76A2D937">
                      <wp:extent cx="152400" cy="137160"/>
                      <wp:effectExtent l="0" t="0" r="19050" b="15240"/>
                      <wp:docPr id="76577529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2FDC2B42" w14:textId="5B9C656D"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5F9432C4" wp14:editId="7E022863">
                      <wp:extent cx="152400" cy="137160"/>
                      <wp:effectExtent l="0" t="0" r="19050" b="15240"/>
                      <wp:docPr id="2892390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2C745C25" w14:textId="0F6B84B5"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6C20E2AA" wp14:editId="33BE8FC5">
                      <wp:extent cx="152400" cy="137160"/>
                      <wp:effectExtent l="0" t="0" r="19050" b="15240"/>
                      <wp:docPr id="791805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6FFB0C4" w14:textId="73F798B7"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667AFB38" wp14:editId="33C95D71">
                      <wp:extent cx="152400" cy="137160"/>
                      <wp:effectExtent l="0" t="0" r="19050" b="15240"/>
                      <wp:docPr id="134921866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1A2D00F5" w14:textId="508343D4" w:rsidR="001E2D64" w:rsidRPr="008F1DA9" w:rsidRDefault="001E2D64" w:rsidP="005B21F3">
            <w:pPr>
              <w:pStyle w:val="Sangradetextonormal"/>
              <w:ind w:left="0"/>
              <w:jc w:val="both"/>
              <w:cnfStyle w:val="000000000000" w:firstRow="0" w:lastRow="0" w:firstColumn="0" w:lastColumn="0" w:oddVBand="0" w:evenVBand="0" w:oddHBand="0" w:evenHBand="0" w:firstRowFirstColumn="0" w:firstRowLastColumn="0" w:lastRowFirstColumn="0" w:lastRowLastColumn="0"/>
            </w:pPr>
            <w:r w:rsidRPr="008F1DA9">
              <w:rPr>
                <w:noProof/>
                <w:lang w:val="en-US" w:eastAsia="en-US"/>
              </w:rPr>
              <mc:AlternateContent>
                <mc:Choice Requires="wps">
                  <w:drawing>
                    <wp:inline distT="0" distB="0" distL="0" distR="0" wp14:anchorId="76F99741" wp14:editId="05BA9462">
                      <wp:extent cx="152400" cy="137160"/>
                      <wp:effectExtent l="0" t="0" r="19050" b="15240"/>
                      <wp:docPr id="64055227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7" w:type="dxa"/>
            <w:vAlign w:val="center"/>
          </w:tcPr>
          <w:p w14:paraId="4B8A81DB" w14:textId="77777777" w:rsidR="001E2D64" w:rsidRPr="008F1DA9" w:rsidRDefault="001E2D6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r>
      <w:tr w:rsidR="00206C23" w:rsidRPr="00585B1D" w14:paraId="3CB9EC96" w14:textId="77777777" w:rsidTr="005B21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4B921630" w14:textId="74E311FA" w:rsidR="001E2D64" w:rsidRPr="008F1DA9" w:rsidRDefault="001E2D64" w:rsidP="005B21F3">
            <w:pPr>
              <w:pStyle w:val="Sangradetextonormal"/>
              <w:ind w:left="0"/>
              <w:jc w:val="both"/>
              <w:rPr>
                <w:color w:val="000000" w:themeColor="text1"/>
              </w:rPr>
            </w:pPr>
            <w:r w:rsidRPr="008F1DA9">
              <w:rPr>
                <w:b w:val="0"/>
                <w:bCs w:val="0"/>
                <w:color w:val="000000" w:themeColor="text1"/>
              </w:rPr>
              <w:t>Reporte de las novedades de vinculación efectuadas en la planta de persona</w:t>
            </w:r>
            <w:r w:rsidRPr="008F1DA9">
              <w:rPr>
                <w:color w:val="000000" w:themeColor="text1"/>
              </w:rPr>
              <w:t>l</w:t>
            </w:r>
          </w:p>
        </w:tc>
        <w:tc>
          <w:tcPr>
            <w:tcW w:w="1925" w:type="dxa"/>
            <w:vAlign w:val="center"/>
          </w:tcPr>
          <w:p w14:paraId="2F3F05D4" w14:textId="49939CB0" w:rsidR="001E2D64" w:rsidRPr="008F1DA9" w:rsidRDefault="74CB978E"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color w:val="000000" w:themeColor="text1"/>
              </w:rPr>
              <w:t>Planta de Personal Actualizada.</w:t>
            </w:r>
          </w:p>
          <w:p w14:paraId="51E8B4EC" w14:textId="38137EA9" w:rsidR="001E2D64" w:rsidRPr="008F1DA9" w:rsidRDefault="001E2D64"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p w14:paraId="60BE260B" w14:textId="4605457F" w:rsidR="001E2D64" w:rsidRPr="008F1DA9" w:rsidRDefault="74CB978E"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F1DA9">
              <w:rPr>
                <w:color w:val="000000" w:themeColor="text1"/>
              </w:rPr>
              <w:t>Notificaciones de vacancias a entidades competentes.</w:t>
            </w:r>
          </w:p>
        </w:tc>
        <w:tc>
          <w:tcPr>
            <w:tcW w:w="1991" w:type="dxa"/>
            <w:vAlign w:val="center"/>
          </w:tcPr>
          <w:p w14:paraId="5CD0B9DA" w14:textId="11C4B42E" w:rsidR="001E2D64" w:rsidRPr="008F1DA9" w:rsidRDefault="001E2D64"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r w:rsidRPr="008F1DA9">
              <w:rPr>
                <w:rFonts w:ascii="Times New Roman" w:hAnsi="Times New Roman" w:cs="Times New Roman"/>
                <w:color w:val="000000" w:themeColor="text1"/>
                <w:sz w:val="20"/>
                <w:szCs w:val="20"/>
              </w:rPr>
              <w:t>Subdirección Administrativa -Profesional con Contratista de soporte</w:t>
            </w:r>
          </w:p>
        </w:tc>
        <w:tc>
          <w:tcPr>
            <w:tcW w:w="546" w:type="dxa"/>
            <w:vAlign w:val="center"/>
          </w:tcPr>
          <w:p w14:paraId="0D677AB8" w14:textId="2D69E9F4" w:rsidR="001E2D64" w:rsidRPr="008F1DA9" w:rsidRDefault="001E2D64"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c>
          <w:tcPr>
            <w:tcW w:w="546" w:type="dxa"/>
            <w:vAlign w:val="center"/>
          </w:tcPr>
          <w:p w14:paraId="5DA2120A" w14:textId="06A13FA1" w:rsidR="001E2D64" w:rsidRPr="008F1DA9" w:rsidRDefault="001E2D64"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c>
          <w:tcPr>
            <w:tcW w:w="546" w:type="dxa"/>
            <w:vAlign w:val="center"/>
          </w:tcPr>
          <w:p w14:paraId="5367CB8E" w14:textId="16E278F2"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54975BC6" wp14:editId="7B9FE84B">
                      <wp:extent cx="152400" cy="137160"/>
                      <wp:effectExtent l="0" t="0" r="19050" b="15240"/>
                      <wp:docPr id="134317452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58090507" w14:textId="76BCD902"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1B4B1DC9" wp14:editId="0F6DE956">
                      <wp:extent cx="152400" cy="137160"/>
                      <wp:effectExtent l="0" t="0" r="19050" b="15240"/>
                      <wp:docPr id="97688981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4E5B1BD" w14:textId="2C2DD901"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1EA10840" wp14:editId="1DA29E9C">
                      <wp:extent cx="152400" cy="137160"/>
                      <wp:effectExtent l="0" t="0" r="19050" b="15240"/>
                      <wp:docPr id="114374306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12C5390A" w14:textId="1A593495"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492C9E28" wp14:editId="30D89D1D">
                      <wp:extent cx="152400" cy="137160"/>
                      <wp:effectExtent l="0" t="0" r="19050" b="15240"/>
                      <wp:docPr id="160606657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0AF81182" w14:textId="5C1F7A3F"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0FF2E2D8" wp14:editId="6D8EBB59">
                      <wp:extent cx="152400" cy="137160"/>
                      <wp:effectExtent l="0" t="0" r="19050" b="15240"/>
                      <wp:docPr id="78490416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6A6A31F0" w14:textId="63FD962B"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2B5A95C3" wp14:editId="0E4F9933">
                      <wp:extent cx="152400" cy="137160"/>
                      <wp:effectExtent l="0" t="0" r="19050" b="15240"/>
                      <wp:docPr id="20591171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1E2611D9" w14:textId="5B01EB51"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0314EBA2" wp14:editId="37309D61">
                      <wp:extent cx="152400" cy="137160"/>
                      <wp:effectExtent l="0" t="0" r="19050" b="15240"/>
                      <wp:docPr id="63728868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4BDC740E" w14:textId="1331C341"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4762450E" wp14:editId="518C5C2A">
                      <wp:extent cx="152400" cy="137160"/>
                      <wp:effectExtent l="0" t="0" r="19050" b="15240"/>
                      <wp:docPr id="64050581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6" w:type="dxa"/>
            <w:vAlign w:val="center"/>
          </w:tcPr>
          <w:p w14:paraId="1E5757B3" w14:textId="500A9963" w:rsidR="001E2D64" w:rsidRPr="008F1DA9" w:rsidRDefault="001E2D64" w:rsidP="005B21F3">
            <w:pPr>
              <w:pStyle w:val="Sangradetextonormal"/>
              <w:ind w:left="0"/>
              <w:jc w:val="both"/>
              <w:cnfStyle w:val="000000100000" w:firstRow="0" w:lastRow="0" w:firstColumn="0" w:lastColumn="0" w:oddVBand="0" w:evenVBand="0" w:oddHBand="1" w:evenHBand="0" w:firstRowFirstColumn="0" w:firstRowLastColumn="0" w:lastRowFirstColumn="0" w:lastRowLastColumn="0"/>
            </w:pPr>
            <w:r w:rsidRPr="008F1DA9">
              <w:rPr>
                <w:noProof/>
                <w:lang w:val="en-US" w:eastAsia="en-US"/>
              </w:rPr>
              <mc:AlternateContent>
                <mc:Choice Requires="wps">
                  <w:drawing>
                    <wp:inline distT="0" distB="0" distL="0" distR="0" wp14:anchorId="400D95EE" wp14:editId="7C5E2587">
                      <wp:extent cx="152400" cy="137160"/>
                      <wp:effectExtent l="0" t="0" r="19050" b="15240"/>
                      <wp:docPr id="59199166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47" w:type="dxa"/>
            <w:vAlign w:val="center"/>
          </w:tcPr>
          <w:p w14:paraId="77D092F6" w14:textId="01A9FACD" w:rsidR="001E2D64" w:rsidRPr="008F1DA9" w:rsidRDefault="001E2D64"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rPr>
            </w:pPr>
          </w:p>
        </w:tc>
      </w:tr>
    </w:tbl>
    <w:p w14:paraId="4FF55A66" w14:textId="77777777" w:rsidR="00206C23" w:rsidRDefault="00206C23" w:rsidP="005B21F3">
      <w:pPr>
        <w:pStyle w:val="Sangradetextonormal"/>
        <w:ind w:left="0"/>
        <w:jc w:val="both"/>
        <w:rPr>
          <w:color w:val="000000" w:themeColor="text1"/>
          <w:sz w:val="22"/>
          <w:szCs w:val="22"/>
        </w:rPr>
      </w:pPr>
    </w:p>
    <w:p w14:paraId="3C81D5E7" w14:textId="3C3A9B3F" w:rsidR="00A8567F" w:rsidRDefault="00A8567F" w:rsidP="005B21F3">
      <w:pPr>
        <w:tabs>
          <w:tab w:val="left" w:pos="11004"/>
        </w:tabs>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ab/>
      </w:r>
    </w:p>
    <w:p w14:paraId="4F48F061" w14:textId="77777777" w:rsidR="00A8567F" w:rsidRDefault="00A8567F" w:rsidP="005B21F3">
      <w:pPr>
        <w:rPr>
          <w:rFonts w:ascii="Times New Roman" w:eastAsia="Times New Roman" w:hAnsi="Times New Roman" w:cs="Times New Roman"/>
          <w:color w:val="000000" w:themeColor="text1"/>
          <w:lang w:val="es-ES" w:eastAsia="es-ES"/>
        </w:rPr>
      </w:pPr>
    </w:p>
    <w:p w14:paraId="45CDAC34" w14:textId="77777777" w:rsidR="00D50A48" w:rsidRDefault="00D50A48" w:rsidP="005B21F3">
      <w:pPr>
        <w:rPr>
          <w:sz w:val="20"/>
          <w:szCs w:val="20"/>
          <w:lang w:val="es-ES" w:eastAsia="es-ES"/>
        </w:rPr>
        <w:sectPr w:rsidR="00D50A48" w:rsidSect="00D50A48">
          <w:pgSz w:w="15840" w:h="12240" w:orient="landscape"/>
          <w:pgMar w:top="1134" w:right="1418" w:bottom="104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BF08F78" w14:textId="27EAEF73" w:rsidR="00E64DF0" w:rsidRPr="00585B1D" w:rsidRDefault="215B8430" w:rsidP="00D50A48">
      <w:pPr>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lastRenderedPageBreak/>
        <w:t xml:space="preserve">7. </w:t>
      </w:r>
      <w:r w:rsidR="00AC5435" w:rsidRPr="00585B1D">
        <w:rPr>
          <w:rFonts w:ascii="Times New Roman" w:eastAsia="Times New Roman" w:hAnsi="Times New Roman" w:cs="Times New Roman"/>
          <w:b/>
          <w:bCs/>
          <w:color w:val="000000" w:themeColor="text1"/>
          <w:lang w:val="es-MX"/>
        </w:rPr>
        <w:t>PLAN INSTITUCIONAL DE CAPACITACIÓN</w:t>
      </w:r>
      <w:r w:rsidR="2DA6EF4B" w:rsidRPr="00585B1D">
        <w:rPr>
          <w:rFonts w:ascii="Times New Roman" w:eastAsia="Times New Roman" w:hAnsi="Times New Roman" w:cs="Times New Roman"/>
          <w:b/>
          <w:bCs/>
          <w:color w:val="000000" w:themeColor="text1"/>
          <w:lang w:val="es-MX"/>
        </w:rPr>
        <w:t xml:space="preserve"> - PIC</w:t>
      </w:r>
    </w:p>
    <w:p w14:paraId="505ECC91" w14:textId="0E761C5B" w:rsidR="005E4E28" w:rsidRPr="00585B1D" w:rsidRDefault="005E4E28"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p>
    <w:p w14:paraId="637B7BD4" w14:textId="29693714" w:rsidR="00014882" w:rsidRPr="00585B1D" w:rsidRDefault="27590A21"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En cumplimiento a lo dispuesto en la Ley 909 de 2004, el Decreto 1083 de 2015, Decreto 1499 de 2017 y Manual Operativo del Sistema de Gestión MIPG, la Secretaría Distrital de Hábitat realiz</w:t>
      </w:r>
      <w:r w:rsidR="32EFEDAD" w:rsidRPr="00585B1D">
        <w:rPr>
          <w:rFonts w:ascii="Times New Roman" w:eastAsia="Times New Roman" w:hAnsi="Times New Roman" w:cs="Times New Roman"/>
          <w:color w:val="000000" w:themeColor="text1"/>
          <w:lang w:val="es-MX"/>
        </w:rPr>
        <w:t>ó</w:t>
      </w:r>
      <w:r w:rsidRPr="00585B1D">
        <w:rPr>
          <w:rFonts w:ascii="Times New Roman" w:eastAsia="Times New Roman" w:hAnsi="Times New Roman" w:cs="Times New Roman"/>
          <w:color w:val="000000" w:themeColor="text1"/>
          <w:lang w:val="es-MX"/>
        </w:rPr>
        <w:t xml:space="preserve"> el proceso de planeación y formulación del Plan Institucional de Capacitación – PIC correspondiente a la vigencia 202</w:t>
      </w:r>
      <w:r w:rsidR="16CA65C8" w:rsidRPr="00585B1D">
        <w:rPr>
          <w:rFonts w:ascii="Times New Roman" w:eastAsia="Times New Roman" w:hAnsi="Times New Roman" w:cs="Times New Roman"/>
          <w:color w:val="000000" w:themeColor="text1"/>
          <w:lang w:val="es-MX"/>
        </w:rPr>
        <w:t>3</w:t>
      </w:r>
      <w:r w:rsidRPr="00585B1D">
        <w:rPr>
          <w:rFonts w:ascii="Times New Roman" w:eastAsia="Times New Roman" w:hAnsi="Times New Roman" w:cs="Times New Roman"/>
          <w:color w:val="000000" w:themeColor="text1"/>
          <w:lang w:val="es-MX"/>
        </w:rPr>
        <w:t xml:space="preserve">, </w:t>
      </w:r>
      <w:r w:rsidR="6AAE7C64" w:rsidRPr="00585B1D">
        <w:rPr>
          <w:rFonts w:ascii="Times New Roman" w:eastAsia="Times New Roman" w:hAnsi="Times New Roman" w:cs="Times New Roman"/>
          <w:color w:val="000000" w:themeColor="text1"/>
          <w:lang w:val="es-MX"/>
        </w:rPr>
        <w:t xml:space="preserve">siendo </w:t>
      </w:r>
      <w:r w:rsidRPr="00585B1D">
        <w:rPr>
          <w:rFonts w:ascii="Times New Roman" w:eastAsia="Times New Roman" w:hAnsi="Times New Roman" w:cs="Times New Roman"/>
          <w:color w:val="000000" w:themeColor="text1"/>
          <w:lang w:val="es-MX"/>
        </w:rPr>
        <w:t xml:space="preserve">su propósito </w:t>
      </w:r>
      <w:r w:rsidR="77E3B3D9" w:rsidRPr="00585B1D">
        <w:rPr>
          <w:rFonts w:ascii="Times New Roman" w:eastAsia="Times New Roman" w:hAnsi="Times New Roman" w:cs="Times New Roman"/>
          <w:color w:val="000000" w:themeColor="text1"/>
          <w:lang w:val="es-MX"/>
        </w:rPr>
        <w:t xml:space="preserve">principal </w:t>
      </w:r>
      <w:r w:rsidRPr="00585B1D">
        <w:rPr>
          <w:rFonts w:ascii="Times New Roman" w:eastAsia="Times New Roman" w:hAnsi="Times New Roman" w:cs="Times New Roman"/>
          <w:color w:val="000000" w:themeColor="text1"/>
          <w:lang w:val="es-MX"/>
        </w:rPr>
        <w:t>desarrollar el capital humano y fortalecer las competencias y habilidades para el mejoramiento continuo de los procesos y servicios, a través de las actividades de inducción, reinducción y capacitaciones que permitan generar procesos de aprendizaje y construcción de conocimiento e innovación en todos los servidores de la SDHT.</w:t>
      </w:r>
    </w:p>
    <w:p w14:paraId="49F2A463" w14:textId="22531A5A" w:rsidR="4C6DAE20" w:rsidRPr="00585B1D" w:rsidRDefault="4C6DAE20" w:rsidP="00D50A48">
      <w:pPr>
        <w:spacing w:after="0" w:line="240" w:lineRule="auto"/>
        <w:ind w:left="284"/>
        <w:jc w:val="both"/>
        <w:rPr>
          <w:rFonts w:ascii="Times New Roman" w:eastAsia="Times New Roman" w:hAnsi="Times New Roman" w:cs="Times New Roman"/>
          <w:color w:val="000000" w:themeColor="text1"/>
          <w:lang w:val="es-MX"/>
        </w:rPr>
      </w:pPr>
    </w:p>
    <w:p w14:paraId="77217B4B" w14:textId="435E31CF" w:rsidR="15E875F1" w:rsidRPr="00585B1D" w:rsidRDefault="15E875F1" w:rsidP="00D50A48">
      <w:pPr>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7.1</w:t>
      </w:r>
      <w:r w:rsidR="1BCADA33" w:rsidRPr="00585B1D">
        <w:rPr>
          <w:rFonts w:ascii="Times New Roman" w:eastAsia="Times New Roman" w:hAnsi="Times New Roman" w:cs="Times New Roman"/>
          <w:b/>
          <w:bCs/>
          <w:color w:val="000000" w:themeColor="text1"/>
          <w:lang w:val="es-MX"/>
        </w:rPr>
        <w:t xml:space="preserve"> </w:t>
      </w:r>
      <w:r w:rsidR="63935E94" w:rsidRPr="00585B1D">
        <w:rPr>
          <w:rFonts w:ascii="Times New Roman" w:eastAsia="Times New Roman" w:hAnsi="Times New Roman" w:cs="Times New Roman"/>
          <w:b/>
          <w:bCs/>
          <w:color w:val="000000" w:themeColor="text1"/>
          <w:lang w:val="es-MX"/>
        </w:rPr>
        <w:t>Alcance</w:t>
      </w:r>
      <w:r w:rsidR="4F6D5A37" w:rsidRPr="00585B1D">
        <w:rPr>
          <w:rFonts w:ascii="Times New Roman" w:eastAsia="Times New Roman" w:hAnsi="Times New Roman" w:cs="Times New Roman"/>
          <w:b/>
          <w:bCs/>
          <w:color w:val="000000" w:themeColor="text1"/>
          <w:lang w:val="es-MX"/>
        </w:rPr>
        <w:t xml:space="preserve"> </w:t>
      </w:r>
    </w:p>
    <w:p w14:paraId="14CCC560" w14:textId="2E3BE293" w:rsidR="4C6DAE20" w:rsidRPr="00585B1D" w:rsidRDefault="4C6DAE20" w:rsidP="00D50A48">
      <w:pPr>
        <w:spacing w:after="0" w:line="240" w:lineRule="auto"/>
        <w:ind w:left="284"/>
        <w:jc w:val="both"/>
        <w:rPr>
          <w:rFonts w:ascii="Times New Roman" w:eastAsia="Times New Roman" w:hAnsi="Times New Roman" w:cs="Times New Roman"/>
          <w:b/>
          <w:bCs/>
          <w:color w:val="000000" w:themeColor="text1"/>
          <w:lang w:val="es-MX"/>
        </w:rPr>
      </w:pPr>
    </w:p>
    <w:p w14:paraId="5C2AFF7D" w14:textId="60BF33AA" w:rsidR="63935E94" w:rsidRPr="00585B1D" w:rsidRDefault="63935E94" w:rsidP="00D50A48">
      <w:pPr>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Las actividades del Plan Institucional de Capacitación</w:t>
      </w:r>
      <w:r w:rsidR="66FE1B9D" w:rsidRPr="00585B1D">
        <w:rPr>
          <w:rFonts w:ascii="Times New Roman" w:eastAsia="Times New Roman" w:hAnsi="Times New Roman" w:cs="Times New Roman"/>
          <w:color w:val="000000" w:themeColor="text1"/>
          <w:lang w:val="es-MX"/>
        </w:rPr>
        <w:t xml:space="preserve"> 2023</w:t>
      </w:r>
      <w:r w:rsidR="36E75789" w:rsidRPr="00585B1D">
        <w:rPr>
          <w:rFonts w:ascii="Times New Roman" w:eastAsia="Times New Roman" w:hAnsi="Times New Roman" w:cs="Times New Roman"/>
          <w:color w:val="000000" w:themeColor="text1"/>
          <w:lang w:val="es-MX"/>
        </w:rPr>
        <w:t xml:space="preserve"> inician con la identificación de necesidades</w:t>
      </w:r>
      <w:r w:rsidR="3D5D50EE" w:rsidRPr="00585B1D">
        <w:rPr>
          <w:rFonts w:ascii="Times New Roman" w:eastAsia="Times New Roman" w:hAnsi="Times New Roman" w:cs="Times New Roman"/>
          <w:color w:val="000000" w:themeColor="text1"/>
          <w:lang w:val="es-MX"/>
        </w:rPr>
        <w:t xml:space="preserve"> de formación que puedan tener </w:t>
      </w:r>
      <w:r w:rsidR="264F8D15" w:rsidRPr="00585B1D">
        <w:rPr>
          <w:rFonts w:ascii="Times New Roman" w:eastAsia="Times New Roman" w:hAnsi="Times New Roman" w:cs="Times New Roman"/>
          <w:color w:val="000000" w:themeColor="text1"/>
          <w:lang w:val="es-MX"/>
        </w:rPr>
        <w:t>los funcionarios de carrera administrativa y de libre nombramiento y remoción</w:t>
      </w:r>
      <w:r w:rsidR="16B209A6" w:rsidRPr="00585B1D">
        <w:rPr>
          <w:rFonts w:ascii="Times New Roman" w:eastAsia="Times New Roman" w:hAnsi="Times New Roman" w:cs="Times New Roman"/>
          <w:color w:val="000000" w:themeColor="text1"/>
          <w:lang w:val="es-MX"/>
        </w:rPr>
        <w:t>,</w:t>
      </w:r>
      <w:r w:rsidR="344EBE07" w:rsidRPr="00585B1D">
        <w:rPr>
          <w:rFonts w:ascii="Times New Roman" w:eastAsia="Times New Roman" w:hAnsi="Times New Roman" w:cs="Times New Roman"/>
          <w:color w:val="000000" w:themeColor="text1"/>
          <w:lang w:val="es-MX"/>
        </w:rPr>
        <w:t xml:space="preserve"> una vez consolidadas dichas necesidades se </w:t>
      </w:r>
      <w:r w:rsidR="434DEE4A" w:rsidRPr="00585B1D">
        <w:rPr>
          <w:rFonts w:ascii="Times New Roman" w:eastAsia="Times New Roman" w:hAnsi="Times New Roman" w:cs="Times New Roman"/>
          <w:color w:val="000000" w:themeColor="text1"/>
          <w:lang w:val="es-MX"/>
        </w:rPr>
        <w:t>dará</w:t>
      </w:r>
      <w:r w:rsidR="344EBE07" w:rsidRPr="00585B1D">
        <w:rPr>
          <w:rFonts w:ascii="Times New Roman" w:eastAsia="Times New Roman" w:hAnsi="Times New Roman" w:cs="Times New Roman"/>
          <w:color w:val="000000" w:themeColor="text1"/>
          <w:lang w:val="es-MX"/>
        </w:rPr>
        <w:t xml:space="preserve"> inicio a la organización y ejecución de </w:t>
      </w:r>
      <w:r w:rsidR="01F2D37C" w:rsidRPr="00585B1D">
        <w:rPr>
          <w:rFonts w:ascii="Times New Roman" w:eastAsia="Times New Roman" w:hAnsi="Times New Roman" w:cs="Times New Roman"/>
          <w:color w:val="000000" w:themeColor="text1"/>
          <w:lang w:val="es-MX"/>
        </w:rPr>
        <w:t>las actividades de capacitación</w:t>
      </w:r>
      <w:r w:rsidR="74039FD4" w:rsidRPr="00585B1D">
        <w:rPr>
          <w:rFonts w:ascii="Times New Roman" w:eastAsia="Times New Roman" w:hAnsi="Times New Roman" w:cs="Times New Roman"/>
          <w:color w:val="000000" w:themeColor="text1"/>
          <w:lang w:val="es-MX"/>
        </w:rPr>
        <w:t xml:space="preserve">, con el objetivo de fortalecer las </w:t>
      </w:r>
      <w:r w:rsidR="5CABEE50" w:rsidRPr="00585B1D">
        <w:rPr>
          <w:rFonts w:ascii="Times New Roman" w:eastAsia="Times New Roman" w:hAnsi="Times New Roman" w:cs="Times New Roman"/>
          <w:color w:val="000000" w:themeColor="text1"/>
          <w:lang w:val="es-MX"/>
        </w:rPr>
        <w:t>habilidades</w:t>
      </w:r>
      <w:r w:rsidR="74039FD4" w:rsidRPr="00585B1D">
        <w:rPr>
          <w:rFonts w:ascii="Times New Roman" w:eastAsia="Times New Roman" w:hAnsi="Times New Roman" w:cs="Times New Roman"/>
          <w:color w:val="000000" w:themeColor="text1"/>
          <w:lang w:val="es-MX"/>
        </w:rPr>
        <w:t xml:space="preserve"> y </w:t>
      </w:r>
      <w:r w:rsidR="0465BAC8" w:rsidRPr="00585B1D">
        <w:rPr>
          <w:rFonts w:ascii="Times New Roman" w:eastAsia="Times New Roman" w:hAnsi="Times New Roman" w:cs="Times New Roman"/>
          <w:color w:val="000000" w:themeColor="text1"/>
          <w:lang w:val="es-MX"/>
        </w:rPr>
        <w:t>competencias</w:t>
      </w:r>
      <w:r w:rsidR="74039FD4" w:rsidRPr="00585B1D">
        <w:rPr>
          <w:rFonts w:ascii="Times New Roman" w:eastAsia="Times New Roman" w:hAnsi="Times New Roman" w:cs="Times New Roman"/>
          <w:color w:val="000000" w:themeColor="text1"/>
          <w:lang w:val="es-MX"/>
        </w:rPr>
        <w:t xml:space="preserve"> </w:t>
      </w:r>
      <w:r w:rsidR="001D0F91" w:rsidRPr="00585B1D">
        <w:rPr>
          <w:rFonts w:ascii="Times New Roman" w:eastAsia="Times New Roman" w:hAnsi="Times New Roman" w:cs="Times New Roman"/>
          <w:color w:val="000000" w:themeColor="text1"/>
          <w:lang w:val="es-MX"/>
        </w:rPr>
        <w:t>de los servidores/ras de la SDHT.</w:t>
      </w:r>
    </w:p>
    <w:p w14:paraId="56BE6E4F" w14:textId="386C1C7E" w:rsidR="4C6DAE20" w:rsidRPr="00585B1D" w:rsidRDefault="4C6DAE20" w:rsidP="00D50A48">
      <w:pPr>
        <w:spacing w:after="0" w:line="240" w:lineRule="auto"/>
        <w:ind w:left="284"/>
        <w:jc w:val="both"/>
        <w:rPr>
          <w:rFonts w:ascii="Times New Roman" w:eastAsia="Times New Roman" w:hAnsi="Times New Roman" w:cs="Times New Roman"/>
          <w:color w:val="000000" w:themeColor="text1"/>
          <w:lang w:val="es-MX"/>
        </w:rPr>
      </w:pPr>
    </w:p>
    <w:p w14:paraId="6B02A6DE" w14:textId="3EF67840" w:rsidR="050DB4A0" w:rsidRPr="00585B1D" w:rsidRDefault="050DB4A0" w:rsidP="00D50A48">
      <w:pPr>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 xml:space="preserve">7.2 </w:t>
      </w:r>
      <w:r w:rsidR="001D0F91" w:rsidRPr="00585B1D">
        <w:rPr>
          <w:rFonts w:ascii="Times New Roman" w:eastAsia="Times New Roman" w:hAnsi="Times New Roman" w:cs="Times New Roman"/>
          <w:b/>
          <w:bCs/>
          <w:color w:val="000000" w:themeColor="text1"/>
          <w:lang w:val="es-MX"/>
        </w:rPr>
        <w:t>Fuentes de Información</w:t>
      </w:r>
      <w:r w:rsidR="5EDB2E4C" w:rsidRPr="00585B1D">
        <w:rPr>
          <w:rFonts w:ascii="Times New Roman" w:eastAsia="Times New Roman" w:hAnsi="Times New Roman" w:cs="Times New Roman"/>
          <w:b/>
          <w:bCs/>
          <w:color w:val="000000" w:themeColor="text1"/>
          <w:lang w:val="es-MX"/>
        </w:rPr>
        <w:t xml:space="preserve"> </w:t>
      </w:r>
      <w:r w:rsidR="70769AF2" w:rsidRPr="00585B1D">
        <w:rPr>
          <w:rFonts w:ascii="Times New Roman" w:eastAsia="Times New Roman" w:hAnsi="Times New Roman" w:cs="Times New Roman"/>
          <w:b/>
          <w:bCs/>
          <w:color w:val="000000" w:themeColor="text1"/>
          <w:lang w:val="es-MX"/>
        </w:rPr>
        <w:t xml:space="preserve">del </w:t>
      </w:r>
      <w:r w:rsidR="5EDB2E4C" w:rsidRPr="00585B1D">
        <w:rPr>
          <w:rFonts w:ascii="Times New Roman" w:eastAsia="Times New Roman" w:hAnsi="Times New Roman" w:cs="Times New Roman"/>
          <w:b/>
          <w:bCs/>
          <w:color w:val="000000" w:themeColor="text1"/>
          <w:lang w:val="es-MX"/>
        </w:rPr>
        <w:t>PIC</w:t>
      </w:r>
    </w:p>
    <w:p w14:paraId="1F8D26D8" w14:textId="31625732" w:rsidR="4C6DAE20" w:rsidRPr="00585B1D" w:rsidRDefault="4C6DAE20" w:rsidP="00D50A48">
      <w:pPr>
        <w:spacing w:after="0" w:line="240" w:lineRule="auto"/>
        <w:ind w:left="284"/>
        <w:jc w:val="both"/>
        <w:rPr>
          <w:rFonts w:ascii="Times New Roman" w:eastAsia="Times New Roman" w:hAnsi="Times New Roman" w:cs="Times New Roman"/>
          <w:b/>
          <w:bCs/>
          <w:color w:val="000000" w:themeColor="text1"/>
          <w:lang w:val="es-MX"/>
        </w:rPr>
      </w:pPr>
    </w:p>
    <w:p w14:paraId="1B398524" w14:textId="6CD77B29" w:rsidR="531D5E92" w:rsidRPr="00585B1D" w:rsidRDefault="531D5E92" w:rsidP="00D50A48">
      <w:pPr>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Para la formulación del PIC 2023 se utilizar</w:t>
      </w:r>
      <w:r w:rsidR="3247AEC9" w:rsidRPr="00585B1D">
        <w:rPr>
          <w:rFonts w:ascii="Times New Roman" w:eastAsia="Times New Roman" w:hAnsi="Times New Roman" w:cs="Times New Roman"/>
          <w:color w:val="000000" w:themeColor="text1"/>
          <w:lang w:val="es-MX"/>
        </w:rPr>
        <w:t>on</w:t>
      </w:r>
      <w:r w:rsidRPr="00585B1D">
        <w:rPr>
          <w:rFonts w:ascii="Times New Roman" w:eastAsia="Times New Roman" w:hAnsi="Times New Roman" w:cs="Times New Roman"/>
          <w:color w:val="000000" w:themeColor="text1"/>
          <w:lang w:val="es-MX"/>
        </w:rPr>
        <w:t xml:space="preserve"> las siguientes fuente</w:t>
      </w:r>
      <w:r w:rsidR="5A6FBF64" w:rsidRPr="00585B1D">
        <w:rPr>
          <w:rFonts w:ascii="Times New Roman" w:eastAsia="Times New Roman" w:hAnsi="Times New Roman" w:cs="Times New Roman"/>
          <w:color w:val="000000" w:themeColor="text1"/>
          <w:lang w:val="es-MX"/>
        </w:rPr>
        <w:t>s</w:t>
      </w:r>
      <w:r w:rsidRPr="00585B1D">
        <w:rPr>
          <w:rFonts w:ascii="Times New Roman" w:eastAsia="Times New Roman" w:hAnsi="Times New Roman" w:cs="Times New Roman"/>
          <w:color w:val="000000" w:themeColor="text1"/>
          <w:lang w:val="es-MX"/>
        </w:rPr>
        <w:t xml:space="preserve"> de información:</w:t>
      </w:r>
    </w:p>
    <w:p w14:paraId="714BF1D1" w14:textId="0555A272" w:rsidR="4C6DAE20" w:rsidRPr="00585B1D" w:rsidRDefault="4C6DAE20" w:rsidP="00D50A48">
      <w:pPr>
        <w:spacing w:after="0" w:line="240" w:lineRule="auto"/>
        <w:ind w:left="284"/>
        <w:jc w:val="both"/>
        <w:rPr>
          <w:rFonts w:ascii="Times New Roman" w:eastAsia="Times New Roman" w:hAnsi="Times New Roman" w:cs="Times New Roman"/>
          <w:color w:val="000000" w:themeColor="text1"/>
          <w:lang w:val="es-MX"/>
        </w:rPr>
      </w:pPr>
    </w:p>
    <w:p w14:paraId="50E0D810" w14:textId="4CA7CA58" w:rsidR="531D5E92" w:rsidRDefault="531D5E92" w:rsidP="00D50A48">
      <w:pPr>
        <w:spacing w:after="0" w:line="240" w:lineRule="auto"/>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3CD0DA80" wp14:editId="38D60386">
            <wp:extent cx="3943350" cy="1758077"/>
            <wp:effectExtent l="0" t="0" r="0" b="0"/>
            <wp:docPr id="413041604" name="Imagen 41304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3350" cy="1758077"/>
                    </a:xfrm>
                    <a:prstGeom prst="rect">
                      <a:avLst/>
                    </a:prstGeom>
                  </pic:spPr>
                </pic:pic>
              </a:graphicData>
            </a:graphic>
          </wp:inline>
        </w:drawing>
      </w:r>
    </w:p>
    <w:p w14:paraId="5C0A6E0E" w14:textId="409B559C" w:rsidR="00585B1D" w:rsidRDefault="00594342" w:rsidP="00D50A48">
      <w:pPr>
        <w:spacing w:after="0" w:line="240" w:lineRule="auto"/>
        <w:ind w:left="284"/>
        <w:jc w:val="center"/>
        <w:rPr>
          <w:rFonts w:ascii="Times New Roman" w:hAnsi="Times New Roman" w:cs="Times New Roman"/>
          <w:sz w:val="16"/>
          <w:szCs w:val="16"/>
          <w:lang w:val="es-419"/>
        </w:rPr>
      </w:pPr>
      <w:r>
        <w:rPr>
          <w:rFonts w:ascii="Times New Roman" w:hAnsi="Times New Roman" w:cs="Times New Roman"/>
          <w:sz w:val="16"/>
          <w:szCs w:val="16"/>
          <w:lang w:val="es-419"/>
        </w:rPr>
        <w:t>G</w:t>
      </w:r>
      <w:r w:rsidR="00585B1D" w:rsidRPr="00585B1D">
        <w:rPr>
          <w:rFonts w:ascii="Times New Roman" w:hAnsi="Times New Roman" w:cs="Times New Roman"/>
          <w:sz w:val="16"/>
          <w:szCs w:val="16"/>
          <w:lang w:val="es-419"/>
        </w:rPr>
        <w:t xml:space="preserve">rafica </w:t>
      </w:r>
      <w:r>
        <w:rPr>
          <w:rFonts w:ascii="Times New Roman" w:hAnsi="Times New Roman" w:cs="Times New Roman"/>
          <w:sz w:val="16"/>
          <w:szCs w:val="16"/>
          <w:lang w:val="es-419"/>
        </w:rPr>
        <w:t>9</w:t>
      </w:r>
      <w:r w:rsidR="00585B1D" w:rsidRPr="00585B1D">
        <w:rPr>
          <w:rFonts w:ascii="Times New Roman" w:hAnsi="Times New Roman" w:cs="Times New Roman"/>
          <w:sz w:val="16"/>
          <w:szCs w:val="16"/>
          <w:lang w:val="es-419"/>
        </w:rPr>
        <w:t xml:space="preserve"> </w:t>
      </w:r>
      <w:r>
        <w:rPr>
          <w:rFonts w:ascii="Times New Roman" w:hAnsi="Times New Roman" w:cs="Times New Roman"/>
          <w:sz w:val="16"/>
          <w:szCs w:val="16"/>
          <w:lang w:val="es-419"/>
        </w:rPr>
        <w:t>Fuentes de información</w:t>
      </w:r>
    </w:p>
    <w:p w14:paraId="2951B59A" w14:textId="3858096D" w:rsidR="00585B1D" w:rsidRDefault="00585B1D" w:rsidP="00D50A48">
      <w:pPr>
        <w:spacing w:after="0" w:line="240" w:lineRule="auto"/>
        <w:ind w:left="284"/>
        <w:jc w:val="center"/>
        <w:rPr>
          <w:rFonts w:ascii="Times New Roman" w:hAnsi="Times New Roman" w:cs="Times New Roman"/>
        </w:rPr>
      </w:pPr>
    </w:p>
    <w:p w14:paraId="246E5AE3" w14:textId="77777777" w:rsidR="00594342" w:rsidRPr="00585B1D" w:rsidRDefault="00594342" w:rsidP="00D50A48">
      <w:pPr>
        <w:spacing w:after="0" w:line="240" w:lineRule="auto"/>
        <w:ind w:left="284"/>
        <w:jc w:val="center"/>
        <w:rPr>
          <w:rFonts w:ascii="Times New Roman" w:hAnsi="Times New Roman" w:cs="Times New Roman"/>
        </w:rPr>
      </w:pPr>
    </w:p>
    <w:p w14:paraId="30AD4518" w14:textId="4706A153" w:rsidR="21D507CE" w:rsidRPr="00585B1D" w:rsidRDefault="21D507CE" w:rsidP="00D50A48">
      <w:pPr>
        <w:spacing w:after="0" w:line="240" w:lineRule="auto"/>
        <w:ind w:left="284" w:right="-660"/>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 xml:space="preserve">7.3 </w:t>
      </w:r>
      <w:r w:rsidR="5A73F9DF" w:rsidRPr="00585B1D">
        <w:rPr>
          <w:rFonts w:ascii="Times New Roman" w:eastAsia="Times New Roman" w:hAnsi="Times New Roman" w:cs="Times New Roman"/>
          <w:b/>
          <w:bCs/>
          <w:color w:val="000000" w:themeColor="text1"/>
          <w:lang w:val="es-MX"/>
        </w:rPr>
        <w:t>Temas Transversales de capacitación</w:t>
      </w:r>
    </w:p>
    <w:p w14:paraId="7B4C375F" w14:textId="77777777" w:rsidR="00E64DF0" w:rsidRPr="00585B1D" w:rsidRDefault="00E64DF0" w:rsidP="00D50A48">
      <w:pPr>
        <w:autoSpaceDE w:val="0"/>
        <w:autoSpaceDN w:val="0"/>
        <w:adjustRightInd w:val="0"/>
        <w:spacing w:after="0" w:line="240" w:lineRule="auto"/>
        <w:ind w:left="284" w:right="-660"/>
        <w:jc w:val="both"/>
        <w:rPr>
          <w:rFonts w:ascii="Times New Roman" w:eastAsia="Times New Roman" w:hAnsi="Times New Roman" w:cs="Times New Roman"/>
          <w:color w:val="000000" w:themeColor="text1"/>
          <w:lang w:val="es-MX"/>
        </w:rPr>
      </w:pPr>
    </w:p>
    <w:p w14:paraId="7555B3BE" w14:textId="30B86B5C" w:rsidR="00236862" w:rsidRPr="00585B1D" w:rsidRDefault="563F0EA6" w:rsidP="00D50A48">
      <w:pPr>
        <w:autoSpaceDE w:val="0"/>
        <w:autoSpaceDN w:val="0"/>
        <w:adjustRightInd w:val="0"/>
        <w:spacing w:after="0" w:line="240" w:lineRule="auto"/>
        <w:ind w:left="284" w:right="-660"/>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El Plan Institucional de Capacitación -</w:t>
      </w:r>
      <w:r w:rsidR="74CB978E" w:rsidRPr="00585B1D">
        <w:rPr>
          <w:rFonts w:ascii="Times New Roman" w:eastAsia="Times New Roman" w:hAnsi="Times New Roman" w:cs="Times New Roman"/>
          <w:color w:val="000000" w:themeColor="text1"/>
          <w:lang w:val="es-MX"/>
        </w:rPr>
        <w:t xml:space="preserve"> PIC de la SDHT estará integrado por capacitaciones que se gestionaran interna y externamente</w:t>
      </w:r>
      <w:r w:rsidR="50DCFA5B" w:rsidRPr="00585B1D">
        <w:rPr>
          <w:rFonts w:ascii="Times New Roman" w:eastAsia="Times New Roman" w:hAnsi="Times New Roman" w:cs="Times New Roman"/>
          <w:color w:val="000000" w:themeColor="text1"/>
          <w:lang w:val="es-MX"/>
        </w:rPr>
        <w:t>, a continuación, se mencionan algunos temas transversales que son fundamentales para formación de los servidores/ras de la entidad.</w:t>
      </w:r>
    </w:p>
    <w:p w14:paraId="07ED9D98" w14:textId="66EF8F51" w:rsidR="4C6DAE20" w:rsidRPr="00585B1D" w:rsidRDefault="4C6DAE20" w:rsidP="00D50A48">
      <w:pPr>
        <w:spacing w:after="0" w:line="240" w:lineRule="auto"/>
        <w:ind w:left="284" w:right="-660"/>
        <w:jc w:val="both"/>
        <w:rPr>
          <w:rFonts w:ascii="Times New Roman" w:eastAsia="Times New Roman" w:hAnsi="Times New Roman" w:cs="Times New Roman"/>
          <w:color w:val="000000" w:themeColor="text1"/>
          <w:lang w:val="es-MX"/>
        </w:rPr>
      </w:pPr>
    </w:p>
    <w:p w14:paraId="43D5F0BF" w14:textId="77777777" w:rsidR="00A90EBB" w:rsidRDefault="138F7EA6">
      <w:pPr>
        <w:pStyle w:val="Prrafodelista"/>
        <w:numPr>
          <w:ilvl w:val="0"/>
          <w:numId w:val="4"/>
        </w:numPr>
        <w:autoSpaceDE w:val="0"/>
        <w:autoSpaceDN w:val="0"/>
        <w:adjustRightInd w:val="0"/>
        <w:spacing w:after="0"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Gestión documental,</w:t>
      </w:r>
    </w:p>
    <w:p w14:paraId="135E9824" w14:textId="77777777" w:rsidR="00A90EBB" w:rsidRDefault="138F7EA6">
      <w:pPr>
        <w:pStyle w:val="Prrafodelista"/>
        <w:numPr>
          <w:ilvl w:val="0"/>
          <w:numId w:val="4"/>
        </w:numPr>
        <w:autoSpaceDE w:val="0"/>
        <w:autoSpaceDN w:val="0"/>
        <w:adjustRightInd w:val="0"/>
        <w:spacing w:after="0"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Servicio y atención al ciudadano</w:t>
      </w:r>
    </w:p>
    <w:p w14:paraId="694264FE" w14:textId="77777777" w:rsidR="00A90EBB" w:rsidRDefault="138F7EA6">
      <w:pPr>
        <w:pStyle w:val="Prrafodelista"/>
        <w:numPr>
          <w:ilvl w:val="0"/>
          <w:numId w:val="4"/>
        </w:numPr>
        <w:autoSpaceDE w:val="0"/>
        <w:autoSpaceDN w:val="0"/>
        <w:adjustRightInd w:val="0"/>
        <w:spacing w:after="0"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Asunto Disciplinario</w:t>
      </w:r>
    </w:p>
    <w:p w14:paraId="5D625AAD" w14:textId="7D0CA5D2" w:rsidR="00E64DF0" w:rsidRPr="00A90EBB" w:rsidRDefault="138F7EA6">
      <w:pPr>
        <w:pStyle w:val="Prrafodelista"/>
        <w:numPr>
          <w:ilvl w:val="0"/>
          <w:numId w:val="4"/>
        </w:numPr>
        <w:autoSpaceDE w:val="0"/>
        <w:autoSpaceDN w:val="0"/>
        <w:adjustRightInd w:val="0"/>
        <w:spacing w:after="0"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Lineamientos anticorrupción</w:t>
      </w:r>
    </w:p>
    <w:p w14:paraId="3435CCDA" w14:textId="77777777" w:rsidR="00A90EBB" w:rsidRDefault="138F7EA6">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Actualización Financiera y contable</w:t>
      </w:r>
    </w:p>
    <w:p w14:paraId="67267491" w14:textId="77777777" w:rsidR="00A90EBB" w:rsidRDefault="138F7EA6">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lastRenderedPageBreak/>
        <w:t>Derechos Humanos</w:t>
      </w:r>
    </w:p>
    <w:p w14:paraId="1F8E7591" w14:textId="77777777" w:rsidR="00A90EBB" w:rsidRPr="00A90EBB" w:rsidRDefault="138F7EA6">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lang w:val="es-MX"/>
        </w:rPr>
        <w:t xml:space="preserve"> Prevención de acoso laboral y acoso sexual</w:t>
      </w:r>
    </w:p>
    <w:p w14:paraId="7571E635" w14:textId="77777777" w:rsidR="00A90EBB" w:rsidRPr="00A90EBB" w:rsidRDefault="138F7EA6">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lang w:val="es-MX"/>
        </w:rPr>
        <w:t>Ambientes laborales diversos y seguros.</w:t>
      </w:r>
    </w:p>
    <w:p w14:paraId="5C91FAF5" w14:textId="77777777" w:rsidR="00A90EBB" w:rsidRDefault="138F7EA6">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Directiva 03 de 2013.</w:t>
      </w:r>
    </w:p>
    <w:p w14:paraId="360E1A6A" w14:textId="77777777" w:rsidR="00A90EBB" w:rsidRDefault="74CB978E">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Lenguaje Claro</w:t>
      </w:r>
    </w:p>
    <w:p w14:paraId="3D317D0C" w14:textId="4AABA60D" w:rsidR="74CB978E" w:rsidRPr="00A90EBB" w:rsidRDefault="74CB978E">
      <w:pPr>
        <w:pStyle w:val="Prrafodelista"/>
        <w:numPr>
          <w:ilvl w:val="0"/>
          <w:numId w:val="4"/>
        </w:numPr>
        <w:autoSpaceDE w:val="0"/>
        <w:autoSpaceDN w:val="0"/>
        <w:adjustRightInd w:val="0"/>
        <w:spacing w:after="16" w:line="240" w:lineRule="auto"/>
        <w:ind w:left="284" w:right="-660" w:firstLine="0"/>
        <w:jc w:val="both"/>
        <w:rPr>
          <w:rFonts w:ascii="Times New Roman" w:eastAsia="Times New Roman" w:hAnsi="Times New Roman" w:cs="Times New Roman"/>
          <w:color w:val="000000" w:themeColor="text1"/>
        </w:rPr>
      </w:pPr>
      <w:r w:rsidRPr="00A90EBB">
        <w:rPr>
          <w:rFonts w:ascii="Times New Roman" w:eastAsia="Times New Roman" w:hAnsi="Times New Roman" w:cs="Times New Roman"/>
          <w:color w:val="000000" w:themeColor="text1"/>
        </w:rPr>
        <w:t>Temas ambientales</w:t>
      </w:r>
    </w:p>
    <w:p w14:paraId="21E011F3" w14:textId="77777777" w:rsidR="0015074E" w:rsidRPr="00585B1D" w:rsidRDefault="0015074E" w:rsidP="00D50A48">
      <w:pPr>
        <w:autoSpaceDE w:val="0"/>
        <w:autoSpaceDN w:val="0"/>
        <w:adjustRightInd w:val="0"/>
        <w:spacing w:after="0" w:line="240" w:lineRule="auto"/>
        <w:ind w:left="284" w:right="-660" w:firstLine="142"/>
        <w:jc w:val="both"/>
        <w:rPr>
          <w:rFonts w:ascii="Times New Roman" w:eastAsia="Times New Roman" w:hAnsi="Times New Roman" w:cs="Times New Roman"/>
          <w:color w:val="000000" w:themeColor="text1"/>
        </w:rPr>
      </w:pPr>
    </w:p>
    <w:p w14:paraId="39140760" w14:textId="66BE49A7" w:rsidR="001227C5" w:rsidRDefault="17F2570A" w:rsidP="00D50A48">
      <w:pPr>
        <w:autoSpaceDE w:val="0"/>
        <w:autoSpaceDN w:val="0"/>
        <w:adjustRightInd w:val="0"/>
        <w:spacing w:after="0" w:line="240" w:lineRule="auto"/>
        <w:ind w:left="284" w:right="-660"/>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 xml:space="preserve">7.4 </w:t>
      </w:r>
      <w:r w:rsidR="138F7EA6" w:rsidRPr="00585B1D">
        <w:rPr>
          <w:rFonts w:ascii="Times New Roman" w:eastAsia="Times New Roman" w:hAnsi="Times New Roman" w:cs="Times New Roman"/>
          <w:b/>
          <w:bCs/>
          <w:color w:val="000000" w:themeColor="text1"/>
          <w:lang w:val="es-MX"/>
        </w:rPr>
        <w:t>Estrategias para la capacitación SDHT</w:t>
      </w:r>
    </w:p>
    <w:p w14:paraId="2D1C85BA" w14:textId="77777777" w:rsidR="00A90EBB" w:rsidRDefault="00A90EBB" w:rsidP="00D50A48">
      <w:pPr>
        <w:autoSpaceDE w:val="0"/>
        <w:autoSpaceDN w:val="0"/>
        <w:adjustRightInd w:val="0"/>
        <w:spacing w:after="0" w:line="240" w:lineRule="auto"/>
        <w:ind w:left="284" w:right="-660"/>
        <w:jc w:val="both"/>
        <w:rPr>
          <w:rFonts w:ascii="Times New Roman" w:eastAsia="Times New Roman" w:hAnsi="Times New Roman" w:cs="Times New Roman"/>
          <w:b/>
          <w:bCs/>
          <w:color w:val="000000" w:themeColor="text1"/>
          <w:lang w:val="es-MX"/>
        </w:rPr>
      </w:pPr>
    </w:p>
    <w:p w14:paraId="738B1663" w14:textId="77777777" w:rsidR="00594342" w:rsidRDefault="00594342" w:rsidP="00D50A48">
      <w:pPr>
        <w:spacing w:after="0" w:line="240" w:lineRule="auto"/>
        <w:ind w:left="284" w:right="-660"/>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Las estrategias en la forma de abordar las capacitaciones para la vigencia 2023, son las siguientes:</w:t>
      </w:r>
    </w:p>
    <w:p w14:paraId="32B65268" w14:textId="77777777" w:rsidR="00594342" w:rsidRDefault="00594342" w:rsidP="00D50A48">
      <w:pPr>
        <w:autoSpaceDE w:val="0"/>
        <w:autoSpaceDN w:val="0"/>
        <w:adjustRightInd w:val="0"/>
        <w:spacing w:after="0" w:line="240" w:lineRule="auto"/>
        <w:ind w:left="284"/>
        <w:jc w:val="center"/>
        <w:rPr>
          <w:rFonts w:ascii="Times New Roman" w:hAnsi="Times New Roman" w:cs="Times New Roman"/>
          <w:sz w:val="16"/>
          <w:szCs w:val="16"/>
          <w:lang w:val="es-419"/>
        </w:rPr>
      </w:pPr>
      <w:r w:rsidRPr="00585B1D">
        <w:rPr>
          <w:rFonts w:ascii="Times New Roman" w:hAnsi="Times New Roman" w:cs="Times New Roman"/>
          <w:noProof/>
          <w:lang w:val="en-US"/>
        </w:rPr>
        <w:drawing>
          <wp:inline distT="0" distB="0" distL="0" distR="0" wp14:anchorId="7F84A6A0" wp14:editId="51FEA2CD">
            <wp:extent cx="2216989" cy="1640958"/>
            <wp:effectExtent l="133350" t="114300" r="107315" b="149860"/>
            <wp:docPr id="297743108" name="Imagen 29774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48022" cy="1663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249FD1" w14:textId="36068202" w:rsidR="00585B1D" w:rsidRDefault="00585B1D" w:rsidP="00D50A48">
      <w:pPr>
        <w:autoSpaceDE w:val="0"/>
        <w:autoSpaceDN w:val="0"/>
        <w:adjustRightInd w:val="0"/>
        <w:spacing w:after="0" w:line="240" w:lineRule="auto"/>
        <w:ind w:left="284"/>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Grafica</w:t>
      </w:r>
      <w:r w:rsidR="00594342">
        <w:rPr>
          <w:rFonts w:ascii="Times New Roman" w:hAnsi="Times New Roman" w:cs="Times New Roman"/>
          <w:sz w:val="16"/>
          <w:szCs w:val="16"/>
          <w:lang w:val="es-419"/>
        </w:rPr>
        <w:t>10</w:t>
      </w:r>
      <w:r w:rsidRPr="00585B1D">
        <w:rPr>
          <w:rFonts w:ascii="Times New Roman" w:hAnsi="Times New Roman" w:cs="Times New Roman"/>
          <w:sz w:val="16"/>
          <w:szCs w:val="16"/>
          <w:lang w:val="es-419"/>
        </w:rPr>
        <w:t xml:space="preserve"> Distribución por localidad</w:t>
      </w:r>
    </w:p>
    <w:p w14:paraId="476AA545" w14:textId="77777777" w:rsidR="00585B1D" w:rsidRPr="00585B1D" w:rsidRDefault="00585B1D" w:rsidP="00D50A48">
      <w:pPr>
        <w:spacing w:after="0" w:line="240" w:lineRule="auto"/>
        <w:ind w:left="284"/>
        <w:jc w:val="center"/>
        <w:rPr>
          <w:rFonts w:ascii="Times New Roman" w:hAnsi="Times New Roman" w:cs="Times New Roman"/>
          <w:b/>
          <w:bCs/>
        </w:rPr>
      </w:pPr>
    </w:p>
    <w:p w14:paraId="5134115F" w14:textId="151DF7B3" w:rsidR="09D9A449" w:rsidRPr="00585B1D" w:rsidRDefault="09D9A449" w:rsidP="00D50A48">
      <w:pPr>
        <w:spacing w:after="0" w:line="240" w:lineRule="auto"/>
        <w:ind w:left="284"/>
        <w:jc w:val="both"/>
        <w:rPr>
          <w:rFonts w:ascii="Times New Roman" w:hAnsi="Times New Roman" w:cs="Times New Roman"/>
          <w:b/>
          <w:bCs/>
        </w:rPr>
      </w:pPr>
      <w:r w:rsidRPr="00585B1D">
        <w:rPr>
          <w:rFonts w:ascii="Times New Roman" w:hAnsi="Times New Roman" w:cs="Times New Roman"/>
          <w:b/>
          <w:bCs/>
        </w:rPr>
        <w:t xml:space="preserve">7.5 </w:t>
      </w:r>
      <w:r w:rsidR="07885C90" w:rsidRPr="00585B1D">
        <w:rPr>
          <w:rFonts w:ascii="Times New Roman" w:hAnsi="Times New Roman" w:cs="Times New Roman"/>
          <w:b/>
          <w:bCs/>
        </w:rPr>
        <w:t>Deberes y derechos beneficiarios del PIC</w:t>
      </w:r>
    </w:p>
    <w:p w14:paraId="72C15C51" w14:textId="30506146" w:rsidR="4C6DAE20" w:rsidRPr="00585B1D" w:rsidRDefault="4C6DAE20" w:rsidP="00D50A48">
      <w:pPr>
        <w:spacing w:after="0" w:line="240" w:lineRule="auto"/>
        <w:ind w:left="284"/>
        <w:jc w:val="both"/>
        <w:rPr>
          <w:rFonts w:ascii="Times New Roman" w:hAnsi="Times New Roman" w:cs="Times New Roman"/>
        </w:rPr>
      </w:pPr>
    </w:p>
    <w:p w14:paraId="46BB500C" w14:textId="67004566" w:rsidR="00585B1D" w:rsidRPr="00585B1D" w:rsidRDefault="07885C90" w:rsidP="00D50A48">
      <w:pPr>
        <w:spacing w:after="0" w:line="240" w:lineRule="auto"/>
        <w:ind w:left="284"/>
        <w:jc w:val="both"/>
        <w:rPr>
          <w:rFonts w:ascii="Times New Roman" w:hAnsi="Times New Roman" w:cs="Times New Roman"/>
        </w:rPr>
      </w:pPr>
      <w:r w:rsidRPr="00585B1D">
        <w:rPr>
          <w:rFonts w:ascii="Times New Roman" w:hAnsi="Times New Roman" w:cs="Times New Roman"/>
        </w:rPr>
        <w:t>Los siguientes son los deberes y derechos de los beneficiarios del PIC de la vigencia 2023:</w:t>
      </w:r>
    </w:p>
    <w:p w14:paraId="73E29EE1" w14:textId="1C742F43" w:rsidR="001227C5" w:rsidRPr="00585B1D" w:rsidRDefault="001227C5"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p>
    <w:tbl>
      <w:tblPr>
        <w:tblStyle w:val="Tablaconcuadrcula4-nfasis6"/>
        <w:tblW w:w="8836" w:type="dxa"/>
        <w:jc w:val="center"/>
        <w:tblLayout w:type="fixed"/>
        <w:tblLook w:val="06A0" w:firstRow="1" w:lastRow="0" w:firstColumn="1" w:lastColumn="0" w:noHBand="1" w:noVBand="1"/>
      </w:tblPr>
      <w:tblGrid>
        <w:gridCol w:w="4418"/>
        <w:gridCol w:w="4418"/>
      </w:tblGrid>
      <w:tr w:rsidR="4C6DAE20" w:rsidRPr="00585B1D" w14:paraId="76F9EA2F" w14:textId="77777777" w:rsidTr="005B21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8" w:type="dxa"/>
          </w:tcPr>
          <w:p w14:paraId="16A770FE" w14:textId="1EC660E9" w:rsidR="00D3AD64" w:rsidRPr="00585B1D" w:rsidRDefault="00D3AD64" w:rsidP="00D50A48">
            <w:pPr>
              <w:ind w:left="284"/>
              <w:jc w:val="center"/>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Deberes de los beneficiarios</w:t>
            </w:r>
          </w:p>
          <w:p w14:paraId="6B63CAA1" w14:textId="027022F0" w:rsidR="4C6DAE20" w:rsidRPr="00585B1D" w:rsidRDefault="4C6DAE20" w:rsidP="00D50A48">
            <w:pPr>
              <w:ind w:left="284"/>
              <w:jc w:val="center"/>
              <w:rPr>
                <w:rFonts w:ascii="Times New Roman" w:eastAsia="Times New Roman" w:hAnsi="Times New Roman" w:cs="Times New Roman"/>
                <w:color w:val="000000" w:themeColor="text1"/>
                <w:lang w:val="es-MX"/>
              </w:rPr>
            </w:pPr>
          </w:p>
        </w:tc>
        <w:tc>
          <w:tcPr>
            <w:tcW w:w="4418" w:type="dxa"/>
          </w:tcPr>
          <w:p w14:paraId="4DE8F3DC" w14:textId="333EA54B" w:rsidR="00D3AD64" w:rsidRPr="00585B1D" w:rsidRDefault="00D3AD64"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s-MX"/>
              </w:rPr>
            </w:pPr>
            <w:r w:rsidRPr="00585B1D">
              <w:rPr>
                <w:rFonts w:ascii="Times New Roman" w:eastAsia="Times New Roman" w:hAnsi="Times New Roman" w:cs="Times New Roman"/>
                <w:color w:val="000000" w:themeColor="text1"/>
                <w:sz w:val="20"/>
                <w:szCs w:val="20"/>
                <w:lang w:val="es-MX"/>
              </w:rPr>
              <w:t>Derechos de los beneficiarios</w:t>
            </w:r>
            <w:r w:rsidRPr="00585B1D">
              <w:rPr>
                <w:rFonts w:ascii="Times New Roman" w:eastAsia="Times New Roman" w:hAnsi="Times New Roman" w:cs="Times New Roman"/>
                <w:color w:val="000000" w:themeColor="text1"/>
                <w:lang w:val="es-MX"/>
              </w:rPr>
              <w:t xml:space="preserve"> </w:t>
            </w:r>
          </w:p>
        </w:tc>
      </w:tr>
      <w:tr w:rsidR="4C6DAE20" w:rsidRPr="00585B1D" w14:paraId="4D45322C" w14:textId="77777777" w:rsidTr="005B21F3">
        <w:trPr>
          <w:trHeight w:val="3246"/>
          <w:jc w:val="center"/>
        </w:trPr>
        <w:tc>
          <w:tcPr>
            <w:cnfStyle w:val="001000000000" w:firstRow="0" w:lastRow="0" w:firstColumn="1" w:lastColumn="0" w:oddVBand="0" w:evenVBand="0" w:oddHBand="0" w:evenHBand="0" w:firstRowFirstColumn="0" w:firstRowLastColumn="0" w:lastRowFirstColumn="0" w:lastRowLastColumn="0"/>
            <w:tcW w:w="4418" w:type="dxa"/>
          </w:tcPr>
          <w:p w14:paraId="5AC363A4" w14:textId="7080ABC5"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Participar en la identificación de las necesidades</w:t>
            </w:r>
            <w:r w:rsidR="5A4411D1" w:rsidRPr="00585B1D">
              <w:rPr>
                <w:rFonts w:ascii="Times New Roman" w:eastAsia="Times New Roman" w:hAnsi="Times New Roman" w:cs="Times New Roman"/>
                <w:b w:val="0"/>
                <w:bCs w:val="0"/>
                <w:color w:val="000000" w:themeColor="text1"/>
                <w:sz w:val="20"/>
                <w:szCs w:val="20"/>
                <w:lang w:val="es-MX"/>
              </w:rPr>
              <w:t>.</w:t>
            </w:r>
          </w:p>
          <w:p w14:paraId="29A55FCD" w14:textId="023373C3"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Participar en las actividades de capacitación para las cuales haya sido seleccionado</w:t>
            </w:r>
            <w:r w:rsidR="3CD0EC29" w:rsidRPr="00585B1D">
              <w:rPr>
                <w:rFonts w:ascii="Times New Roman" w:eastAsia="Times New Roman" w:hAnsi="Times New Roman" w:cs="Times New Roman"/>
                <w:b w:val="0"/>
                <w:bCs w:val="0"/>
                <w:color w:val="000000" w:themeColor="text1"/>
                <w:sz w:val="20"/>
                <w:szCs w:val="20"/>
                <w:lang w:val="es-MX"/>
              </w:rPr>
              <w:t>.</w:t>
            </w:r>
          </w:p>
          <w:p w14:paraId="5661AA60" w14:textId="47863261"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Aplicar los conocimientos y las habilidades adquiridas</w:t>
            </w:r>
            <w:r w:rsidR="27E82746" w:rsidRPr="00585B1D">
              <w:rPr>
                <w:rFonts w:ascii="Times New Roman" w:eastAsia="Times New Roman" w:hAnsi="Times New Roman" w:cs="Times New Roman"/>
                <w:b w:val="0"/>
                <w:bCs w:val="0"/>
                <w:color w:val="000000" w:themeColor="text1"/>
                <w:sz w:val="20"/>
                <w:szCs w:val="20"/>
                <w:lang w:val="es-MX"/>
              </w:rPr>
              <w:t>.</w:t>
            </w:r>
          </w:p>
          <w:p w14:paraId="13ED8B58" w14:textId="6AD5ABC7"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Servir de agente capacitador</w:t>
            </w:r>
            <w:r w:rsidR="0010B3D2" w:rsidRPr="00585B1D">
              <w:rPr>
                <w:rFonts w:ascii="Times New Roman" w:eastAsia="Times New Roman" w:hAnsi="Times New Roman" w:cs="Times New Roman"/>
                <w:b w:val="0"/>
                <w:bCs w:val="0"/>
                <w:color w:val="000000" w:themeColor="text1"/>
                <w:sz w:val="20"/>
                <w:szCs w:val="20"/>
                <w:lang w:val="es-MX"/>
              </w:rPr>
              <w:t>.</w:t>
            </w:r>
          </w:p>
          <w:p w14:paraId="695289AF" w14:textId="3167884D"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Participar activamente en la evaluación</w:t>
            </w:r>
            <w:r w:rsidR="4895B4AD" w:rsidRPr="00585B1D">
              <w:rPr>
                <w:rFonts w:ascii="Times New Roman" w:eastAsia="Times New Roman" w:hAnsi="Times New Roman" w:cs="Times New Roman"/>
                <w:b w:val="0"/>
                <w:bCs w:val="0"/>
                <w:color w:val="000000" w:themeColor="text1"/>
                <w:sz w:val="20"/>
                <w:szCs w:val="20"/>
                <w:lang w:val="es-MX"/>
              </w:rPr>
              <w:t xml:space="preserve"> del plan.</w:t>
            </w:r>
          </w:p>
          <w:p w14:paraId="2B479E84" w14:textId="5B3ADA47"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Allegar a la Subdirección Administrativa la certificación de asistencia</w:t>
            </w:r>
            <w:r w:rsidR="3D8DD2DA" w:rsidRPr="00585B1D">
              <w:rPr>
                <w:rFonts w:ascii="Times New Roman" w:eastAsia="Times New Roman" w:hAnsi="Times New Roman" w:cs="Times New Roman"/>
                <w:b w:val="0"/>
                <w:bCs w:val="0"/>
                <w:color w:val="000000" w:themeColor="text1"/>
                <w:sz w:val="20"/>
                <w:szCs w:val="20"/>
                <w:lang w:val="es-MX"/>
              </w:rPr>
              <w:t xml:space="preserve"> de las capacitaciones.</w:t>
            </w:r>
          </w:p>
          <w:p w14:paraId="2931DFF9" w14:textId="21E4DC92" w:rsidR="00D3AD64" w:rsidRPr="00585B1D" w:rsidRDefault="00D3AD64">
            <w:pPr>
              <w:pStyle w:val="Prrafodelista"/>
              <w:numPr>
                <w:ilvl w:val="0"/>
                <w:numId w:val="15"/>
              </w:numPr>
              <w:ind w:left="284"/>
              <w:jc w:val="both"/>
              <w:rPr>
                <w:rFonts w:ascii="Times New Roman" w:eastAsia="Times New Roman" w:hAnsi="Times New Roman" w:cs="Times New Roman"/>
                <w:b w:val="0"/>
                <w:bCs w:val="0"/>
                <w:color w:val="000000" w:themeColor="text1"/>
                <w:sz w:val="20"/>
                <w:szCs w:val="20"/>
                <w:lang w:val="es-MX"/>
              </w:rPr>
            </w:pPr>
            <w:r w:rsidRPr="00585B1D">
              <w:rPr>
                <w:rFonts w:ascii="Times New Roman" w:eastAsia="Times New Roman" w:hAnsi="Times New Roman" w:cs="Times New Roman"/>
                <w:b w:val="0"/>
                <w:bCs w:val="0"/>
                <w:color w:val="000000" w:themeColor="text1"/>
                <w:sz w:val="20"/>
                <w:szCs w:val="20"/>
                <w:lang w:val="es-MX"/>
              </w:rPr>
              <w:t>Asistir a los programas de inducción o reinducción</w:t>
            </w:r>
            <w:r w:rsidR="77C57093" w:rsidRPr="00585B1D">
              <w:rPr>
                <w:rFonts w:ascii="Times New Roman" w:eastAsia="Times New Roman" w:hAnsi="Times New Roman" w:cs="Times New Roman"/>
                <w:b w:val="0"/>
                <w:bCs w:val="0"/>
                <w:color w:val="000000" w:themeColor="text1"/>
                <w:sz w:val="20"/>
                <w:szCs w:val="20"/>
                <w:lang w:val="es-MX"/>
              </w:rPr>
              <w:t>.</w:t>
            </w:r>
          </w:p>
        </w:tc>
        <w:tc>
          <w:tcPr>
            <w:tcW w:w="4418" w:type="dxa"/>
          </w:tcPr>
          <w:p w14:paraId="1BFFF4F9" w14:textId="6831A6B5" w:rsidR="77C57093" w:rsidRPr="00585B1D" w:rsidRDefault="77C57093" w:rsidP="00D50A48">
            <w:pPr>
              <w:pStyle w:val="Prrafodelista"/>
              <w:numPr>
                <w:ilvl w:val="0"/>
                <w:numId w:val="1"/>
              </w:num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Participar en la evaluación de los procesos de capacitación.</w:t>
            </w:r>
          </w:p>
          <w:p w14:paraId="5F270C51" w14:textId="3B50C847" w:rsidR="77C57093" w:rsidRPr="00585B1D" w:rsidRDefault="77C57093" w:rsidP="00D50A48">
            <w:pPr>
              <w:pStyle w:val="Prrafodelista"/>
              <w:numPr>
                <w:ilvl w:val="0"/>
                <w:numId w:val="1"/>
              </w:num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Participar en la formulación del Plan Institucional de Capacitación.</w:t>
            </w:r>
          </w:p>
          <w:p w14:paraId="1FC1C2DA" w14:textId="6AAC35F4" w:rsidR="77C57093" w:rsidRPr="00585B1D" w:rsidRDefault="77C57093" w:rsidP="00D50A48">
            <w:pPr>
              <w:pStyle w:val="Prrafodelista"/>
              <w:numPr>
                <w:ilvl w:val="0"/>
                <w:numId w:val="1"/>
              </w:num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Participar en los programas de inducción, reinducción y formación en puestos de trabajo, de acuerdo con su condición especifica.</w:t>
            </w:r>
          </w:p>
          <w:p w14:paraId="01736EB2" w14:textId="6AAC35F4" w:rsidR="77C57093" w:rsidRPr="00585B1D" w:rsidRDefault="77C57093" w:rsidP="00D50A48">
            <w:pPr>
              <w:pStyle w:val="Prrafodelista"/>
              <w:numPr>
                <w:ilvl w:val="0"/>
                <w:numId w:val="1"/>
              </w:num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MX"/>
              </w:rPr>
            </w:pPr>
            <w:r w:rsidRPr="00585B1D">
              <w:rPr>
                <w:rFonts w:ascii="Times New Roman" w:eastAsia="Times New Roman" w:hAnsi="Times New Roman" w:cs="Times New Roman"/>
                <w:color w:val="000000" w:themeColor="text1"/>
                <w:sz w:val="20"/>
                <w:szCs w:val="20"/>
                <w:lang w:val="es-MX"/>
              </w:rPr>
              <w:t>Participar en las actividades de capacitación a que sea convocado.</w:t>
            </w:r>
          </w:p>
          <w:p w14:paraId="64334350" w14:textId="5CD356BC" w:rsidR="4C6DAE20" w:rsidRPr="00585B1D" w:rsidRDefault="4C6DAE20" w:rsidP="00D50A48">
            <w:pPr>
              <w:ind w:left="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MX"/>
              </w:rPr>
            </w:pPr>
          </w:p>
        </w:tc>
      </w:tr>
    </w:tbl>
    <w:p w14:paraId="59FAC8C7" w14:textId="77EC1400" w:rsidR="001227C5" w:rsidRDefault="001227C5"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p>
    <w:p w14:paraId="36C84840" w14:textId="2163BBA9" w:rsidR="00A90EBB" w:rsidRDefault="00A90EBB"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p>
    <w:p w14:paraId="0A2314E5" w14:textId="77777777" w:rsidR="00A90EBB" w:rsidRPr="00585B1D" w:rsidRDefault="00A90EBB"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p>
    <w:p w14:paraId="6D714E7A" w14:textId="5AC6C6A0" w:rsidR="00136B3F" w:rsidRPr="00585B1D" w:rsidRDefault="138F7EA6"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lastRenderedPageBreak/>
        <w:t>Principios de la Capacitación</w:t>
      </w:r>
    </w:p>
    <w:p w14:paraId="34C4A754" w14:textId="77777777" w:rsidR="00C43A4B" w:rsidRPr="00585B1D" w:rsidRDefault="00C43A4B"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p>
    <w:p w14:paraId="2EDC977B" w14:textId="16BEE196" w:rsidR="00136B3F" w:rsidRPr="00585B1D" w:rsidRDefault="27590A21"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De acuerdo con lo establecido en el Artículo 6, del Decreto 1567 de 1998, la Secretar</w:t>
      </w:r>
      <w:r w:rsidR="440FE6CC" w:rsidRPr="00585B1D">
        <w:rPr>
          <w:rFonts w:ascii="Times New Roman" w:eastAsia="Times New Roman" w:hAnsi="Times New Roman" w:cs="Times New Roman"/>
          <w:color w:val="000000" w:themeColor="text1"/>
          <w:lang w:val="es-MX"/>
        </w:rPr>
        <w:t>í</w:t>
      </w:r>
      <w:r w:rsidRPr="00585B1D">
        <w:rPr>
          <w:rFonts w:ascii="Times New Roman" w:eastAsia="Times New Roman" w:hAnsi="Times New Roman" w:cs="Times New Roman"/>
          <w:color w:val="000000" w:themeColor="text1"/>
          <w:lang w:val="es-MX"/>
        </w:rPr>
        <w:t xml:space="preserve">a Distrital del Hábitat ejecutara las capacitaciones aplicando los </w:t>
      </w:r>
      <w:r w:rsidR="08D97C59" w:rsidRPr="00585B1D">
        <w:rPr>
          <w:rFonts w:ascii="Times New Roman" w:eastAsia="Times New Roman" w:hAnsi="Times New Roman" w:cs="Times New Roman"/>
          <w:color w:val="000000" w:themeColor="text1"/>
          <w:lang w:val="es-MX"/>
        </w:rPr>
        <w:t xml:space="preserve">siguientes </w:t>
      </w:r>
      <w:r w:rsidRPr="00585B1D">
        <w:rPr>
          <w:rFonts w:ascii="Times New Roman" w:eastAsia="Times New Roman" w:hAnsi="Times New Roman" w:cs="Times New Roman"/>
          <w:color w:val="000000" w:themeColor="text1"/>
          <w:lang w:val="es-MX"/>
        </w:rPr>
        <w:t>principios</w:t>
      </w:r>
      <w:r w:rsidR="0A0149CA" w:rsidRPr="00585B1D">
        <w:rPr>
          <w:rFonts w:ascii="Times New Roman" w:eastAsia="Times New Roman" w:hAnsi="Times New Roman" w:cs="Times New Roman"/>
          <w:color w:val="000000" w:themeColor="text1"/>
          <w:lang w:val="es-MX"/>
        </w:rPr>
        <w:t>:</w:t>
      </w:r>
    </w:p>
    <w:p w14:paraId="2CC1EE36" w14:textId="5E930F8A" w:rsidR="4C6DAE20" w:rsidRPr="00585B1D" w:rsidRDefault="4C6DAE20" w:rsidP="00D50A48">
      <w:pPr>
        <w:spacing w:after="0" w:line="240" w:lineRule="auto"/>
        <w:ind w:left="284"/>
        <w:jc w:val="both"/>
        <w:rPr>
          <w:rFonts w:ascii="Times New Roman" w:eastAsia="Times New Roman" w:hAnsi="Times New Roman" w:cs="Times New Roman"/>
          <w:color w:val="000000" w:themeColor="text1"/>
          <w:lang w:val="es-MX"/>
        </w:rPr>
      </w:pPr>
    </w:p>
    <w:p w14:paraId="082BCA50" w14:textId="664A6BD5" w:rsidR="5F901666" w:rsidRDefault="5F901666" w:rsidP="00D50A48">
      <w:pPr>
        <w:spacing w:after="0" w:line="240" w:lineRule="auto"/>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0A2B5EAE" wp14:editId="4145EF41">
            <wp:extent cx="3499945" cy="2167237"/>
            <wp:effectExtent l="133350" t="114300" r="100965" b="138430"/>
            <wp:docPr id="456554383" name="Imagen 4565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8143" cy="2172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17B108" w14:textId="5D3AB27C" w:rsidR="00585B1D" w:rsidRDefault="00A8567F" w:rsidP="00D50A48">
      <w:pPr>
        <w:spacing w:after="0" w:line="240" w:lineRule="auto"/>
        <w:ind w:left="284"/>
        <w:rPr>
          <w:rFonts w:ascii="Times New Roman" w:hAnsi="Times New Roman" w:cs="Times New Roman"/>
          <w:sz w:val="16"/>
          <w:szCs w:val="16"/>
          <w:lang w:val="es-419"/>
        </w:rPr>
      </w:pPr>
      <w:r>
        <w:rPr>
          <w:rFonts w:ascii="Times New Roman" w:hAnsi="Times New Roman" w:cs="Times New Roman"/>
          <w:sz w:val="16"/>
          <w:szCs w:val="16"/>
          <w:lang w:val="es-419"/>
        </w:rPr>
        <w:t xml:space="preserve">                                               </w:t>
      </w:r>
      <w:r w:rsidR="00D50A48">
        <w:rPr>
          <w:rFonts w:ascii="Times New Roman" w:hAnsi="Times New Roman" w:cs="Times New Roman"/>
          <w:sz w:val="16"/>
          <w:szCs w:val="16"/>
          <w:lang w:val="es-419"/>
        </w:rPr>
        <w:t xml:space="preserve">                                         </w:t>
      </w:r>
      <w:r w:rsidR="00585B1D" w:rsidRPr="00585B1D">
        <w:rPr>
          <w:rFonts w:ascii="Times New Roman" w:hAnsi="Times New Roman" w:cs="Times New Roman"/>
          <w:sz w:val="16"/>
          <w:szCs w:val="16"/>
          <w:lang w:val="es-419"/>
        </w:rPr>
        <w:t xml:space="preserve">Grafica </w:t>
      </w:r>
      <w:r w:rsidR="00594342">
        <w:rPr>
          <w:rFonts w:ascii="Times New Roman" w:hAnsi="Times New Roman" w:cs="Times New Roman"/>
          <w:sz w:val="16"/>
          <w:szCs w:val="16"/>
          <w:lang w:val="es-419"/>
        </w:rPr>
        <w:t>11</w:t>
      </w:r>
      <w:r w:rsidR="00585B1D" w:rsidRPr="00585B1D">
        <w:rPr>
          <w:rFonts w:ascii="Times New Roman" w:hAnsi="Times New Roman" w:cs="Times New Roman"/>
          <w:sz w:val="16"/>
          <w:szCs w:val="16"/>
          <w:lang w:val="es-419"/>
        </w:rPr>
        <w:t xml:space="preserve"> </w:t>
      </w:r>
      <w:r w:rsidR="00594342">
        <w:rPr>
          <w:rFonts w:ascii="Times New Roman" w:hAnsi="Times New Roman" w:cs="Times New Roman"/>
          <w:sz w:val="16"/>
          <w:szCs w:val="16"/>
          <w:lang w:val="es-419"/>
        </w:rPr>
        <w:t>Principios de capacitación</w:t>
      </w:r>
    </w:p>
    <w:p w14:paraId="403FB5ED" w14:textId="0130654C" w:rsidR="00585B1D" w:rsidRDefault="00585B1D" w:rsidP="00D50A48">
      <w:pPr>
        <w:spacing w:after="0" w:line="240" w:lineRule="auto"/>
        <w:ind w:left="284"/>
        <w:jc w:val="both"/>
        <w:rPr>
          <w:rFonts w:ascii="Times New Roman" w:hAnsi="Times New Roman" w:cs="Times New Roman"/>
          <w:sz w:val="16"/>
          <w:szCs w:val="16"/>
          <w:lang w:val="es-419"/>
        </w:rPr>
      </w:pPr>
    </w:p>
    <w:p w14:paraId="38AAC769" w14:textId="77777777" w:rsidR="00585B1D" w:rsidRPr="00585B1D" w:rsidRDefault="00585B1D" w:rsidP="00D50A48">
      <w:pPr>
        <w:spacing w:after="0" w:line="240" w:lineRule="auto"/>
        <w:ind w:left="284"/>
        <w:jc w:val="both"/>
        <w:rPr>
          <w:rFonts w:ascii="Times New Roman" w:hAnsi="Times New Roman" w:cs="Times New Roman"/>
        </w:rPr>
      </w:pPr>
    </w:p>
    <w:p w14:paraId="18B9C996" w14:textId="60DE4800" w:rsidR="00136B3F" w:rsidRPr="00585B1D" w:rsidRDefault="138F7EA6"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Líneas de acción para enmarcar las acciones de capacitación</w:t>
      </w:r>
    </w:p>
    <w:p w14:paraId="4A7D0E34" w14:textId="77777777" w:rsidR="00C43A4B" w:rsidRPr="00585B1D" w:rsidRDefault="00C43A4B"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p>
    <w:p w14:paraId="6B3EBF06" w14:textId="4EE057E8" w:rsidR="00136B3F" w:rsidRPr="00585B1D" w:rsidRDefault="138F7EA6"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 xml:space="preserve">La capacitación de acuerdo con el Departamento Administrativo de la Función </w:t>
      </w:r>
      <w:r w:rsidR="00C43A4B" w:rsidRPr="00585B1D">
        <w:rPr>
          <w:rFonts w:ascii="Times New Roman" w:eastAsia="Times New Roman" w:hAnsi="Times New Roman" w:cs="Times New Roman"/>
          <w:color w:val="000000" w:themeColor="text1"/>
        </w:rPr>
        <w:t>Pública</w:t>
      </w:r>
      <w:r w:rsidRPr="00585B1D">
        <w:rPr>
          <w:rFonts w:ascii="Times New Roman" w:eastAsia="Times New Roman" w:hAnsi="Times New Roman" w:cs="Times New Roman"/>
          <w:color w:val="000000" w:themeColor="text1"/>
        </w:rPr>
        <w:t xml:space="preserve"> debe estar orientada bajo el esquema del aprendizaje organizacional para garantizar el mejoramiento institucional, a partir de un modelo por competencias y de acuerdo con los siguientes ejes:</w:t>
      </w:r>
    </w:p>
    <w:p w14:paraId="54C34F54" w14:textId="117D5FF9" w:rsidR="4C6DAE20" w:rsidRPr="00585B1D" w:rsidRDefault="4C6DAE20" w:rsidP="00D50A48">
      <w:pPr>
        <w:spacing w:after="0" w:line="240" w:lineRule="auto"/>
        <w:ind w:left="284"/>
        <w:jc w:val="both"/>
        <w:rPr>
          <w:rFonts w:ascii="Times New Roman" w:eastAsia="Times New Roman" w:hAnsi="Times New Roman" w:cs="Times New Roman"/>
          <w:color w:val="000000" w:themeColor="text1"/>
        </w:rPr>
      </w:pPr>
    </w:p>
    <w:p w14:paraId="49B2676F" w14:textId="31CD073A" w:rsidR="24D5E8BC" w:rsidRDefault="24D5E8BC" w:rsidP="00D50A48">
      <w:pPr>
        <w:spacing w:after="0" w:line="240" w:lineRule="auto"/>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6CC68FB8" wp14:editId="2CD9D050">
            <wp:extent cx="3404250" cy="2179320"/>
            <wp:effectExtent l="0" t="0" r="5715" b="0"/>
            <wp:docPr id="1634875497" name="Imagen 163487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30302" cy="2195998"/>
                    </a:xfrm>
                    <a:prstGeom prst="rect">
                      <a:avLst/>
                    </a:prstGeom>
                  </pic:spPr>
                </pic:pic>
              </a:graphicData>
            </a:graphic>
          </wp:inline>
        </w:drawing>
      </w:r>
    </w:p>
    <w:p w14:paraId="4A26093A" w14:textId="1F1DB6CB" w:rsidR="00585B1D" w:rsidRPr="00585B1D" w:rsidRDefault="00585B1D" w:rsidP="00D50A48">
      <w:pPr>
        <w:spacing w:after="0" w:line="240" w:lineRule="auto"/>
        <w:ind w:left="284"/>
        <w:jc w:val="center"/>
        <w:rPr>
          <w:rFonts w:ascii="Times New Roman" w:hAnsi="Times New Roman" w:cs="Times New Roman"/>
        </w:rPr>
      </w:pPr>
      <w:r w:rsidRPr="00585B1D">
        <w:rPr>
          <w:rFonts w:ascii="Times New Roman" w:hAnsi="Times New Roman" w:cs="Times New Roman"/>
          <w:sz w:val="16"/>
          <w:szCs w:val="16"/>
          <w:lang w:val="es-419"/>
        </w:rPr>
        <w:t>Grafica</w:t>
      </w:r>
      <w:r w:rsidR="00594342">
        <w:rPr>
          <w:rFonts w:ascii="Times New Roman" w:hAnsi="Times New Roman" w:cs="Times New Roman"/>
          <w:sz w:val="16"/>
          <w:szCs w:val="16"/>
          <w:lang w:val="es-419"/>
        </w:rPr>
        <w:t xml:space="preserve"> 12 Líneas de acción capacitación</w:t>
      </w:r>
    </w:p>
    <w:p w14:paraId="11C20523" w14:textId="1114FA07" w:rsidR="4C6DAE20" w:rsidRDefault="4C6DAE20" w:rsidP="00D50A48">
      <w:pPr>
        <w:spacing w:after="0" w:line="240" w:lineRule="auto"/>
        <w:ind w:left="284"/>
        <w:jc w:val="both"/>
        <w:rPr>
          <w:rFonts w:ascii="Times New Roman" w:hAnsi="Times New Roman" w:cs="Times New Roman"/>
        </w:rPr>
      </w:pPr>
    </w:p>
    <w:p w14:paraId="6CC897F0" w14:textId="6679B145" w:rsidR="00A90EBB" w:rsidRDefault="00A90EBB" w:rsidP="00D50A48">
      <w:pPr>
        <w:spacing w:after="0" w:line="240" w:lineRule="auto"/>
        <w:ind w:left="284"/>
        <w:jc w:val="both"/>
        <w:rPr>
          <w:rFonts w:ascii="Times New Roman" w:hAnsi="Times New Roman" w:cs="Times New Roman"/>
        </w:rPr>
      </w:pPr>
    </w:p>
    <w:p w14:paraId="6592913C" w14:textId="42DA9D96" w:rsidR="00A90EBB" w:rsidRDefault="00A90EBB" w:rsidP="008F1DA9">
      <w:pPr>
        <w:spacing w:after="0" w:line="240" w:lineRule="auto"/>
        <w:ind w:left="426"/>
        <w:jc w:val="both"/>
        <w:rPr>
          <w:rFonts w:ascii="Times New Roman" w:hAnsi="Times New Roman" w:cs="Times New Roman"/>
        </w:rPr>
      </w:pPr>
    </w:p>
    <w:p w14:paraId="58D3520B" w14:textId="154DF234" w:rsidR="003D7645" w:rsidRPr="00585B1D" w:rsidRDefault="5F90E761" w:rsidP="00D50A48">
      <w:pPr>
        <w:pStyle w:val="Sangradetextonormal"/>
        <w:ind w:left="284"/>
        <w:jc w:val="both"/>
        <w:rPr>
          <w:b/>
          <w:bCs/>
          <w:color w:val="000000" w:themeColor="text1"/>
          <w:sz w:val="22"/>
          <w:szCs w:val="22"/>
        </w:rPr>
      </w:pPr>
      <w:r w:rsidRPr="00585B1D">
        <w:rPr>
          <w:b/>
          <w:bCs/>
          <w:color w:val="000000" w:themeColor="text1"/>
          <w:sz w:val="22"/>
          <w:szCs w:val="22"/>
        </w:rPr>
        <w:lastRenderedPageBreak/>
        <w:t>7.</w:t>
      </w:r>
      <w:r w:rsidR="005D2931">
        <w:rPr>
          <w:b/>
          <w:bCs/>
          <w:color w:val="000000" w:themeColor="text1"/>
          <w:sz w:val="22"/>
          <w:szCs w:val="22"/>
        </w:rPr>
        <w:t>6</w:t>
      </w:r>
      <w:r w:rsidRPr="00585B1D">
        <w:rPr>
          <w:b/>
          <w:bCs/>
          <w:color w:val="000000" w:themeColor="text1"/>
          <w:sz w:val="22"/>
          <w:szCs w:val="22"/>
        </w:rPr>
        <w:t xml:space="preserve"> </w:t>
      </w:r>
      <w:r w:rsidR="138F7EA6" w:rsidRPr="00585B1D">
        <w:rPr>
          <w:b/>
          <w:bCs/>
          <w:color w:val="000000" w:themeColor="text1"/>
          <w:sz w:val="22"/>
          <w:szCs w:val="22"/>
        </w:rPr>
        <w:t>Metas e indicadores:</w:t>
      </w:r>
    </w:p>
    <w:p w14:paraId="3DFF4A0F" w14:textId="77777777" w:rsidR="003D7645" w:rsidRPr="00585B1D" w:rsidRDefault="003D7645" w:rsidP="00D50A48">
      <w:pPr>
        <w:pStyle w:val="Sangradetextonormal"/>
        <w:ind w:left="284"/>
        <w:jc w:val="both"/>
        <w:rPr>
          <w:b/>
          <w:bCs/>
          <w:color w:val="000000" w:themeColor="text1"/>
          <w:sz w:val="22"/>
          <w:szCs w:val="22"/>
        </w:rPr>
      </w:pPr>
    </w:p>
    <w:p w14:paraId="154C5502" w14:textId="0C88D80D" w:rsidR="00AF79DB" w:rsidRPr="00585B1D" w:rsidRDefault="27590A21" w:rsidP="00D50A48">
      <w:pPr>
        <w:pStyle w:val="Sangradetextonormal"/>
        <w:ind w:left="284"/>
        <w:jc w:val="both"/>
        <w:rPr>
          <w:color w:val="000000" w:themeColor="text1"/>
          <w:sz w:val="22"/>
          <w:szCs w:val="22"/>
        </w:rPr>
      </w:pPr>
      <w:r w:rsidRPr="00585B1D">
        <w:rPr>
          <w:color w:val="000000" w:themeColor="text1"/>
          <w:sz w:val="22"/>
          <w:szCs w:val="22"/>
        </w:rPr>
        <w:t>La meta principal es efectuar las actividades de capacitación bajo niveles de satisfacción dentro de los rangos medio – alto</w:t>
      </w:r>
      <w:r w:rsidR="007D1057" w:rsidRPr="00585B1D">
        <w:rPr>
          <w:color w:val="000000" w:themeColor="text1"/>
          <w:sz w:val="22"/>
          <w:szCs w:val="22"/>
        </w:rPr>
        <w:t xml:space="preserve"> </w:t>
      </w:r>
      <w:r w:rsidRPr="00585B1D">
        <w:rPr>
          <w:color w:val="000000" w:themeColor="text1"/>
          <w:sz w:val="22"/>
          <w:szCs w:val="22"/>
        </w:rPr>
        <w:t>de conformidad con la evaluación efectuada por los servidores públicos de la Entidad.</w:t>
      </w:r>
      <w:r w:rsidR="00AF79DB" w:rsidRPr="00585B1D">
        <w:rPr>
          <w:color w:val="000000" w:themeColor="text1"/>
          <w:sz w:val="22"/>
          <w:szCs w:val="22"/>
        </w:rPr>
        <w:t xml:space="preserve"> </w:t>
      </w:r>
      <w:r w:rsidR="00AF79DB" w:rsidRPr="00585B1D">
        <w:rPr>
          <w:i/>
          <w:iCs/>
          <w:color w:val="000000" w:themeColor="text1"/>
          <w:sz w:val="22"/>
          <w:szCs w:val="22"/>
        </w:rPr>
        <w:t>Ver anexo Hoja de Vida Indicador 004.</w:t>
      </w:r>
    </w:p>
    <w:p w14:paraId="49AEF0C1" w14:textId="0BF18561" w:rsidR="6B052D7F" w:rsidRPr="00585B1D" w:rsidRDefault="6B052D7F" w:rsidP="00D50A48">
      <w:pPr>
        <w:ind w:left="284"/>
        <w:jc w:val="both"/>
        <w:rPr>
          <w:rFonts w:ascii="Times New Roman" w:eastAsia="Times New Roman" w:hAnsi="Times New Roman" w:cs="Times New Roman"/>
          <w:color w:val="000000" w:themeColor="text1"/>
          <w:lang w:val="es-ES" w:eastAsia="es-ES"/>
        </w:rPr>
      </w:pPr>
    </w:p>
    <w:tbl>
      <w:tblPr>
        <w:tblStyle w:val="Tablaconcuadrcula4-nfasis6"/>
        <w:tblW w:w="9639" w:type="dxa"/>
        <w:tblInd w:w="279" w:type="dxa"/>
        <w:tblCellMar>
          <w:left w:w="70" w:type="dxa"/>
          <w:right w:w="70" w:type="dxa"/>
        </w:tblCellMar>
        <w:tblLook w:val="04A0" w:firstRow="1" w:lastRow="0" w:firstColumn="1" w:lastColumn="0" w:noHBand="0" w:noVBand="1"/>
      </w:tblPr>
      <w:tblGrid>
        <w:gridCol w:w="4536"/>
        <w:gridCol w:w="5103"/>
      </w:tblGrid>
      <w:tr w:rsidR="001E5DE4" w:rsidRPr="00585B1D" w14:paraId="79E1A36E" w14:textId="77777777" w:rsidTr="008F1D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8E44B71" w14:textId="73BB1C3C" w:rsidR="00FC438B" w:rsidRPr="00585B1D" w:rsidRDefault="138F7EA6" w:rsidP="00D50A48">
            <w:pPr>
              <w:ind w:left="284"/>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Nombre Indicador</w:t>
            </w:r>
          </w:p>
        </w:tc>
        <w:tc>
          <w:tcPr>
            <w:tcW w:w="5103" w:type="dxa"/>
            <w:noWrap/>
            <w:hideMark/>
          </w:tcPr>
          <w:p w14:paraId="592EF7B4" w14:textId="77777777" w:rsidR="00FC438B" w:rsidRPr="00585B1D" w:rsidRDefault="138F7EA6" w:rsidP="00D50A48">
            <w:pPr>
              <w:ind w:left="28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color w:val="000000" w:themeColor="text1"/>
                <w:lang w:eastAsia="es-CO"/>
              </w:rPr>
              <w:t>Formula Indicador</w:t>
            </w:r>
          </w:p>
        </w:tc>
      </w:tr>
      <w:tr w:rsidR="001E5DE4" w:rsidRPr="00585B1D" w14:paraId="788786F2" w14:textId="77777777" w:rsidTr="008F1DA9">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047BA81" w14:textId="77777777" w:rsidR="00FC438B" w:rsidRPr="00585B1D" w:rsidRDefault="138F7EA6" w:rsidP="00D50A48">
            <w:pPr>
              <w:ind w:left="284"/>
              <w:jc w:val="both"/>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b w:val="0"/>
                <w:bCs w:val="0"/>
                <w:color w:val="000000" w:themeColor="text1"/>
                <w:lang w:eastAsia="es-CO"/>
              </w:rPr>
              <w:t>Cumplimiento Plan de Capacitación</w:t>
            </w:r>
          </w:p>
          <w:p w14:paraId="3ACAD755" w14:textId="77777777" w:rsidR="00FC438B" w:rsidRPr="00585B1D" w:rsidRDefault="00FC438B" w:rsidP="00D50A48">
            <w:pPr>
              <w:ind w:left="284"/>
              <w:jc w:val="both"/>
              <w:rPr>
                <w:rFonts w:ascii="Times New Roman" w:eastAsia="Times New Roman" w:hAnsi="Times New Roman" w:cs="Times New Roman"/>
                <w:b w:val="0"/>
                <w:bCs w:val="0"/>
                <w:color w:val="000000" w:themeColor="text1"/>
                <w:lang w:eastAsia="es-CO"/>
              </w:rPr>
            </w:pPr>
          </w:p>
          <w:p w14:paraId="12B3A402" w14:textId="77777777" w:rsidR="00FC438B" w:rsidRPr="00585B1D" w:rsidRDefault="138F7EA6" w:rsidP="00D50A48">
            <w:pPr>
              <w:ind w:left="284"/>
              <w:jc w:val="both"/>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b w:val="0"/>
                <w:bCs w:val="0"/>
                <w:color w:val="000000" w:themeColor="text1"/>
                <w:lang w:eastAsia="es-CO"/>
              </w:rPr>
              <w:t>Evaluación:</w:t>
            </w:r>
            <w:r w:rsidRPr="00585B1D">
              <w:rPr>
                <w:rFonts w:ascii="Times New Roman" w:hAnsi="Times New Roman" w:cs="Times New Roman"/>
              </w:rPr>
              <w:br/>
            </w:r>
            <w:r w:rsidRPr="00585B1D">
              <w:rPr>
                <w:rFonts w:ascii="Times New Roman" w:eastAsia="Times New Roman" w:hAnsi="Times New Roman" w:cs="Times New Roman"/>
                <w:b w:val="0"/>
                <w:bCs w:val="0"/>
                <w:color w:val="000000" w:themeColor="text1"/>
                <w:lang w:eastAsia="es-CO"/>
              </w:rPr>
              <w:t>1. temática,</w:t>
            </w:r>
          </w:p>
          <w:p w14:paraId="10A7A92F" w14:textId="77777777" w:rsidR="00FC438B" w:rsidRPr="00585B1D" w:rsidRDefault="138F7EA6" w:rsidP="00D50A48">
            <w:pPr>
              <w:ind w:left="284"/>
              <w:jc w:val="both"/>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b w:val="0"/>
                <w:bCs w:val="0"/>
                <w:color w:val="000000" w:themeColor="text1"/>
                <w:lang w:eastAsia="es-CO"/>
              </w:rPr>
              <w:t>2. Docente</w:t>
            </w:r>
          </w:p>
          <w:p w14:paraId="0B123C5B" w14:textId="77777777" w:rsidR="00FC438B" w:rsidRPr="00585B1D" w:rsidRDefault="138F7EA6" w:rsidP="00D50A48">
            <w:pPr>
              <w:ind w:left="284"/>
              <w:jc w:val="both"/>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b w:val="0"/>
                <w:bCs w:val="0"/>
                <w:color w:val="000000" w:themeColor="text1"/>
                <w:lang w:eastAsia="es-CO"/>
              </w:rPr>
              <w:t>3. Aplicabilidad</w:t>
            </w:r>
          </w:p>
        </w:tc>
        <w:tc>
          <w:tcPr>
            <w:tcW w:w="5103" w:type="dxa"/>
            <w:noWrap/>
            <w:hideMark/>
          </w:tcPr>
          <w:p w14:paraId="55A21F16" w14:textId="3A5DA422" w:rsidR="00FC438B" w:rsidRPr="00585B1D" w:rsidRDefault="27590A21"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 xml:space="preserve">Número de capacitaciones ejecutadas / Numero de capacitaciones programadas </w:t>
            </w:r>
            <w:r w:rsidR="00981A58" w:rsidRPr="00585B1D">
              <w:rPr>
                <w:rFonts w:ascii="Times New Roman" w:eastAsia="Times New Roman" w:hAnsi="Times New Roman" w:cs="Times New Roman"/>
                <w:color w:val="000000" w:themeColor="text1"/>
                <w:lang w:eastAsia="es-CO"/>
              </w:rPr>
              <w:t>en el periodo</w:t>
            </w:r>
            <w:r w:rsidRPr="00585B1D">
              <w:rPr>
                <w:rFonts w:ascii="Times New Roman" w:eastAsia="Times New Roman" w:hAnsi="Times New Roman" w:cs="Times New Roman"/>
                <w:color w:val="000000" w:themeColor="text1"/>
                <w:lang w:eastAsia="es-CO"/>
              </w:rPr>
              <w:t>* 100</w:t>
            </w:r>
          </w:p>
          <w:p w14:paraId="478F7964" w14:textId="77777777" w:rsidR="00FC438B" w:rsidRPr="00585B1D" w:rsidRDefault="00FC438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p w14:paraId="6630C878" w14:textId="77777777" w:rsidR="00FC438B" w:rsidRPr="00585B1D" w:rsidRDefault="138F7EA6"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Calificación superior a 4 o bueno</w:t>
            </w:r>
          </w:p>
        </w:tc>
      </w:tr>
    </w:tbl>
    <w:p w14:paraId="7F8128AF" w14:textId="77777777" w:rsidR="00E64DF0" w:rsidRPr="00585B1D" w:rsidRDefault="00E64DF0"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p>
    <w:p w14:paraId="7D00F2DE" w14:textId="3A433208" w:rsidR="00E64DF0" w:rsidRPr="00585B1D" w:rsidRDefault="138F7EA6"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t>Resultado Diagnostico</w:t>
      </w:r>
    </w:p>
    <w:p w14:paraId="3275D7CD" w14:textId="3263E1E5" w:rsidR="00E64DF0" w:rsidRPr="00585B1D" w:rsidRDefault="00E64DF0" w:rsidP="00D50A48">
      <w:pPr>
        <w:autoSpaceDE w:val="0"/>
        <w:autoSpaceDN w:val="0"/>
        <w:adjustRightInd w:val="0"/>
        <w:spacing w:after="0" w:line="240" w:lineRule="auto"/>
        <w:ind w:left="284"/>
        <w:jc w:val="both"/>
        <w:rPr>
          <w:rFonts w:ascii="Times New Roman" w:eastAsia="Times New Roman" w:hAnsi="Times New Roman" w:cs="Times New Roman"/>
          <w:b/>
          <w:bCs/>
          <w:color w:val="000000" w:themeColor="text1"/>
          <w:lang w:val="es-MX"/>
        </w:rPr>
      </w:pPr>
    </w:p>
    <w:p w14:paraId="44905767" w14:textId="06026A18" w:rsidR="00E64DF0" w:rsidRPr="00585B1D" w:rsidRDefault="138F7EA6"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A continuación, se presentan los resultados de la encuesta que permitió identificar las necesidades de capacitación para la vigencia 202</w:t>
      </w:r>
      <w:r w:rsidR="41701C32" w:rsidRPr="00585B1D">
        <w:rPr>
          <w:rFonts w:ascii="Times New Roman" w:eastAsia="Times New Roman" w:hAnsi="Times New Roman" w:cs="Times New Roman"/>
          <w:color w:val="000000" w:themeColor="text1"/>
          <w:lang w:val="es-MX"/>
        </w:rPr>
        <w:t>3</w:t>
      </w:r>
      <w:r w:rsidR="1B7BB444" w:rsidRPr="00585B1D">
        <w:rPr>
          <w:rFonts w:ascii="Times New Roman" w:eastAsia="Times New Roman" w:hAnsi="Times New Roman" w:cs="Times New Roman"/>
          <w:color w:val="000000" w:themeColor="text1"/>
          <w:lang w:val="es-MX"/>
        </w:rPr>
        <w:t xml:space="preserve"> participaron 51 servidores/ras de la SDHT.</w:t>
      </w:r>
    </w:p>
    <w:p w14:paraId="45F43209" w14:textId="547F0DD6" w:rsidR="00A967EE" w:rsidRPr="00585B1D" w:rsidRDefault="00585B1D" w:rsidP="005B21F3">
      <w:pPr>
        <w:autoSpaceDE w:val="0"/>
        <w:autoSpaceDN w:val="0"/>
        <w:adjustRightInd w:val="0"/>
        <w:spacing w:after="0" w:line="240" w:lineRule="auto"/>
        <w:jc w:val="center"/>
        <w:rPr>
          <w:rFonts w:ascii="Times New Roman" w:eastAsia="Times New Roman" w:hAnsi="Times New Roman" w:cs="Times New Roman"/>
          <w:color w:val="000000" w:themeColor="text1"/>
          <w:lang w:val="es-MX"/>
        </w:rPr>
      </w:pPr>
      <w:r w:rsidRPr="00585B1D">
        <w:rPr>
          <w:rFonts w:ascii="Times New Roman" w:hAnsi="Times New Roman" w:cs="Times New Roman"/>
          <w:noProof/>
          <w:lang w:val="en-US"/>
        </w:rPr>
        <w:drawing>
          <wp:inline distT="0" distB="0" distL="0" distR="0" wp14:anchorId="2E12E086" wp14:editId="64C27E30">
            <wp:extent cx="3763326" cy="1965960"/>
            <wp:effectExtent l="0" t="0" r="8890" b="0"/>
            <wp:docPr id="720892782" name="Imagen 7208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28280" cy="1999892"/>
                    </a:xfrm>
                    <a:prstGeom prst="rect">
                      <a:avLst/>
                    </a:prstGeom>
                  </pic:spPr>
                </pic:pic>
              </a:graphicData>
            </a:graphic>
          </wp:inline>
        </w:drawing>
      </w:r>
    </w:p>
    <w:p w14:paraId="63DCA0A0" w14:textId="160DE00F" w:rsidR="00A967EE" w:rsidRPr="00585B1D" w:rsidRDefault="00A90EBB" w:rsidP="005B21F3">
      <w:pPr>
        <w:autoSpaceDE w:val="0"/>
        <w:autoSpaceDN w:val="0"/>
        <w:adjustRightInd w:val="0"/>
        <w:spacing w:after="0" w:line="257" w:lineRule="auto"/>
        <w:jc w:val="center"/>
        <w:rPr>
          <w:rFonts w:ascii="Times New Roman" w:hAnsi="Times New Roman" w:cs="Times New Roman"/>
        </w:rPr>
      </w:pPr>
      <w:r w:rsidRPr="00585B1D">
        <w:rPr>
          <w:rFonts w:ascii="Times New Roman" w:hAnsi="Times New Roman" w:cs="Times New Roman"/>
          <w:noProof/>
          <w:lang w:val="en-US"/>
        </w:rPr>
        <w:drawing>
          <wp:anchor distT="0" distB="0" distL="114300" distR="114300" simplePos="0" relativeHeight="251677696" behindDoc="1" locked="0" layoutInCell="1" allowOverlap="1" wp14:anchorId="5447FEEE" wp14:editId="56B65C46">
            <wp:simplePos x="0" y="0"/>
            <wp:positionH relativeFrom="margin">
              <wp:align>center</wp:align>
            </wp:positionH>
            <wp:positionV relativeFrom="paragraph">
              <wp:posOffset>175260</wp:posOffset>
            </wp:positionV>
            <wp:extent cx="3787140" cy="2331710"/>
            <wp:effectExtent l="0" t="0" r="3810" b="0"/>
            <wp:wrapNone/>
            <wp:docPr id="677979463" name="Imagen 67797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787140" cy="2331710"/>
                    </a:xfrm>
                    <a:prstGeom prst="rect">
                      <a:avLst/>
                    </a:prstGeom>
                  </pic:spPr>
                </pic:pic>
              </a:graphicData>
            </a:graphic>
            <wp14:sizeRelH relativeFrom="page">
              <wp14:pctWidth>0</wp14:pctWidth>
            </wp14:sizeRelH>
            <wp14:sizeRelV relativeFrom="page">
              <wp14:pctHeight>0</wp14:pctHeight>
            </wp14:sizeRelV>
          </wp:anchor>
        </w:drawing>
      </w:r>
    </w:p>
    <w:p w14:paraId="657B7FA8" w14:textId="572087FD" w:rsidR="17120D57" w:rsidRPr="00585B1D" w:rsidRDefault="17120D57" w:rsidP="005B21F3">
      <w:pPr>
        <w:spacing w:line="257" w:lineRule="auto"/>
        <w:jc w:val="center"/>
        <w:rPr>
          <w:rFonts w:ascii="Times New Roman" w:hAnsi="Times New Roman" w:cs="Times New Roman"/>
        </w:rPr>
      </w:pPr>
    </w:p>
    <w:p w14:paraId="6E8A5FB9" w14:textId="6EFF0FFB" w:rsidR="17120D57" w:rsidRPr="00585B1D" w:rsidRDefault="17120D57" w:rsidP="005B21F3">
      <w:pPr>
        <w:spacing w:line="257" w:lineRule="auto"/>
        <w:rPr>
          <w:rFonts w:ascii="Times New Roman" w:hAnsi="Times New Roman" w:cs="Times New Roman"/>
        </w:rPr>
      </w:pPr>
    </w:p>
    <w:p w14:paraId="1CEEAF43" w14:textId="637D3929" w:rsidR="00585B1D" w:rsidRDefault="00585B1D" w:rsidP="005B21F3">
      <w:pPr>
        <w:spacing w:line="257" w:lineRule="auto"/>
        <w:jc w:val="center"/>
        <w:rPr>
          <w:rFonts w:ascii="Times New Roman" w:hAnsi="Times New Roman" w:cs="Times New Roman"/>
        </w:rPr>
      </w:pPr>
    </w:p>
    <w:p w14:paraId="2D28859A" w14:textId="0B1CD0FA" w:rsidR="00585B1D" w:rsidRDefault="00585B1D" w:rsidP="005B21F3">
      <w:pPr>
        <w:spacing w:line="257" w:lineRule="auto"/>
        <w:jc w:val="center"/>
        <w:rPr>
          <w:rFonts w:ascii="Times New Roman" w:hAnsi="Times New Roman" w:cs="Times New Roman"/>
        </w:rPr>
      </w:pPr>
    </w:p>
    <w:p w14:paraId="2BB2277E" w14:textId="24CAA1BD" w:rsidR="00585B1D" w:rsidRDefault="00585B1D" w:rsidP="005B21F3">
      <w:pPr>
        <w:tabs>
          <w:tab w:val="left" w:pos="5164"/>
        </w:tabs>
        <w:spacing w:line="257" w:lineRule="auto"/>
        <w:rPr>
          <w:rFonts w:ascii="Times New Roman" w:hAnsi="Times New Roman" w:cs="Times New Roman"/>
        </w:rPr>
      </w:pPr>
      <w:r>
        <w:rPr>
          <w:rFonts w:ascii="Times New Roman" w:hAnsi="Times New Roman" w:cs="Times New Roman"/>
        </w:rPr>
        <w:tab/>
      </w:r>
    </w:p>
    <w:p w14:paraId="0B33BC44" w14:textId="22689DC9" w:rsidR="00585B1D" w:rsidRDefault="00585B1D" w:rsidP="005B21F3">
      <w:pPr>
        <w:spacing w:line="257" w:lineRule="auto"/>
        <w:jc w:val="center"/>
        <w:rPr>
          <w:rFonts w:ascii="Times New Roman" w:hAnsi="Times New Roman" w:cs="Times New Roman"/>
        </w:rPr>
      </w:pPr>
    </w:p>
    <w:p w14:paraId="5E8FA97E" w14:textId="294832AC" w:rsidR="00585B1D" w:rsidRDefault="00585B1D" w:rsidP="005B21F3">
      <w:pPr>
        <w:spacing w:line="257" w:lineRule="auto"/>
        <w:jc w:val="center"/>
        <w:rPr>
          <w:rFonts w:ascii="Times New Roman" w:hAnsi="Times New Roman" w:cs="Times New Roman"/>
        </w:rPr>
      </w:pPr>
    </w:p>
    <w:p w14:paraId="7015F4BC" w14:textId="2CDA3F81" w:rsidR="00585B1D" w:rsidRDefault="00585B1D" w:rsidP="005B21F3">
      <w:pPr>
        <w:spacing w:line="257" w:lineRule="auto"/>
        <w:jc w:val="center"/>
        <w:rPr>
          <w:rFonts w:ascii="Times New Roman" w:hAnsi="Times New Roman" w:cs="Times New Roman"/>
        </w:rPr>
      </w:pPr>
    </w:p>
    <w:p w14:paraId="756B4A08" w14:textId="4A14F09E" w:rsidR="00585B1D" w:rsidRDefault="00A90EBB" w:rsidP="005B21F3">
      <w:pPr>
        <w:spacing w:line="257" w:lineRule="auto"/>
        <w:jc w:val="center"/>
        <w:rPr>
          <w:rFonts w:ascii="Times New Roman" w:hAnsi="Times New Roman" w:cs="Times New Roman"/>
        </w:rPr>
      </w:pPr>
      <w:r w:rsidRPr="00585B1D">
        <w:rPr>
          <w:rFonts w:ascii="Times New Roman" w:hAnsi="Times New Roman" w:cs="Times New Roman"/>
          <w:noProof/>
          <w:lang w:val="en-US"/>
        </w:rPr>
        <w:lastRenderedPageBreak/>
        <w:drawing>
          <wp:anchor distT="0" distB="0" distL="114300" distR="114300" simplePos="0" relativeHeight="251678720" behindDoc="1" locked="0" layoutInCell="1" allowOverlap="1" wp14:anchorId="0E48E8D2" wp14:editId="1F051CE4">
            <wp:simplePos x="0" y="0"/>
            <wp:positionH relativeFrom="margin">
              <wp:posOffset>657225</wp:posOffset>
            </wp:positionH>
            <wp:positionV relativeFrom="paragraph">
              <wp:posOffset>-1138555</wp:posOffset>
            </wp:positionV>
            <wp:extent cx="4187825" cy="1924050"/>
            <wp:effectExtent l="0" t="0" r="3175" b="0"/>
            <wp:wrapNone/>
            <wp:docPr id="78540326" name="Imagen 7854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87825" cy="1924050"/>
                    </a:xfrm>
                    <a:prstGeom prst="rect">
                      <a:avLst/>
                    </a:prstGeom>
                  </pic:spPr>
                </pic:pic>
              </a:graphicData>
            </a:graphic>
            <wp14:sizeRelH relativeFrom="page">
              <wp14:pctWidth>0</wp14:pctWidth>
            </wp14:sizeRelH>
            <wp14:sizeRelV relativeFrom="page">
              <wp14:pctHeight>0</wp14:pctHeight>
            </wp14:sizeRelV>
          </wp:anchor>
        </w:drawing>
      </w:r>
    </w:p>
    <w:p w14:paraId="78D0C6BD" w14:textId="0F51FF1C" w:rsidR="00585B1D" w:rsidRDefault="00585B1D" w:rsidP="005B21F3">
      <w:pPr>
        <w:spacing w:line="257" w:lineRule="auto"/>
        <w:jc w:val="center"/>
        <w:rPr>
          <w:rFonts w:ascii="Times New Roman" w:hAnsi="Times New Roman" w:cs="Times New Roman"/>
        </w:rPr>
      </w:pPr>
    </w:p>
    <w:p w14:paraId="14770986" w14:textId="2EF1AF14" w:rsidR="00585B1D" w:rsidRDefault="00585B1D" w:rsidP="005B21F3">
      <w:pPr>
        <w:spacing w:line="257" w:lineRule="auto"/>
        <w:jc w:val="center"/>
        <w:rPr>
          <w:rFonts w:ascii="Times New Roman" w:hAnsi="Times New Roman" w:cs="Times New Roman"/>
        </w:rPr>
      </w:pPr>
    </w:p>
    <w:p w14:paraId="08D66391" w14:textId="6BB8F214" w:rsidR="00A90EBB" w:rsidRDefault="00A90EBB" w:rsidP="005B21F3">
      <w:pPr>
        <w:spacing w:line="257" w:lineRule="auto"/>
        <w:jc w:val="center"/>
        <w:rPr>
          <w:rFonts w:ascii="Times New Roman" w:hAnsi="Times New Roman" w:cs="Times New Roman"/>
        </w:rPr>
      </w:pPr>
      <w:r w:rsidRPr="00585B1D">
        <w:rPr>
          <w:rFonts w:ascii="Times New Roman" w:hAnsi="Times New Roman" w:cs="Times New Roman"/>
          <w:noProof/>
          <w:lang w:val="en-US"/>
        </w:rPr>
        <w:drawing>
          <wp:anchor distT="0" distB="0" distL="114300" distR="114300" simplePos="0" relativeHeight="251682816" behindDoc="1" locked="0" layoutInCell="1" allowOverlap="1" wp14:anchorId="12D3575D" wp14:editId="0685A31E">
            <wp:simplePos x="0" y="0"/>
            <wp:positionH relativeFrom="margin">
              <wp:posOffset>647700</wp:posOffset>
            </wp:positionH>
            <wp:positionV relativeFrom="paragraph">
              <wp:posOffset>151130</wp:posOffset>
            </wp:positionV>
            <wp:extent cx="4134662" cy="2050415"/>
            <wp:effectExtent l="0" t="0" r="0" b="6985"/>
            <wp:wrapNone/>
            <wp:docPr id="362490977" name="Imagen 36249097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90977" name="Imagen 362490977" descr="Gráfico, Gráfico de barras&#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4134662" cy="2050415"/>
                    </a:xfrm>
                    <a:prstGeom prst="rect">
                      <a:avLst/>
                    </a:prstGeom>
                  </pic:spPr>
                </pic:pic>
              </a:graphicData>
            </a:graphic>
            <wp14:sizeRelH relativeFrom="page">
              <wp14:pctWidth>0</wp14:pctWidth>
            </wp14:sizeRelH>
            <wp14:sizeRelV relativeFrom="page">
              <wp14:pctHeight>0</wp14:pctHeight>
            </wp14:sizeRelV>
          </wp:anchor>
        </w:drawing>
      </w:r>
    </w:p>
    <w:p w14:paraId="27C9358A" w14:textId="6A9831BC" w:rsidR="00A90EBB" w:rsidRDefault="00A90EBB" w:rsidP="005B21F3">
      <w:pPr>
        <w:spacing w:line="257" w:lineRule="auto"/>
        <w:jc w:val="center"/>
        <w:rPr>
          <w:rFonts w:ascii="Times New Roman" w:hAnsi="Times New Roman" w:cs="Times New Roman"/>
        </w:rPr>
      </w:pPr>
    </w:p>
    <w:p w14:paraId="422185AD" w14:textId="77777777" w:rsidR="00A90EBB" w:rsidRDefault="00A90EBB" w:rsidP="005B21F3">
      <w:pPr>
        <w:spacing w:line="257" w:lineRule="auto"/>
        <w:jc w:val="center"/>
        <w:rPr>
          <w:rFonts w:ascii="Times New Roman" w:hAnsi="Times New Roman" w:cs="Times New Roman"/>
        </w:rPr>
      </w:pPr>
    </w:p>
    <w:p w14:paraId="138DEDB1" w14:textId="0551FBE7" w:rsidR="00594342" w:rsidRPr="00594342" w:rsidRDefault="00594342" w:rsidP="005B21F3">
      <w:pPr>
        <w:spacing w:line="257" w:lineRule="auto"/>
        <w:jc w:val="right"/>
        <w:rPr>
          <w:rFonts w:ascii="Times New Roman" w:hAnsi="Times New Roman" w:cs="Times New Roman"/>
        </w:rPr>
      </w:pPr>
      <w:r>
        <w:rPr>
          <w:rFonts w:ascii="Times New Roman" w:hAnsi="Times New Roman" w:cs="Times New Roman"/>
        </w:rPr>
        <w:t xml:space="preserve"> </w:t>
      </w:r>
    </w:p>
    <w:p w14:paraId="77881E73"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50779BE1" w14:textId="55633A70"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3A361EEB"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0950B6EF" w14:textId="213C7E32"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6D10F986" w14:textId="18771810"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11C3E269" w14:textId="50936AD1"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4668ED04" w14:textId="2C6DAAF9"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4E925E28" w14:textId="4E1BC832"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636EC3BE" w14:textId="35399141" w:rsidR="007C4313"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r w:rsidRPr="00585B1D">
        <w:rPr>
          <w:rFonts w:ascii="Times New Roman" w:hAnsi="Times New Roman" w:cs="Times New Roman"/>
          <w:noProof/>
          <w:lang w:val="en-US"/>
        </w:rPr>
        <w:drawing>
          <wp:anchor distT="0" distB="0" distL="114300" distR="114300" simplePos="0" relativeHeight="251680768" behindDoc="1" locked="0" layoutInCell="1" allowOverlap="1" wp14:anchorId="7E9D00D9" wp14:editId="4CA091EB">
            <wp:simplePos x="0" y="0"/>
            <wp:positionH relativeFrom="margin">
              <wp:posOffset>741045</wp:posOffset>
            </wp:positionH>
            <wp:positionV relativeFrom="paragraph">
              <wp:posOffset>10795</wp:posOffset>
            </wp:positionV>
            <wp:extent cx="4091940" cy="1923415"/>
            <wp:effectExtent l="0" t="0" r="3810" b="635"/>
            <wp:wrapNone/>
            <wp:docPr id="230522256" name="Imagen 23052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092525" cy="1923690"/>
                    </a:xfrm>
                    <a:prstGeom prst="rect">
                      <a:avLst/>
                    </a:prstGeom>
                  </pic:spPr>
                </pic:pic>
              </a:graphicData>
            </a:graphic>
            <wp14:sizeRelH relativeFrom="page">
              <wp14:pctWidth>0</wp14:pctWidth>
            </wp14:sizeRelH>
            <wp14:sizeRelV relativeFrom="page">
              <wp14:pctHeight>0</wp14:pctHeight>
            </wp14:sizeRelV>
          </wp:anchor>
        </w:drawing>
      </w:r>
    </w:p>
    <w:p w14:paraId="1AC4BED7" w14:textId="7555FEC1"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DBC7555"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3E04961C"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40CC2FEA" w14:textId="443F14A2"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1679877"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079E4362" w14:textId="442A9D25"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5BCA17F3" w14:textId="1AF104ED"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678DCE50"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38F7226" w14:textId="78E81EDB"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376306B6" w14:textId="77777777" w:rsidR="007C4313" w:rsidRDefault="007C4313"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DF212C8" w14:textId="5F6992A1"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0C962CED"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379D06EE" w14:textId="7BF4B642" w:rsidR="00A90EBB" w:rsidRDefault="00A90EBB" w:rsidP="005B21F3">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r w:rsidRPr="00585B1D">
        <w:rPr>
          <w:rFonts w:ascii="Times New Roman" w:hAnsi="Times New Roman" w:cs="Times New Roman"/>
          <w:noProof/>
          <w:lang w:val="en-US"/>
        </w:rPr>
        <w:drawing>
          <wp:anchor distT="0" distB="0" distL="114300" distR="114300" simplePos="0" relativeHeight="251683840" behindDoc="1" locked="0" layoutInCell="1" allowOverlap="1" wp14:anchorId="7FA2BCDA" wp14:editId="764A2863">
            <wp:simplePos x="0" y="0"/>
            <wp:positionH relativeFrom="column">
              <wp:posOffset>771525</wp:posOffset>
            </wp:positionH>
            <wp:positionV relativeFrom="paragraph">
              <wp:posOffset>33020</wp:posOffset>
            </wp:positionV>
            <wp:extent cx="4124960" cy="1903228"/>
            <wp:effectExtent l="0" t="0" r="8890" b="1905"/>
            <wp:wrapNone/>
            <wp:docPr id="1160193564" name="Imagen 116019356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93564" name="Imagen 1160193564" descr="Gráfico, Gráfico de barras&#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4124960" cy="19032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themeColor="text1"/>
          <w:lang w:val="es-MX"/>
        </w:rPr>
        <w:tab/>
      </w:r>
    </w:p>
    <w:p w14:paraId="3F365A98" w14:textId="04925263"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B441E42" w14:textId="15AB69F5"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74443B72"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16242342"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7AB70104"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667B1BB"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4BBEF5EC"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65970EEE"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6DE3A3BE"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1082A89F"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2604B3EE" w14:textId="77777777"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p w14:paraId="576164B0" w14:textId="77777777" w:rsidR="00D50A48" w:rsidRDefault="00D50A48"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sectPr w:rsidR="00D50A48" w:rsidSect="00D50A48">
          <w:pgSz w:w="12240" w:h="15840"/>
          <w:pgMar w:top="1418" w:right="1043"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88E57" w14:textId="0F916850" w:rsidR="00FC3F19" w:rsidRDefault="19364872"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r w:rsidRPr="00585B1D">
        <w:rPr>
          <w:rFonts w:ascii="Times New Roman" w:eastAsia="Times New Roman" w:hAnsi="Times New Roman" w:cs="Times New Roman"/>
          <w:b/>
          <w:bCs/>
          <w:color w:val="000000" w:themeColor="text1"/>
          <w:lang w:val="es-MX"/>
        </w:rPr>
        <w:lastRenderedPageBreak/>
        <w:t>7.</w:t>
      </w:r>
      <w:r w:rsidR="005D2931">
        <w:rPr>
          <w:rFonts w:ascii="Times New Roman" w:eastAsia="Times New Roman" w:hAnsi="Times New Roman" w:cs="Times New Roman"/>
          <w:b/>
          <w:bCs/>
          <w:color w:val="000000" w:themeColor="text1"/>
          <w:lang w:val="es-MX"/>
        </w:rPr>
        <w:t>7</w:t>
      </w:r>
      <w:r w:rsidRPr="00585B1D">
        <w:rPr>
          <w:rFonts w:ascii="Times New Roman" w:eastAsia="Times New Roman" w:hAnsi="Times New Roman" w:cs="Times New Roman"/>
          <w:b/>
          <w:bCs/>
          <w:color w:val="000000" w:themeColor="text1"/>
          <w:lang w:val="es-MX"/>
        </w:rPr>
        <w:t xml:space="preserve"> </w:t>
      </w:r>
      <w:r w:rsidR="138F7EA6" w:rsidRPr="00585B1D">
        <w:rPr>
          <w:rFonts w:ascii="Times New Roman" w:eastAsia="Times New Roman" w:hAnsi="Times New Roman" w:cs="Times New Roman"/>
          <w:b/>
          <w:bCs/>
          <w:color w:val="000000" w:themeColor="text1"/>
          <w:lang w:val="es-MX"/>
        </w:rPr>
        <w:t>Cronograma</w:t>
      </w:r>
    </w:p>
    <w:p w14:paraId="39A7598E" w14:textId="014511CC" w:rsidR="00A90EBB" w:rsidRDefault="00A90EBB" w:rsidP="005B21F3">
      <w:pPr>
        <w:autoSpaceDE w:val="0"/>
        <w:autoSpaceDN w:val="0"/>
        <w:adjustRightInd w:val="0"/>
        <w:spacing w:after="0" w:line="240" w:lineRule="auto"/>
        <w:jc w:val="both"/>
        <w:rPr>
          <w:rFonts w:ascii="Times New Roman" w:eastAsia="Times New Roman" w:hAnsi="Times New Roman" w:cs="Times New Roman"/>
          <w:b/>
          <w:bCs/>
          <w:color w:val="000000" w:themeColor="text1"/>
          <w:lang w:val="es-MX"/>
        </w:rPr>
      </w:pPr>
    </w:p>
    <w:tbl>
      <w:tblPr>
        <w:tblStyle w:val="Tablaconcuadrcula4-nfasis6"/>
        <w:tblW w:w="12991" w:type="dxa"/>
        <w:tblCellMar>
          <w:left w:w="70" w:type="dxa"/>
          <w:right w:w="70" w:type="dxa"/>
        </w:tblCellMar>
        <w:tblLook w:val="04A0" w:firstRow="1" w:lastRow="0" w:firstColumn="1" w:lastColumn="0" w:noHBand="0" w:noVBand="1"/>
      </w:tblPr>
      <w:tblGrid>
        <w:gridCol w:w="957"/>
        <w:gridCol w:w="3358"/>
        <w:gridCol w:w="1080"/>
        <w:gridCol w:w="1900"/>
        <w:gridCol w:w="474"/>
        <w:gridCol w:w="463"/>
        <w:gridCol w:w="518"/>
        <w:gridCol w:w="485"/>
        <w:gridCol w:w="529"/>
        <w:gridCol w:w="463"/>
        <w:gridCol w:w="429"/>
        <w:gridCol w:w="494"/>
        <w:gridCol w:w="452"/>
        <w:gridCol w:w="475"/>
        <w:gridCol w:w="485"/>
        <w:gridCol w:w="429"/>
      </w:tblGrid>
      <w:tr w:rsidR="005B21F3" w:rsidRPr="00585B1D" w14:paraId="6F4B4A13" w14:textId="77777777" w:rsidTr="005B21F3">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60" w:type="dxa"/>
            <w:vAlign w:val="center"/>
          </w:tcPr>
          <w:p w14:paraId="00109A09" w14:textId="23EEC6F7" w:rsidR="5D46B3F5" w:rsidRPr="008F1DA9" w:rsidRDefault="5D46B3F5"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Ciclo</w:t>
            </w:r>
          </w:p>
        </w:tc>
        <w:tc>
          <w:tcPr>
            <w:tcW w:w="3466" w:type="dxa"/>
            <w:vAlign w:val="center"/>
            <w:hideMark/>
          </w:tcPr>
          <w:p w14:paraId="64186EA5" w14:textId="6C371325" w:rsidR="00FC3F19" w:rsidRPr="008F1DA9" w:rsidRDefault="00FC3F19"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Cronograma - Actividad</w:t>
            </w:r>
          </w:p>
        </w:tc>
        <w:tc>
          <w:tcPr>
            <w:tcW w:w="1080" w:type="dxa"/>
            <w:vAlign w:val="center"/>
            <w:hideMark/>
          </w:tcPr>
          <w:p w14:paraId="18599133" w14:textId="77777777" w:rsidR="00FC3F19" w:rsidRPr="008F1DA9" w:rsidRDefault="00FC3F19"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Producto</w:t>
            </w:r>
          </w:p>
        </w:tc>
        <w:tc>
          <w:tcPr>
            <w:tcW w:w="1930" w:type="dxa"/>
            <w:vAlign w:val="center"/>
            <w:hideMark/>
          </w:tcPr>
          <w:p w14:paraId="3F242286" w14:textId="77777777" w:rsidR="00FC3F19" w:rsidRPr="008F1DA9" w:rsidRDefault="00FC3F19"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Responsables</w:t>
            </w:r>
          </w:p>
        </w:tc>
        <w:tc>
          <w:tcPr>
            <w:tcW w:w="458" w:type="dxa"/>
            <w:vAlign w:val="center"/>
            <w:hideMark/>
          </w:tcPr>
          <w:p w14:paraId="684D5614"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Ene</w:t>
            </w:r>
          </w:p>
        </w:tc>
        <w:tc>
          <w:tcPr>
            <w:tcW w:w="439" w:type="dxa"/>
            <w:vAlign w:val="center"/>
            <w:hideMark/>
          </w:tcPr>
          <w:p w14:paraId="79EC3094"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Feb</w:t>
            </w:r>
          </w:p>
        </w:tc>
        <w:tc>
          <w:tcPr>
            <w:tcW w:w="513" w:type="dxa"/>
            <w:vAlign w:val="center"/>
            <w:hideMark/>
          </w:tcPr>
          <w:p w14:paraId="75108C82"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Mar</w:t>
            </w:r>
          </w:p>
        </w:tc>
        <w:tc>
          <w:tcPr>
            <w:tcW w:w="467" w:type="dxa"/>
            <w:vAlign w:val="center"/>
            <w:hideMark/>
          </w:tcPr>
          <w:p w14:paraId="16EB430D"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Abr</w:t>
            </w:r>
          </w:p>
        </w:tc>
        <w:tc>
          <w:tcPr>
            <w:tcW w:w="513" w:type="dxa"/>
            <w:vAlign w:val="center"/>
            <w:hideMark/>
          </w:tcPr>
          <w:p w14:paraId="5A780BE2"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May</w:t>
            </w:r>
          </w:p>
        </w:tc>
        <w:tc>
          <w:tcPr>
            <w:tcW w:w="439" w:type="dxa"/>
            <w:vAlign w:val="center"/>
            <w:hideMark/>
          </w:tcPr>
          <w:p w14:paraId="4A6CC5DA"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Jun</w:t>
            </w:r>
          </w:p>
        </w:tc>
        <w:tc>
          <w:tcPr>
            <w:tcW w:w="430" w:type="dxa"/>
            <w:vAlign w:val="center"/>
            <w:hideMark/>
          </w:tcPr>
          <w:p w14:paraId="49EF137D"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Jul</w:t>
            </w:r>
          </w:p>
        </w:tc>
        <w:tc>
          <w:tcPr>
            <w:tcW w:w="494" w:type="dxa"/>
            <w:vAlign w:val="center"/>
            <w:hideMark/>
          </w:tcPr>
          <w:p w14:paraId="73CB6D56"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roofErr w:type="spellStart"/>
            <w:r w:rsidRPr="008F1DA9">
              <w:rPr>
                <w:rFonts w:ascii="Times New Roman" w:eastAsia="Times New Roman" w:hAnsi="Times New Roman" w:cs="Times New Roman"/>
                <w:color w:val="000000" w:themeColor="text1"/>
                <w:sz w:val="20"/>
                <w:szCs w:val="20"/>
                <w:lang w:eastAsia="es-CO"/>
              </w:rPr>
              <w:t>Ago</w:t>
            </w:r>
            <w:proofErr w:type="spellEnd"/>
          </w:p>
        </w:tc>
        <w:tc>
          <w:tcPr>
            <w:tcW w:w="421" w:type="dxa"/>
            <w:vAlign w:val="center"/>
            <w:hideMark/>
          </w:tcPr>
          <w:p w14:paraId="5E2E6EA8"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roofErr w:type="spellStart"/>
            <w:r w:rsidRPr="008F1DA9">
              <w:rPr>
                <w:rFonts w:ascii="Times New Roman" w:eastAsia="Times New Roman" w:hAnsi="Times New Roman" w:cs="Times New Roman"/>
                <w:color w:val="000000" w:themeColor="text1"/>
                <w:sz w:val="20"/>
                <w:szCs w:val="20"/>
                <w:lang w:eastAsia="es-CO"/>
              </w:rPr>
              <w:t>Sep</w:t>
            </w:r>
            <w:proofErr w:type="spellEnd"/>
          </w:p>
        </w:tc>
        <w:tc>
          <w:tcPr>
            <w:tcW w:w="476" w:type="dxa"/>
            <w:vAlign w:val="center"/>
            <w:hideMark/>
          </w:tcPr>
          <w:p w14:paraId="36580AF5"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Oct</w:t>
            </w:r>
          </w:p>
        </w:tc>
        <w:tc>
          <w:tcPr>
            <w:tcW w:w="485" w:type="dxa"/>
            <w:vAlign w:val="center"/>
            <w:hideMark/>
          </w:tcPr>
          <w:p w14:paraId="6AA9305E"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Nov</w:t>
            </w:r>
          </w:p>
        </w:tc>
        <w:tc>
          <w:tcPr>
            <w:tcW w:w="420" w:type="dxa"/>
            <w:vAlign w:val="center"/>
            <w:hideMark/>
          </w:tcPr>
          <w:p w14:paraId="77B17E68" w14:textId="77777777" w:rsidR="00FC3F19" w:rsidRPr="008F1DA9" w:rsidRDefault="71DEEDEF" w:rsidP="005B21F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Dic</w:t>
            </w:r>
          </w:p>
        </w:tc>
      </w:tr>
      <w:tr w:rsidR="005B21F3" w:rsidRPr="00585B1D" w14:paraId="2CBB146F" w14:textId="77777777" w:rsidTr="005B21F3">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60" w:type="dxa"/>
            <w:vAlign w:val="center"/>
          </w:tcPr>
          <w:p w14:paraId="6B354AA5" w14:textId="6FCB7042" w:rsidR="286F3E36" w:rsidRPr="008F1DA9" w:rsidRDefault="286F3E36"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Planear</w:t>
            </w:r>
          </w:p>
        </w:tc>
        <w:tc>
          <w:tcPr>
            <w:tcW w:w="3466" w:type="dxa"/>
            <w:vAlign w:val="center"/>
            <w:hideMark/>
          </w:tcPr>
          <w:p w14:paraId="3665A321" w14:textId="7777777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Elaboración ficha técnica de contratación Etapa Precontractual)</w:t>
            </w:r>
          </w:p>
        </w:tc>
        <w:tc>
          <w:tcPr>
            <w:tcW w:w="1080" w:type="dxa"/>
            <w:vAlign w:val="center"/>
            <w:hideMark/>
          </w:tcPr>
          <w:p w14:paraId="742FF5F0" w14:textId="7777777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Plan contratado</w:t>
            </w:r>
          </w:p>
        </w:tc>
        <w:tc>
          <w:tcPr>
            <w:tcW w:w="1930" w:type="dxa"/>
            <w:vAlign w:val="center"/>
            <w:hideMark/>
          </w:tcPr>
          <w:p w14:paraId="6EFAE6EE" w14:textId="7777777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-Profesional con Contratista de soporte</w:t>
            </w:r>
          </w:p>
        </w:tc>
        <w:tc>
          <w:tcPr>
            <w:tcW w:w="458" w:type="dxa"/>
            <w:vAlign w:val="center"/>
          </w:tcPr>
          <w:p w14:paraId="2A7A2449" w14:textId="7741AC16"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E73E2ED" wp14:editId="37C70F51">
                      <wp:extent cx="152400" cy="137160"/>
                      <wp:effectExtent l="0" t="0" r="19050" b="15240"/>
                      <wp:docPr id="149419854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tcPr>
          <w:p w14:paraId="2ACEC6AF" w14:textId="59AA5B81"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147F4AA" wp14:editId="587B1EC6">
                      <wp:extent cx="152400" cy="137160"/>
                      <wp:effectExtent l="0" t="0" r="19050" b="15240"/>
                      <wp:docPr id="67856061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tcPr>
          <w:p w14:paraId="59A8E9F6" w14:textId="49B1DAA3"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D959469" wp14:editId="489BD338">
                      <wp:extent cx="152400" cy="137160"/>
                      <wp:effectExtent l="0" t="0" r="19050" b="15240"/>
                      <wp:docPr id="202232775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67" w:type="dxa"/>
            <w:vAlign w:val="center"/>
            <w:hideMark/>
          </w:tcPr>
          <w:p w14:paraId="402459A9" w14:textId="18B53369"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513" w:type="dxa"/>
            <w:vAlign w:val="center"/>
            <w:hideMark/>
          </w:tcPr>
          <w:p w14:paraId="4D907353" w14:textId="7A820B99"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9" w:type="dxa"/>
            <w:vAlign w:val="center"/>
            <w:hideMark/>
          </w:tcPr>
          <w:p w14:paraId="39A50335" w14:textId="6A03DF38"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0" w:type="dxa"/>
            <w:vAlign w:val="center"/>
            <w:hideMark/>
          </w:tcPr>
          <w:p w14:paraId="0A78C9BF" w14:textId="31976440"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94" w:type="dxa"/>
            <w:vAlign w:val="center"/>
            <w:hideMark/>
          </w:tcPr>
          <w:p w14:paraId="56E04E6C" w14:textId="17EDBD39"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1" w:type="dxa"/>
            <w:vAlign w:val="center"/>
            <w:hideMark/>
          </w:tcPr>
          <w:p w14:paraId="762D5B40" w14:textId="1681029C"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76" w:type="dxa"/>
            <w:vAlign w:val="center"/>
            <w:hideMark/>
          </w:tcPr>
          <w:p w14:paraId="4512942B" w14:textId="6E4DD869"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85" w:type="dxa"/>
            <w:vAlign w:val="center"/>
            <w:hideMark/>
          </w:tcPr>
          <w:p w14:paraId="74CB2171" w14:textId="3B7427C2"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0" w:type="dxa"/>
            <w:vAlign w:val="center"/>
            <w:hideMark/>
          </w:tcPr>
          <w:p w14:paraId="2FCED481" w14:textId="722621CE"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1E5DE4" w:rsidRPr="00585B1D" w14:paraId="43B1F69B" w14:textId="77777777" w:rsidTr="005B21F3">
        <w:trPr>
          <w:trHeight w:val="655"/>
        </w:trPr>
        <w:tc>
          <w:tcPr>
            <w:cnfStyle w:val="001000000000" w:firstRow="0" w:lastRow="0" w:firstColumn="1" w:lastColumn="0" w:oddVBand="0" w:evenVBand="0" w:oddHBand="0" w:evenHBand="0" w:firstRowFirstColumn="0" w:firstRowLastColumn="0" w:lastRowFirstColumn="0" w:lastRowLastColumn="0"/>
            <w:tcW w:w="960" w:type="dxa"/>
            <w:vAlign w:val="center"/>
          </w:tcPr>
          <w:p w14:paraId="14B8010B" w14:textId="3F474585" w:rsidR="19439CA4" w:rsidRPr="008F1DA9" w:rsidRDefault="19439CA4"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Planear</w:t>
            </w:r>
          </w:p>
        </w:tc>
        <w:tc>
          <w:tcPr>
            <w:tcW w:w="3466" w:type="dxa"/>
            <w:vAlign w:val="center"/>
            <w:hideMark/>
          </w:tcPr>
          <w:p w14:paraId="0D13CD61" w14:textId="3D2B906E" w:rsidR="19439CA4" w:rsidRPr="008F1DA9" w:rsidRDefault="19439CA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Mesas de trabajo capacitaciones internas</w:t>
            </w:r>
          </w:p>
        </w:tc>
        <w:tc>
          <w:tcPr>
            <w:tcW w:w="1080" w:type="dxa"/>
            <w:vAlign w:val="center"/>
            <w:hideMark/>
          </w:tcPr>
          <w:p w14:paraId="681D0C21" w14:textId="35A0264D" w:rsidR="19439CA4" w:rsidRPr="008F1DA9" w:rsidRDefault="19439CA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r w:rsidRPr="008F1DA9">
              <w:rPr>
                <w:rFonts w:ascii="Times New Roman" w:eastAsia="Times New Roman" w:hAnsi="Times New Roman" w:cs="Times New Roman"/>
                <w:color w:val="000000" w:themeColor="text1"/>
                <w:sz w:val="20"/>
                <w:szCs w:val="20"/>
                <w:lang w:val="es-ES" w:eastAsia="es-CO"/>
              </w:rPr>
              <w:t>acta</w:t>
            </w:r>
          </w:p>
        </w:tc>
        <w:tc>
          <w:tcPr>
            <w:tcW w:w="1930" w:type="dxa"/>
            <w:vAlign w:val="center"/>
            <w:hideMark/>
          </w:tcPr>
          <w:p w14:paraId="35415D22" w14:textId="6A9B0FB5" w:rsidR="19131D59" w:rsidRPr="008F1DA9" w:rsidRDefault="19439CA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r w:rsidRPr="008F1DA9">
              <w:rPr>
                <w:rFonts w:ascii="Times New Roman" w:eastAsia="Times New Roman" w:hAnsi="Times New Roman" w:cs="Times New Roman"/>
                <w:color w:val="000000" w:themeColor="text1"/>
                <w:sz w:val="20"/>
                <w:szCs w:val="20"/>
                <w:lang w:val="es-ES" w:eastAsia="es-CO"/>
              </w:rPr>
              <w:t>Subdirección Administrativa -Profesional con Contratista de soporte</w:t>
            </w:r>
          </w:p>
        </w:tc>
        <w:tc>
          <w:tcPr>
            <w:tcW w:w="458" w:type="dxa"/>
            <w:vAlign w:val="center"/>
            <w:hideMark/>
          </w:tcPr>
          <w:p w14:paraId="3C2C0C87" w14:textId="21C40BC4"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AA68814" wp14:editId="5A486B64">
                      <wp:extent cx="152400" cy="137160"/>
                      <wp:effectExtent l="0" t="0" r="19050" b="15240"/>
                      <wp:docPr id="185833608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hideMark/>
          </w:tcPr>
          <w:p w14:paraId="38716909" w14:textId="699AECAF"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CB4C266" wp14:editId="7755A00F">
                      <wp:extent cx="152400" cy="137160"/>
                      <wp:effectExtent l="0" t="0" r="19050" b="15240"/>
                      <wp:docPr id="52774152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hideMark/>
          </w:tcPr>
          <w:p w14:paraId="7E6CBB8A" w14:textId="0442B2B9"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67" w:type="dxa"/>
            <w:vAlign w:val="center"/>
            <w:hideMark/>
          </w:tcPr>
          <w:p w14:paraId="1D3746E7" w14:textId="08EBFD00"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513" w:type="dxa"/>
            <w:vAlign w:val="center"/>
            <w:hideMark/>
          </w:tcPr>
          <w:p w14:paraId="4FB5C362" w14:textId="6845F3A3"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9" w:type="dxa"/>
            <w:vAlign w:val="center"/>
            <w:hideMark/>
          </w:tcPr>
          <w:p w14:paraId="7CCE3F1B" w14:textId="27290186"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0" w:type="dxa"/>
            <w:vAlign w:val="center"/>
            <w:hideMark/>
          </w:tcPr>
          <w:p w14:paraId="3E70028E" w14:textId="4D845059"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94" w:type="dxa"/>
            <w:vAlign w:val="center"/>
            <w:hideMark/>
          </w:tcPr>
          <w:p w14:paraId="3E6F2D5D" w14:textId="40C99248"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1" w:type="dxa"/>
            <w:vAlign w:val="center"/>
            <w:hideMark/>
          </w:tcPr>
          <w:p w14:paraId="1D2ACFE0" w14:textId="6009A89E"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76" w:type="dxa"/>
            <w:vAlign w:val="center"/>
            <w:hideMark/>
          </w:tcPr>
          <w:p w14:paraId="7446F721" w14:textId="54DE0C49"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85" w:type="dxa"/>
            <w:vAlign w:val="center"/>
            <w:hideMark/>
          </w:tcPr>
          <w:p w14:paraId="6A2FCC53" w14:textId="18E02CCB"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0" w:type="dxa"/>
            <w:vAlign w:val="center"/>
            <w:hideMark/>
          </w:tcPr>
          <w:p w14:paraId="7512A4D0" w14:textId="2AEA17B5" w:rsidR="19131D59" w:rsidRPr="008F1DA9" w:rsidRDefault="19131D59"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5B21F3" w:rsidRPr="00585B1D" w14:paraId="7D282442" w14:textId="77777777" w:rsidTr="005B21F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60" w:type="dxa"/>
            <w:vAlign w:val="center"/>
          </w:tcPr>
          <w:p w14:paraId="06DA8085" w14:textId="3A16A8F3" w:rsidR="57E881D5" w:rsidRPr="008F1DA9" w:rsidRDefault="57E881D5"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Hacer</w:t>
            </w:r>
          </w:p>
        </w:tc>
        <w:tc>
          <w:tcPr>
            <w:tcW w:w="3466" w:type="dxa"/>
            <w:vAlign w:val="center"/>
            <w:hideMark/>
          </w:tcPr>
          <w:p w14:paraId="200BA950" w14:textId="3BEBBDFE"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Difusión de la oferta de capacitación</w:t>
            </w:r>
          </w:p>
        </w:tc>
        <w:tc>
          <w:tcPr>
            <w:tcW w:w="1080" w:type="dxa"/>
            <w:vAlign w:val="center"/>
            <w:hideMark/>
          </w:tcPr>
          <w:p w14:paraId="7A6B245F" w14:textId="7777777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Evidencias de difusión</w:t>
            </w:r>
          </w:p>
        </w:tc>
        <w:tc>
          <w:tcPr>
            <w:tcW w:w="1930" w:type="dxa"/>
            <w:vAlign w:val="center"/>
            <w:hideMark/>
          </w:tcPr>
          <w:p w14:paraId="7B5F4732" w14:textId="7777777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-Profesional con Contratista de soporte</w:t>
            </w:r>
          </w:p>
        </w:tc>
        <w:tc>
          <w:tcPr>
            <w:tcW w:w="458" w:type="dxa"/>
            <w:vAlign w:val="center"/>
          </w:tcPr>
          <w:p w14:paraId="113B3E94" w14:textId="6AEE5DEE"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0D18C38" wp14:editId="6CE013F4">
                      <wp:extent cx="152400" cy="137160"/>
                      <wp:effectExtent l="0" t="0" r="19050" b="15240"/>
                      <wp:docPr id="186114165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tcPr>
          <w:p w14:paraId="28DC7F85" w14:textId="6192DB06"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A9492EC" wp14:editId="60B2F12D">
                      <wp:extent cx="152400" cy="137160"/>
                      <wp:effectExtent l="0" t="0" r="19050" b="15240"/>
                      <wp:docPr id="192725762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tcPr>
          <w:p w14:paraId="2E14DD4C" w14:textId="476B59D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BDCF9A2" wp14:editId="744638D8">
                      <wp:extent cx="152400" cy="137160"/>
                      <wp:effectExtent l="0" t="0" r="19050" b="15240"/>
                      <wp:docPr id="4927595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67" w:type="dxa"/>
            <w:vAlign w:val="center"/>
          </w:tcPr>
          <w:p w14:paraId="717A6720" w14:textId="58ABBBB0"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091A1DB" wp14:editId="2154BEE3">
                      <wp:extent cx="152400" cy="137160"/>
                      <wp:effectExtent l="0" t="0" r="19050" b="15240"/>
                      <wp:docPr id="20939526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tcPr>
          <w:p w14:paraId="7FD33181" w14:textId="55861383"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F8C5F47" wp14:editId="509FA31B">
                      <wp:extent cx="152400" cy="137160"/>
                      <wp:effectExtent l="0" t="0" r="19050" b="15240"/>
                      <wp:docPr id="98890358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tcPr>
          <w:p w14:paraId="641F1DDE" w14:textId="71F2058A"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82A0B91" wp14:editId="046C0541">
                      <wp:extent cx="152400" cy="137160"/>
                      <wp:effectExtent l="0" t="0" r="19050" b="15240"/>
                      <wp:docPr id="97894718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0" w:type="dxa"/>
            <w:vAlign w:val="center"/>
          </w:tcPr>
          <w:p w14:paraId="18C9BF2B" w14:textId="221BCF9C"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41D7427" wp14:editId="176B93BA">
                      <wp:extent cx="152400" cy="137160"/>
                      <wp:effectExtent l="0" t="0" r="19050" b="15240"/>
                      <wp:docPr id="207696719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94" w:type="dxa"/>
            <w:vAlign w:val="center"/>
          </w:tcPr>
          <w:p w14:paraId="0EB78F38" w14:textId="745762F2"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DAD84C5" wp14:editId="0D157F3B">
                      <wp:extent cx="152400" cy="137160"/>
                      <wp:effectExtent l="0" t="0" r="19050" b="15240"/>
                      <wp:docPr id="5647366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21" w:type="dxa"/>
            <w:vAlign w:val="center"/>
          </w:tcPr>
          <w:p w14:paraId="32FE0C78" w14:textId="29B44976"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12997B5" wp14:editId="46898F8F">
                      <wp:extent cx="152400" cy="137160"/>
                      <wp:effectExtent l="0" t="0" r="19050" b="15240"/>
                      <wp:docPr id="120304612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76" w:type="dxa"/>
            <w:vAlign w:val="center"/>
          </w:tcPr>
          <w:p w14:paraId="5731291D" w14:textId="3B5CE857"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86DFC7E" wp14:editId="6FB3C45C">
                      <wp:extent cx="152400" cy="137160"/>
                      <wp:effectExtent l="0" t="0" r="19050" b="15240"/>
                      <wp:docPr id="43554109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85" w:type="dxa"/>
            <w:vAlign w:val="center"/>
          </w:tcPr>
          <w:p w14:paraId="14032F5B" w14:textId="50CE91FE"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061D92D" wp14:editId="05A95FC2">
                      <wp:extent cx="152400" cy="137160"/>
                      <wp:effectExtent l="0" t="0" r="19050" b="15240"/>
                      <wp:docPr id="103940050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20" w:type="dxa"/>
            <w:vAlign w:val="center"/>
          </w:tcPr>
          <w:p w14:paraId="593C6629" w14:textId="314F9853" w:rsidR="00FC3F19" w:rsidRPr="008F1DA9" w:rsidRDefault="00FC3F1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99F16DC" wp14:editId="611362E8">
                      <wp:extent cx="152400" cy="137160"/>
                      <wp:effectExtent l="0" t="0" r="19050" b="15240"/>
                      <wp:docPr id="45917540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1E5DE4" w:rsidRPr="00585B1D" w14:paraId="0B7ADCAC" w14:textId="77777777" w:rsidTr="005B21F3">
        <w:trPr>
          <w:trHeight w:val="700"/>
        </w:trPr>
        <w:tc>
          <w:tcPr>
            <w:cnfStyle w:val="001000000000" w:firstRow="0" w:lastRow="0" w:firstColumn="1" w:lastColumn="0" w:oddVBand="0" w:evenVBand="0" w:oddHBand="0" w:evenHBand="0" w:firstRowFirstColumn="0" w:firstRowLastColumn="0" w:lastRowFirstColumn="0" w:lastRowLastColumn="0"/>
            <w:tcW w:w="960" w:type="dxa"/>
            <w:vAlign w:val="center"/>
          </w:tcPr>
          <w:p w14:paraId="64D0191F" w14:textId="3F60CF4A" w:rsidR="7E37A5B7" w:rsidRPr="008F1DA9" w:rsidRDefault="7E37A5B7"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Hacer</w:t>
            </w:r>
          </w:p>
        </w:tc>
        <w:tc>
          <w:tcPr>
            <w:tcW w:w="3466" w:type="dxa"/>
            <w:vAlign w:val="center"/>
            <w:hideMark/>
          </w:tcPr>
          <w:p w14:paraId="0803F15D" w14:textId="39B5DDB6" w:rsidR="00FC3F19" w:rsidRPr="008F1DA9" w:rsidRDefault="0D77A3C2"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Actividades de capacitación no formal***:</w:t>
            </w:r>
          </w:p>
        </w:tc>
        <w:tc>
          <w:tcPr>
            <w:tcW w:w="1080" w:type="dxa"/>
            <w:vAlign w:val="center"/>
            <w:hideMark/>
          </w:tcPr>
          <w:p w14:paraId="1A4F3A27" w14:textId="78CEB642" w:rsidR="00FC3F19" w:rsidRPr="008F1DA9" w:rsidRDefault="755BA77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r w:rsidRPr="008F1DA9">
              <w:rPr>
                <w:rFonts w:ascii="Times New Roman" w:eastAsia="Times New Roman" w:hAnsi="Times New Roman" w:cs="Times New Roman"/>
                <w:color w:val="000000" w:themeColor="text1"/>
                <w:sz w:val="20"/>
                <w:szCs w:val="20"/>
                <w:lang w:val="es-ES" w:eastAsia="es-CO"/>
              </w:rPr>
              <w:t>Listados asistencia</w:t>
            </w:r>
          </w:p>
        </w:tc>
        <w:tc>
          <w:tcPr>
            <w:tcW w:w="1930" w:type="dxa"/>
            <w:vAlign w:val="center"/>
            <w:hideMark/>
          </w:tcPr>
          <w:p w14:paraId="6C76BAF0" w14:textId="4D79DB89" w:rsidR="00FC3F19" w:rsidRPr="008F1DA9" w:rsidRDefault="78960F3C"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-Profesional con Contratista de soporte</w:t>
            </w:r>
          </w:p>
        </w:tc>
        <w:tc>
          <w:tcPr>
            <w:tcW w:w="458" w:type="dxa"/>
            <w:vAlign w:val="center"/>
          </w:tcPr>
          <w:p w14:paraId="21EE820D" w14:textId="1D804861"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A819AAC" wp14:editId="6A9BA80D">
                      <wp:extent cx="152400" cy="137160"/>
                      <wp:effectExtent l="0" t="0" r="19050" b="15240"/>
                      <wp:docPr id="25979660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tcPr>
          <w:p w14:paraId="55FFDFBF" w14:textId="4496DD03"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BB0BF2D" wp14:editId="5296E94B">
                      <wp:extent cx="152400" cy="137160"/>
                      <wp:effectExtent l="0" t="0" r="19050" b="15240"/>
                      <wp:docPr id="138558320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tcPr>
          <w:p w14:paraId="543796F9" w14:textId="1737AD83"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BF6E526" wp14:editId="60B652CF">
                      <wp:extent cx="152400" cy="137160"/>
                      <wp:effectExtent l="0" t="0" r="19050" b="15240"/>
                      <wp:docPr id="113251698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67" w:type="dxa"/>
            <w:vAlign w:val="center"/>
          </w:tcPr>
          <w:p w14:paraId="73A7C092" w14:textId="32050AA6"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D98CD2B" wp14:editId="2E093521">
                      <wp:extent cx="152400" cy="137160"/>
                      <wp:effectExtent l="0" t="0" r="19050" b="15240"/>
                      <wp:docPr id="92526179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513" w:type="dxa"/>
            <w:vAlign w:val="center"/>
          </w:tcPr>
          <w:p w14:paraId="05939362" w14:textId="4FB8DCEF"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46A68E3" wp14:editId="027C7C83">
                      <wp:extent cx="152400" cy="137160"/>
                      <wp:effectExtent l="0" t="0" r="19050" b="15240"/>
                      <wp:docPr id="201301609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9" w:type="dxa"/>
            <w:vAlign w:val="center"/>
          </w:tcPr>
          <w:p w14:paraId="0989D146" w14:textId="37B62D00"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3A8B139" wp14:editId="68974E3E">
                      <wp:extent cx="152400" cy="137160"/>
                      <wp:effectExtent l="0" t="0" r="19050" b="15240"/>
                      <wp:docPr id="14405074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30" w:type="dxa"/>
            <w:vAlign w:val="center"/>
          </w:tcPr>
          <w:p w14:paraId="072E2687" w14:textId="1468ECF0"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B910C55" wp14:editId="13240773">
                      <wp:extent cx="152400" cy="137160"/>
                      <wp:effectExtent l="0" t="0" r="19050" b="15240"/>
                      <wp:docPr id="160917410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94" w:type="dxa"/>
            <w:vAlign w:val="center"/>
          </w:tcPr>
          <w:p w14:paraId="1088B015" w14:textId="71F3237F"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B2A972A" wp14:editId="796AFB36">
                      <wp:extent cx="152400" cy="137160"/>
                      <wp:effectExtent l="0" t="0" r="19050" b="15240"/>
                      <wp:docPr id="160711186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21" w:type="dxa"/>
            <w:vAlign w:val="center"/>
          </w:tcPr>
          <w:p w14:paraId="66D7E174" w14:textId="648A493A"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3691580" wp14:editId="136EFD24">
                      <wp:extent cx="152400" cy="137160"/>
                      <wp:effectExtent l="0" t="0" r="19050" b="15240"/>
                      <wp:docPr id="43891958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76" w:type="dxa"/>
            <w:vAlign w:val="center"/>
          </w:tcPr>
          <w:p w14:paraId="02F11874" w14:textId="4B7EC3DE"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E872007" wp14:editId="302FC8AD">
                      <wp:extent cx="152400" cy="137160"/>
                      <wp:effectExtent l="0" t="0" r="19050" b="15240"/>
                      <wp:docPr id="7670694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85" w:type="dxa"/>
            <w:vAlign w:val="center"/>
          </w:tcPr>
          <w:p w14:paraId="7643D089" w14:textId="3100840A"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F9302AE" wp14:editId="45ED486B">
                      <wp:extent cx="152400" cy="137160"/>
                      <wp:effectExtent l="0" t="0" r="19050" b="15240"/>
                      <wp:docPr id="46421584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420" w:type="dxa"/>
            <w:vAlign w:val="center"/>
          </w:tcPr>
          <w:p w14:paraId="22A41308" w14:textId="474A6E38" w:rsidR="00FC3F19" w:rsidRPr="008F1DA9" w:rsidRDefault="00FC3F19"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ADD5DF7" wp14:editId="5DA870E5">
                      <wp:extent cx="152400" cy="137160"/>
                      <wp:effectExtent l="0" t="0" r="19050" b="15240"/>
                      <wp:docPr id="187146245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5B21F3" w:rsidRPr="00585B1D" w14:paraId="6AE79FD7" w14:textId="77777777" w:rsidTr="005B21F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0" w:type="dxa"/>
            <w:vAlign w:val="center"/>
          </w:tcPr>
          <w:p w14:paraId="53F9A232" w14:textId="7092588C" w:rsidR="44282901" w:rsidRPr="008F1DA9" w:rsidRDefault="44282901" w:rsidP="005B21F3">
            <w:pPr>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Verificar</w:t>
            </w:r>
          </w:p>
        </w:tc>
        <w:tc>
          <w:tcPr>
            <w:tcW w:w="3466" w:type="dxa"/>
            <w:vAlign w:val="center"/>
            <w:hideMark/>
          </w:tcPr>
          <w:p w14:paraId="0892E778" w14:textId="5DE49150" w:rsidR="0D77A3C2" w:rsidRPr="008F1DA9" w:rsidRDefault="0D77A3C2"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Informe de avance de capacitación</w:t>
            </w:r>
          </w:p>
        </w:tc>
        <w:tc>
          <w:tcPr>
            <w:tcW w:w="1080" w:type="dxa"/>
            <w:vAlign w:val="center"/>
            <w:hideMark/>
          </w:tcPr>
          <w:p w14:paraId="5E65EBF3" w14:textId="64FEDA74" w:rsidR="7BC23DE1" w:rsidRPr="008F1DA9" w:rsidRDefault="7BC23DE1"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r w:rsidRPr="008F1DA9">
              <w:rPr>
                <w:rFonts w:ascii="Times New Roman" w:eastAsia="Times New Roman" w:hAnsi="Times New Roman" w:cs="Times New Roman"/>
                <w:color w:val="000000" w:themeColor="text1"/>
                <w:sz w:val="20"/>
                <w:szCs w:val="20"/>
                <w:lang w:val="es-ES" w:eastAsia="es-CO"/>
              </w:rPr>
              <w:t>Documento Informe</w:t>
            </w:r>
          </w:p>
        </w:tc>
        <w:tc>
          <w:tcPr>
            <w:tcW w:w="1930" w:type="dxa"/>
            <w:vAlign w:val="center"/>
            <w:hideMark/>
          </w:tcPr>
          <w:p w14:paraId="69C3E8AE" w14:textId="31F298C9" w:rsidR="02B55181" w:rsidRPr="008F1DA9" w:rsidRDefault="02B55181"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-Profesional con Contratista de soporte</w:t>
            </w:r>
          </w:p>
        </w:tc>
        <w:tc>
          <w:tcPr>
            <w:tcW w:w="458" w:type="dxa"/>
            <w:vAlign w:val="center"/>
            <w:hideMark/>
          </w:tcPr>
          <w:p w14:paraId="6630BA9C" w14:textId="5CD365BD"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9" w:type="dxa"/>
            <w:vAlign w:val="center"/>
            <w:hideMark/>
          </w:tcPr>
          <w:p w14:paraId="2FD9AAD7" w14:textId="4B87D7FA"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513" w:type="dxa"/>
            <w:vAlign w:val="center"/>
            <w:hideMark/>
          </w:tcPr>
          <w:p w14:paraId="58821A14" w14:textId="516A0C21"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67" w:type="dxa"/>
            <w:vAlign w:val="center"/>
            <w:hideMark/>
          </w:tcPr>
          <w:p w14:paraId="2EBF4596" w14:textId="2C9F3DA4"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513" w:type="dxa"/>
            <w:vAlign w:val="center"/>
            <w:hideMark/>
          </w:tcPr>
          <w:p w14:paraId="6EDD8EA2" w14:textId="69855628"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9" w:type="dxa"/>
            <w:vAlign w:val="center"/>
            <w:hideMark/>
          </w:tcPr>
          <w:p w14:paraId="61E2685C" w14:textId="7D197E72"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30" w:type="dxa"/>
            <w:vAlign w:val="center"/>
            <w:hideMark/>
          </w:tcPr>
          <w:p w14:paraId="6CBF0C1B" w14:textId="799ED012"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94" w:type="dxa"/>
            <w:vAlign w:val="center"/>
            <w:hideMark/>
          </w:tcPr>
          <w:p w14:paraId="4249BA97" w14:textId="6E0F93B8"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1" w:type="dxa"/>
            <w:vAlign w:val="center"/>
            <w:hideMark/>
          </w:tcPr>
          <w:p w14:paraId="0B575351" w14:textId="126C24A9"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76" w:type="dxa"/>
            <w:vAlign w:val="center"/>
            <w:hideMark/>
          </w:tcPr>
          <w:p w14:paraId="6452AC00" w14:textId="081F30CC"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85" w:type="dxa"/>
            <w:vAlign w:val="center"/>
            <w:hideMark/>
          </w:tcPr>
          <w:p w14:paraId="6C432D73" w14:textId="2CB4FD3A"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420" w:type="dxa"/>
            <w:vAlign w:val="center"/>
            <w:hideMark/>
          </w:tcPr>
          <w:p w14:paraId="5C8CC94C" w14:textId="6909BF86" w:rsidR="19131D59" w:rsidRPr="008F1DA9" w:rsidRDefault="19131D59"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935AEBA" wp14:editId="386CB4FA">
                      <wp:extent cx="152400" cy="137160"/>
                      <wp:effectExtent l="0" t="0" r="19050" b="15240"/>
                      <wp:docPr id="43308574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19131D59" w:rsidRPr="00585B1D" w14:paraId="63FB55F9" w14:textId="77777777" w:rsidTr="005B21F3">
        <w:trPr>
          <w:trHeight w:val="267"/>
        </w:trPr>
        <w:tc>
          <w:tcPr>
            <w:cnfStyle w:val="001000000000" w:firstRow="0" w:lastRow="0" w:firstColumn="1" w:lastColumn="0" w:oddVBand="0" w:evenVBand="0" w:oddHBand="0" w:evenHBand="0" w:firstRowFirstColumn="0" w:firstRowLastColumn="0" w:lastRowFirstColumn="0" w:lastRowLastColumn="0"/>
            <w:tcW w:w="12991" w:type="dxa"/>
            <w:gridSpan w:val="16"/>
            <w:vAlign w:val="center"/>
          </w:tcPr>
          <w:p w14:paraId="365E914C" w14:textId="2DFE55A8" w:rsidR="0D77A3C2" w:rsidRPr="00585B1D" w:rsidRDefault="0D77A3C2" w:rsidP="005B21F3">
            <w:pPr>
              <w:jc w:val="both"/>
              <w:rPr>
                <w:rFonts w:ascii="Times New Roman" w:eastAsia="Times New Roman" w:hAnsi="Times New Roman" w:cs="Times New Roman"/>
                <w:color w:val="000000" w:themeColor="text1"/>
                <w:sz w:val="18"/>
                <w:szCs w:val="18"/>
                <w:lang w:eastAsia="es-CO"/>
              </w:rPr>
            </w:pPr>
            <w:r w:rsidRPr="00585B1D">
              <w:rPr>
                <w:rFonts w:ascii="Times New Roman" w:eastAsia="Times New Roman" w:hAnsi="Times New Roman" w:cs="Times New Roman"/>
                <w:color w:val="000000" w:themeColor="text1"/>
                <w:sz w:val="18"/>
                <w:szCs w:val="18"/>
                <w:lang w:eastAsia="es-CO"/>
              </w:rPr>
              <w:t>**Las temáticas y el número de capacitaciones mensuales dependerán de la oferta</w:t>
            </w:r>
          </w:p>
        </w:tc>
      </w:tr>
    </w:tbl>
    <w:p w14:paraId="5E3FC6E9" w14:textId="53D88C38" w:rsidR="5082C181" w:rsidRPr="00585B1D" w:rsidRDefault="138F7EA6" w:rsidP="005B21F3">
      <w:pPr>
        <w:pStyle w:val="Sangradetextonormal"/>
        <w:ind w:left="0"/>
        <w:jc w:val="both"/>
        <w:rPr>
          <w:color w:val="000000" w:themeColor="text1"/>
          <w:sz w:val="22"/>
          <w:szCs w:val="22"/>
          <w:lang w:val="es-MX"/>
        </w:rPr>
      </w:pPr>
      <w:r w:rsidRPr="00585B1D">
        <w:rPr>
          <w:color w:val="000000" w:themeColor="text1"/>
          <w:sz w:val="22"/>
          <w:szCs w:val="22"/>
        </w:rPr>
        <w:t>*Las temáticas y el número de mensuales capacitaciones dependerán de la oferta</w:t>
      </w:r>
    </w:p>
    <w:p w14:paraId="1D344EB7" w14:textId="3246E480" w:rsidR="00D50A48" w:rsidRPr="00585B1D" w:rsidRDefault="138F7EA6" w:rsidP="00D50A48">
      <w:pPr>
        <w:spacing w:after="0" w:line="240" w:lineRule="auto"/>
        <w:jc w:val="both"/>
        <w:rPr>
          <w:rFonts w:ascii="Times New Roman" w:hAnsi="Times New Roman" w:cs="Times New Roman"/>
          <w:color w:val="000000" w:themeColor="text1"/>
          <w:lang w:val="es-MX"/>
        </w:rPr>
      </w:pPr>
      <w:r w:rsidRPr="00585B1D">
        <w:rPr>
          <w:rFonts w:ascii="Times New Roman" w:eastAsia="Times New Roman" w:hAnsi="Times New Roman" w:cs="Times New Roman"/>
          <w:color w:val="000000" w:themeColor="text1"/>
          <w:lang w:val="es-MX"/>
        </w:rPr>
        <w:t>**Se realizará cuando se presente una nu</w:t>
      </w:r>
      <w:r w:rsidR="00D50A48" w:rsidRPr="00585B1D">
        <w:rPr>
          <w:rFonts w:ascii="Times New Roman" w:eastAsia="Times New Roman" w:hAnsi="Times New Roman" w:cs="Times New Roman"/>
          <w:color w:val="000000" w:themeColor="text1"/>
          <w:lang w:val="es-MX"/>
        </w:rPr>
        <w:t>eva vinculación, ascenso y/</w:t>
      </w:r>
      <w:r w:rsidR="00D50A48" w:rsidRPr="00A90EBB">
        <w:rPr>
          <w:rFonts w:ascii="Times New Roman" w:eastAsia="Times New Roman" w:hAnsi="Times New Roman" w:cs="Times New Roman"/>
          <w:color w:val="000000" w:themeColor="text1"/>
          <w:lang w:val="es-MX"/>
        </w:rPr>
        <w:t xml:space="preserve"> </w:t>
      </w:r>
      <w:r w:rsidR="00D50A48" w:rsidRPr="00585B1D">
        <w:rPr>
          <w:rFonts w:ascii="Times New Roman" w:eastAsia="Times New Roman" w:hAnsi="Times New Roman" w:cs="Times New Roman"/>
          <w:color w:val="000000" w:themeColor="text1"/>
          <w:lang w:val="es-MX"/>
        </w:rPr>
        <w:t>o traslad</w:t>
      </w:r>
      <w:r w:rsidR="00D50A48">
        <w:rPr>
          <w:rFonts w:ascii="Times New Roman" w:eastAsia="Times New Roman" w:hAnsi="Times New Roman" w:cs="Times New Roman"/>
          <w:color w:val="000000" w:themeColor="text1"/>
          <w:lang w:val="es-MX"/>
        </w:rPr>
        <w:t>o</w:t>
      </w:r>
    </w:p>
    <w:p w14:paraId="4E609651" w14:textId="7ABC7E32" w:rsidR="00D50A48" w:rsidRDefault="00D50A48" w:rsidP="005B21F3">
      <w:pPr>
        <w:spacing w:after="0" w:line="240" w:lineRule="auto"/>
        <w:jc w:val="both"/>
        <w:rPr>
          <w:rFonts w:ascii="Times New Roman" w:eastAsia="Times New Roman" w:hAnsi="Times New Roman" w:cs="Times New Roman"/>
          <w:color w:val="000000" w:themeColor="text1"/>
          <w:lang w:val="es-MX"/>
        </w:rPr>
        <w:sectPr w:rsidR="00D50A48" w:rsidSect="00D50A48">
          <w:pgSz w:w="15840" w:h="12240" w:orient="landscape"/>
          <w:pgMar w:top="1134" w:right="1418" w:bottom="104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3E9D0C" w14:textId="3EF5E785" w:rsidR="00A90EBB" w:rsidRDefault="00A90EBB" w:rsidP="00D50A48">
      <w:pPr>
        <w:pStyle w:val="Sangradetextonormal"/>
        <w:ind w:left="284"/>
        <w:jc w:val="both"/>
        <w:rPr>
          <w:b/>
          <w:bCs/>
          <w:color w:val="000000" w:themeColor="text1"/>
          <w:sz w:val="22"/>
          <w:szCs w:val="22"/>
        </w:rPr>
      </w:pPr>
      <w:r w:rsidRPr="00585B1D">
        <w:rPr>
          <w:b/>
          <w:bCs/>
          <w:color w:val="000000" w:themeColor="text1"/>
          <w:sz w:val="22"/>
          <w:szCs w:val="22"/>
        </w:rPr>
        <w:lastRenderedPageBreak/>
        <w:t xml:space="preserve">8. PLAN DE BIENESTAR SOCIAL E INCENTIVOS </w:t>
      </w:r>
    </w:p>
    <w:p w14:paraId="6EB63BE5" w14:textId="77777777" w:rsidR="00A90EBB" w:rsidRDefault="00A90EBB" w:rsidP="00D50A48">
      <w:pPr>
        <w:pStyle w:val="Sangradetextonormal"/>
        <w:ind w:left="284"/>
        <w:jc w:val="both"/>
        <w:rPr>
          <w:b/>
          <w:bCs/>
          <w:color w:val="000000" w:themeColor="text1"/>
          <w:sz w:val="22"/>
          <w:szCs w:val="22"/>
        </w:rPr>
      </w:pPr>
    </w:p>
    <w:p w14:paraId="22A361EC" w14:textId="7CC4497C" w:rsidR="2EA076F3" w:rsidRDefault="314B43C0" w:rsidP="00D50A48">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El Plan de Bienestar e Incentivos 2023 de la Secretaría Distrital del Hábitat está orientado a contribuir con el mejoramiento de la calidad de vida de los colaboradores y sus familias, a través de un plan integral, fomentando la participación en programas culturales, institucionales, deportivos y recreativos con base en los valores institucionales, mediante actividades específicas</w:t>
      </w:r>
      <w:r w:rsidR="6C9588BA" w:rsidRPr="00585B1D">
        <w:rPr>
          <w:rFonts w:ascii="Times New Roman" w:eastAsia="Times New Roman" w:hAnsi="Times New Roman" w:cs="Times New Roman"/>
          <w:color w:val="000000" w:themeColor="text1"/>
        </w:rPr>
        <w:t xml:space="preserve">, </w:t>
      </w:r>
      <w:r w:rsidR="29D8AA76" w:rsidRPr="00585B1D">
        <w:rPr>
          <w:rFonts w:ascii="Times New Roman" w:eastAsia="Times New Roman" w:hAnsi="Times New Roman" w:cs="Times New Roman"/>
          <w:color w:val="000000" w:themeColor="text1"/>
        </w:rPr>
        <w:t>que redunden en el fortalecimiento de la</w:t>
      </w:r>
      <w:r w:rsidRPr="00585B1D">
        <w:rPr>
          <w:rFonts w:ascii="Times New Roman" w:eastAsia="Times New Roman" w:hAnsi="Times New Roman" w:cs="Times New Roman"/>
          <w:color w:val="000000" w:themeColor="text1"/>
        </w:rPr>
        <w:t xml:space="preserve"> cultura organizacional, </w:t>
      </w:r>
      <w:r w:rsidR="5908665C" w:rsidRPr="00585B1D">
        <w:rPr>
          <w:rFonts w:ascii="Times New Roman" w:eastAsia="Times New Roman" w:hAnsi="Times New Roman" w:cs="Times New Roman"/>
          <w:color w:val="000000" w:themeColor="text1"/>
        </w:rPr>
        <w:t xml:space="preserve">la </w:t>
      </w:r>
      <w:r w:rsidRPr="00585B1D">
        <w:rPr>
          <w:rFonts w:ascii="Times New Roman" w:eastAsia="Times New Roman" w:hAnsi="Times New Roman" w:cs="Times New Roman"/>
          <w:color w:val="000000" w:themeColor="text1"/>
        </w:rPr>
        <w:t xml:space="preserve">transformación cultural y </w:t>
      </w:r>
      <w:r w:rsidR="537570A3" w:rsidRPr="00585B1D">
        <w:rPr>
          <w:rFonts w:ascii="Times New Roman" w:eastAsia="Times New Roman" w:hAnsi="Times New Roman" w:cs="Times New Roman"/>
          <w:color w:val="000000" w:themeColor="text1"/>
        </w:rPr>
        <w:t xml:space="preserve">la </w:t>
      </w:r>
      <w:r w:rsidRPr="00585B1D">
        <w:rPr>
          <w:rFonts w:ascii="Times New Roman" w:eastAsia="Times New Roman" w:hAnsi="Times New Roman" w:cs="Times New Roman"/>
          <w:color w:val="000000" w:themeColor="text1"/>
        </w:rPr>
        <w:t>adaptación laboral</w:t>
      </w:r>
      <w:r w:rsidR="402F2901" w:rsidRPr="00585B1D">
        <w:rPr>
          <w:rFonts w:ascii="Times New Roman" w:eastAsia="Times New Roman" w:hAnsi="Times New Roman" w:cs="Times New Roman"/>
          <w:color w:val="000000" w:themeColor="text1"/>
        </w:rPr>
        <w:t xml:space="preserve"> en búsqueda de la felicidad.</w:t>
      </w:r>
    </w:p>
    <w:p w14:paraId="1144245E" w14:textId="77777777" w:rsidR="008F1DA9" w:rsidRPr="00585B1D" w:rsidRDefault="008F1DA9" w:rsidP="00D50A48">
      <w:pPr>
        <w:spacing w:after="0" w:line="240" w:lineRule="auto"/>
        <w:ind w:left="284"/>
        <w:jc w:val="both"/>
        <w:rPr>
          <w:rFonts w:ascii="Times New Roman" w:eastAsia="Times New Roman" w:hAnsi="Times New Roman" w:cs="Times New Roman"/>
          <w:color w:val="000000" w:themeColor="text1"/>
        </w:rPr>
      </w:pPr>
    </w:p>
    <w:p w14:paraId="1737CEFF" w14:textId="7639B456" w:rsidR="2EA076F3" w:rsidRPr="00585B1D" w:rsidRDefault="402F2901" w:rsidP="00D50A48">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El Plan de Bienestar e Incentivos</w:t>
      </w:r>
      <w:r w:rsidR="45AC2AB7" w:rsidRPr="00585B1D">
        <w:rPr>
          <w:rFonts w:ascii="Times New Roman" w:eastAsia="Times New Roman" w:hAnsi="Times New Roman" w:cs="Times New Roman"/>
          <w:color w:val="000000" w:themeColor="text1"/>
        </w:rPr>
        <w:t xml:space="preserve"> 2023</w:t>
      </w:r>
      <w:r w:rsidRPr="00585B1D">
        <w:rPr>
          <w:rFonts w:ascii="Times New Roman" w:eastAsia="Times New Roman" w:hAnsi="Times New Roman" w:cs="Times New Roman"/>
          <w:color w:val="000000" w:themeColor="text1"/>
        </w:rPr>
        <w:t xml:space="preserve">, se encuentra </w:t>
      </w:r>
      <w:r w:rsidR="5A805722" w:rsidRPr="00585B1D">
        <w:rPr>
          <w:rFonts w:ascii="Times New Roman" w:eastAsia="Times New Roman" w:hAnsi="Times New Roman" w:cs="Times New Roman"/>
          <w:color w:val="000000" w:themeColor="text1"/>
        </w:rPr>
        <w:t>enmarcado en</w:t>
      </w:r>
      <w:r w:rsidRPr="00585B1D">
        <w:rPr>
          <w:rFonts w:ascii="Times New Roman" w:eastAsia="Times New Roman" w:hAnsi="Times New Roman" w:cs="Times New Roman"/>
          <w:color w:val="000000" w:themeColor="text1"/>
        </w:rPr>
        <w:t xml:space="preserve"> el modelo de </w:t>
      </w:r>
      <w:r w:rsidR="1AA9D15C" w:rsidRPr="00585B1D">
        <w:rPr>
          <w:rFonts w:ascii="Times New Roman" w:eastAsia="Times New Roman" w:hAnsi="Times New Roman" w:cs="Times New Roman"/>
          <w:color w:val="000000" w:themeColor="text1"/>
        </w:rPr>
        <w:t>“</w:t>
      </w:r>
      <w:r w:rsidR="34BFE1A6" w:rsidRPr="00585B1D">
        <w:rPr>
          <w:rFonts w:ascii="Times New Roman" w:eastAsia="Times New Roman" w:hAnsi="Times New Roman" w:cs="Times New Roman"/>
          <w:i/>
          <w:iCs/>
          <w:color w:val="000000" w:themeColor="text1"/>
        </w:rPr>
        <w:t>B</w:t>
      </w:r>
      <w:r w:rsidRPr="00585B1D">
        <w:rPr>
          <w:rFonts w:ascii="Times New Roman" w:eastAsia="Times New Roman" w:hAnsi="Times New Roman" w:cs="Times New Roman"/>
          <w:i/>
          <w:iCs/>
          <w:color w:val="000000" w:themeColor="text1"/>
        </w:rPr>
        <w:t>ienestar para la Felicidad Laboral</w:t>
      </w:r>
      <w:r w:rsidR="22F913A4" w:rsidRPr="00585B1D">
        <w:rPr>
          <w:rFonts w:ascii="Times New Roman" w:eastAsia="Times New Roman" w:hAnsi="Times New Roman" w:cs="Times New Roman"/>
          <w:color w:val="000000" w:themeColor="text1"/>
        </w:rPr>
        <w:t>”</w:t>
      </w:r>
      <w:r w:rsidR="14C82B87" w:rsidRPr="00585B1D">
        <w:rPr>
          <w:rFonts w:ascii="Times New Roman" w:eastAsia="Times New Roman" w:hAnsi="Times New Roman" w:cs="Times New Roman"/>
          <w:color w:val="000000" w:themeColor="text1"/>
        </w:rPr>
        <w:t xml:space="preserve"> del Departamento Administrativo del Servicio Civil, el cual busca </w:t>
      </w:r>
      <w:r w:rsidR="2C582E80" w:rsidRPr="00585B1D">
        <w:rPr>
          <w:rFonts w:ascii="Times New Roman" w:eastAsia="Times New Roman" w:hAnsi="Times New Roman" w:cs="Times New Roman"/>
          <w:color w:val="000000" w:themeColor="text1"/>
        </w:rPr>
        <w:t>la implementación de prácticas</w:t>
      </w:r>
      <w:r w:rsidR="29A47FCF" w:rsidRPr="00585B1D">
        <w:rPr>
          <w:rFonts w:ascii="Times New Roman" w:eastAsia="Times New Roman" w:hAnsi="Times New Roman" w:cs="Times New Roman"/>
          <w:color w:val="000000" w:themeColor="text1"/>
        </w:rPr>
        <w:t xml:space="preserve"> institucionales</w:t>
      </w:r>
      <w:r w:rsidR="2C582E80" w:rsidRPr="00585B1D">
        <w:rPr>
          <w:rFonts w:ascii="Times New Roman" w:eastAsia="Times New Roman" w:hAnsi="Times New Roman" w:cs="Times New Roman"/>
          <w:color w:val="000000" w:themeColor="text1"/>
        </w:rPr>
        <w:t xml:space="preserve"> para que los servidores se sientan cómodos, </w:t>
      </w:r>
      <w:r w:rsidR="7E5443E3" w:rsidRPr="00585B1D">
        <w:rPr>
          <w:rFonts w:ascii="Times New Roman" w:eastAsia="Times New Roman" w:hAnsi="Times New Roman" w:cs="Times New Roman"/>
          <w:color w:val="000000" w:themeColor="text1"/>
        </w:rPr>
        <w:t xml:space="preserve">alegres </w:t>
      </w:r>
      <w:r w:rsidR="2C582E80" w:rsidRPr="00585B1D">
        <w:rPr>
          <w:rFonts w:ascii="Times New Roman" w:eastAsia="Times New Roman" w:hAnsi="Times New Roman" w:cs="Times New Roman"/>
          <w:color w:val="000000" w:themeColor="text1"/>
        </w:rPr>
        <w:t>y satisfechos con y en su trabajo</w:t>
      </w:r>
    </w:p>
    <w:p w14:paraId="7A190E88" w14:textId="5DAAB00C" w:rsidR="2EA076F3" w:rsidRDefault="295BA8B2" w:rsidP="00D50A48">
      <w:pPr>
        <w:spacing w:after="0" w:line="240" w:lineRule="auto"/>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6EBCCDDE" wp14:editId="0D9B500E">
            <wp:extent cx="3122763" cy="2294255"/>
            <wp:effectExtent l="133350" t="114300" r="116205" b="144145"/>
            <wp:docPr id="993103790" name="Imagen 99310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40400" cy="2307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CDE7F6" w14:textId="2ECED394" w:rsidR="00585B1D" w:rsidRDefault="00585B1D" w:rsidP="00D50A48">
      <w:pPr>
        <w:spacing w:after="0" w:line="240" w:lineRule="auto"/>
        <w:ind w:left="284"/>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 xml:space="preserve">Grafica </w:t>
      </w:r>
      <w:r w:rsidR="007C4313">
        <w:rPr>
          <w:rFonts w:ascii="Times New Roman" w:hAnsi="Times New Roman" w:cs="Times New Roman"/>
          <w:sz w:val="16"/>
          <w:szCs w:val="16"/>
          <w:lang w:val="es-419"/>
        </w:rPr>
        <w:t>13 Felicidad laboral</w:t>
      </w:r>
    </w:p>
    <w:p w14:paraId="2E56E676" w14:textId="77777777" w:rsidR="00585B1D" w:rsidRPr="00585B1D" w:rsidRDefault="00585B1D" w:rsidP="00D50A48">
      <w:pPr>
        <w:spacing w:after="0" w:line="240" w:lineRule="auto"/>
        <w:ind w:left="284"/>
        <w:jc w:val="center"/>
        <w:rPr>
          <w:rFonts w:ascii="Times New Roman" w:hAnsi="Times New Roman" w:cs="Times New Roman"/>
        </w:rPr>
      </w:pPr>
    </w:p>
    <w:p w14:paraId="48870A04" w14:textId="00B81C84" w:rsidR="2EA076F3" w:rsidRPr="00585B1D" w:rsidRDefault="3D0C607A" w:rsidP="00D50A48">
      <w:pPr>
        <w:spacing w:after="0" w:line="240" w:lineRule="auto"/>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rPr>
        <w:t xml:space="preserve">Es por ello </w:t>
      </w:r>
      <w:proofErr w:type="gramStart"/>
      <w:r w:rsidRPr="00585B1D">
        <w:rPr>
          <w:rFonts w:ascii="Times New Roman" w:eastAsia="Times New Roman" w:hAnsi="Times New Roman" w:cs="Times New Roman"/>
          <w:color w:val="000000" w:themeColor="text1"/>
        </w:rPr>
        <w:t>que</w:t>
      </w:r>
      <w:proofErr w:type="gramEnd"/>
      <w:r w:rsidR="46292C7B" w:rsidRPr="00585B1D">
        <w:rPr>
          <w:rFonts w:ascii="Times New Roman" w:eastAsia="Times New Roman" w:hAnsi="Times New Roman" w:cs="Times New Roman"/>
          <w:color w:val="000000" w:themeColor="text1"/>
        </w:rPr>
        <w:t>,</w:t>
      </w:r>
      <w:r w:rsidRPr="00585B1D">
        <w:rPr>
          <w:rFonts w:ascii="Times New Roman" w:eastAsia="Times New Roman" w:hAnsi="Times New Roman" w:cs="Times New Roman"/>
          <w:color w:val="000000" w:themeColor="text1"/>
        </w:rPr>
        <w:t xml:space="preserve"> en la vigencia 2023 se fomentará el sentido de pertenencia</w:t>
      </w:r>
      <w:r w:rsidR="771ABDAE" w:rsidRPr="00585B1D">
        <w:rPr>
          <w:rFonts w:ascii="Times New Roman" w:eastAsia="Times New Roman" w:hAnsi="Times New Roman" w:cs="Times New Roman"/>
          <w:color w:val="000000" w:themeColor="text1"/>
        </w:rPr>
        <w:t>, el compromiso y la calidad de vida laboral a través de la i</w:t>
      </w:r>
      <w:r w:rsidR="17C84B16" w:rsidRPr="00585B1D">
        <w:rPr>
          <w:rFonts w:ascii="Times New Roman" w:eastAsia="Times New Roman" w:hAnsi="Times New Roman" w:cs="Times New Roman"/>
          <w:color w:val="000000" w:themeColor="text1"/>
        </w:rPr>
        <w:t>mplementación de la estrategia</w:t>
      </w:r>
      <w:r w:rsidR="1F2A7228" w:rsidRPr="00585B1D">
        <w:rPr>
          <w:rFonts w:ascii="Times New Roman" w:eastAsia="Times New Roman" w:hAnsi="Times New Roman" w:cs="Times New Roman"/>
          <w:color w:val="000000" w:themeColor="text1"/>
        </w:rPr>
        <w:t xml:space="preserve"> “</w:t>
      </w:r>
      <w:r w:rsidR="1F2A7228" w:rsidRPr="00585B1D">
        <w:rPr>
          <w:rFonts w:ascii="Times New Roman" w:eastAsia="Times New Roman" w:hAnsi="Times New Roman" w:cs="Times New Roman"/>
          <w:i/>
          <w:iCs/>
          <w:color w:val="000000" w:themeColor="text1"/>
          <w:lang w:val="es-ES"/>
        </w:rPr>
        <w:t>En Hábitat le ponemos amor a lo que hacemos</w:t>
      </w:r>
      <w:r w:rsidR="5107CDC9" w:rsidRPr="00585B1D">
        <w:rPr>
          <w:rFonts w:ascii="Times New Roman" w:eastAsia="Times New Roman" w:hAnsi="Times New Roman" w:cs="Times New Roman"/>
          <w:i/>
          <w:iCs/>
          <w:color w:val="000000" w:themeColor="text1"/>
          <w:lang w:val="es-ES"/>
        </w:rPr>
        <w:t>.</w:t>
      </w:r>
    </w:p>
    <w:p w14:paraId="4B3ED0B8" w14:textId="5264BFC6" w:rsidR="2EA076F3" w:rsidRDefault="00585B1D" w:rsidP="00D50A48">
      <w:pPr>
        <w:spacing w:after="0" w:line="240" w:lineRule="auto"/>
        <w:ind w:left="284"/>
        <w:jc w:val="both"/>
        <w:rPr>
          <w:rFonts w:ascii="Times New Roman" w:eastAsia="Times New Roman" w:hAnsi="Times New Roman" w:cs="Times New Roman"/>
          <w:color w:val="000000" w:themeColor="text1"/>
        </w:rPr>
      </w:pPr>
      <w:r w:rsidRPr="00585B1D">
        <w:rPr>
          <w:rFonts w:ascii="Times New Roman" w:hAnsi="Times New Roman" w:cs="Times New Roman"/>
          <w:noProof/>
          <w:lang w:val="en-US"/>
        </w:rPr>
        <w:drawing>
          <wp:anchor distT="0" distB="0" distL="114300" distR="114300" simplePos="0" relativeHeight="251676672" behindDoc="1" locked="0" layoutInCell="1" allowOverlap="1" wp14:anchorId="5FEB08A9" wp14:editId="56118D27">
            <wp:simplePos x="0" y="0"/>
            <wp:positionH relativeFrom="margin">
              <wp:posOffset>1386619</wp:posOffset>
            </wp:positionH>
            <wp:positionV relativeFrom="paragraph">
              <wp:posOffset>29387</wp:posOffset>
            </wp:positionV>
            <wp:extent cx="2618352" cy="1497330"/>
            <wp:effectExtent l="114300" t="114300" r="106045" b="140970"/>
            <wp:wrapNone/>
            <wp:docPr id="2073353456" name="Imagen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620285" cy="1498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831C548" w14:textId="46414E46" w:rsidR="00585B1D" w:rsidRDefault="00585B1D" w:rsidP="00D50A48">
      <w:pPr>
        <w:spacing w:after="0" w:line="240" w:lineRule="auto"/>
        <w:ind w:left="284"/>
        <w:jc w:val="both"/>
        <w:rPr>
          <w:rFonts w:ascii="Times New Roman" w:eastAsia="Times New Roman" w:hAnsi="Times New Roman" w:cs="Times New Roman"/>
          <w:color w:val="000000" w:themeColor="text1"/>
        </w:rPr>
      </w:pPr>
    </w:p>
    <w:p w14:paraId="7F49F865" w14:textId="5BC24D03" w:rsidR="00585B1D" w:rsidRDefault="00585B1D" w:rsidP="00D50A48">
      <w:pPr>
        <w:tabs>
          <w:tab w:val="left" w:pos="5437"/>
        </w:tabs>
        <w:spacing w:after="0" w:line="240" w:lineRule="auto"/>
        <w:ind w:left="284"/>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p>
    <w:p w14:paraId="1C3EA560" w14:textId="4B9453F4" w:rsidR="00585B1D" w:rsidRDefault="00585B1D" w:rsidP="00D50A48">
      <w:pPr>
        <w:spacing w:after="0" w:line="240" w:lineRule="auto"/>
        <w:ind w:left="284"/>
        <w:jc w:val="both"/>
        <w:rPr>
          <w:rFonts w:ascii="Times New Roman" w:eastAsia="Times New Roman" w:hAnsi="Times New Roman" w:cs="Times New Roman"/>
          <w:color w:val="000000" w:themeColor="text1"/>
        </w:rPr>
      </w:pPr>
    </w:p>
    <w:p w14:paraId="14659322" w14:textId="19B0DD4C" w:rsidR="00585B1D" w:rsidRDefault="00585B1D" w:rsidP="00D50A48">
      <w:pPr>
        <w:spacing w:after="0" w:line="240" w:lineRule="auto"/>
        <w:ind w:left="284"/>
        <w:jc w:val="both"/>
        <w:rPr>
          <w:rFonts w:ascii="Times New Roman" w:eastAsia="Times New Roman" w:hAnsi="Times New Roman" w:cs="Times New Roman"/>
          <w:color w:val="000000" w:themeColor="text1"/>
        </w:rPr>
      </w:pPr>
    </w:p>
    <w:p w14:paraId="31266EB3" w14:textId="21A99B0A" w:rsidR="00585B1D" w:rsidRDefault="00585B1D" w:rsidP="00D50A48">
      <w:pPr>
        <w:spacing w:after="0" w:line="240" w:lineRule="auto"/>
        <w:ind w:left="284"/>
        <w:jc w:val="both"/>
        <w:rPr>
          <w:rFonts w:ascii="Times New Roman" w:eastAsia="Times New Roman" w:hAnsi="Times New Roman" w:cs="Times New Roman"/>
          <w:color w:val="000000" w:themeColor="text1"/>
        </w:rPr>
      </w:pPr>
    </w:p>
    <w:p w14:paraId="02AD8FD3" w14:textId="470FBEBB" w:rsidR="00594342" w:rsidRDefault="00594342" w:rsidP="00D50A48">
      <w:pPr>
        <w:spacing w:after="0" w:line="240" w:lineRule="auto"/>
        <w:ind w:left="284"/>
        <w:jc w:val="both"/>
        <w:rPr>
          <w:rFonts w:ascii="Times New Roman" w:eastAsia="Times New Roman" w:hAnsi="Times New Roman" w:cs="Times New Roman"/>
          <w:color w:val="000000" w:themeColor="text1"/>
        </w:rPr>
      </w:pPr>
    </w:p>
    <w:p w14:paraId="4214D85C" w14:textId="447B40ED" w:rsidR="00594342" w:rsidRDefault="00594342" w:rsidP="00D50A48">
      <w:pPr>
        <w:spacing w:after="0" w:line="240" w:lineRule="auto"/>
        <w:ind w:left="284"/>
        <w:jc w:val="both"/>
        <w:rPr>
          <w:rFonts w:ascii="Times New Roman" w:eastAsia="Times New Roman" w:hAnsi="Times New Roman" w:cs="Times New Roman"/>
          <w:color w:val="000000" w:themeColor="text1"/>
        </w:rPr>
      </w:pPr>
    </w:p>
    <w:p w14:paraId="47769E89" w14:textId="232845B6" w:rsidR="00594342" w:rsidRDefault="00594342" w:rsidP="00D50A48">
      <w:pPr>
        <w:spacing w:after="0" w:line="240" w:lineRule="auto"/>
        <w:ind w:left="284"/>
        <w:jc w:val="both"/>
        <w:rPr>
          <w:rFonts w:ascii="Times New Roman" w:eastAsia="Times New Roman" w:hAnsi="Times New Roman" w:cs="Times New Roman"/>
          <w:color w:val="000000" w:themeColor="text1"/>
        </w:rPr>
      </w:pPr>
    </w:p>
    <w:p w14:paraId="5B0717EE" w14:textId="77777777" w:rsidR="00594342" w:rsidRPr="00585B1D" w:rsidRDefault="00594342" w:rsidP="00D50A48">
      <w:pPr>
        <w:spacing w:after="0" w:line="240" w:lineRule="auto"/>
        <w:ind w:left="284"/>
        <w:jc w:val="both"/>
        <w:rPr>
          <w:rFonts w:ascii="Times New Roman" w:eastAsia="Times New Roman" w:hAnsi="Times New Roman" w:cs="Times New Roman"/>
          <w:color w:val="000000" w:themeColor="text1"/>
        </w:rPr>
      </w:pPr>
    </w:p>
    <w:p w14:paraId="16F030FA" w14:textId="77CAFF3C" w:rsidR="2EA076F3" w:rsidRPr="00585B1D" w:rsidRDefault="2EA076F3" w:rsidP="00D50A48">
      <w:pPr>
        <w:spacing w:after="0" w:line="240" w:lineRule="auto"/>
        <w:ind w:left="284"/>
        <w:jc w:val="both"/>
        <w:rPr>
          <w:rFonts w:ascii="Times New Roman" w:eastAsia="Times New Roman" w:hAnsi="Times New Roman" w:cs="Times New Roman"/>
          <w:color w:val="000000" w:themeColor="text1"/>
        </w:rPr>
      </w:pPr>
    </w:p>
    <w:p w14:paraId="2AE4125B" w14:textId="7E33E99C" w:rsidR="2EA076F3" w:rsidRDefault="314B43C0" w:rsidP="00D50A48">
      <w:pPr>
        <w:spacing w:after="0" w:line="240" w:lineRule="auto"/>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De otro lado, de conformidad con el Decreto 1083 de 2015, la entidad dentro del Plan de Bienestar e Incentivos contemplará los siguientes aspectos:</w:t>
      </w:r>
    </w:p>
    <w:p w14:paraId="2896001B" w14:textId="77777777" w:rsidR="008F1DA9" w:rsidRPr="00585B1D" w:rsidRDefault="008F1DA9" w:rsidP="00D50A48">
      <w:pPr>
        <w:spacing w:after="0" w:line="240" w:lineRule="auto"/>
        <w:ind w:left="284"/>
        <w:jc w:val="both"/>
        <w:rPr>
          <w:rFonts w:ascii="Times New Roman" w:eastAsia="Times New Roman" w:hAnsi="Times New Roman" w:cs="Times New Roman"/>
          <w:color w:val="000000" w:themeColor="text1"/>
          <w:lang w:val="es-ES"/>
        </w:rPr>
      </w:pPr>
    </w:p>
    <w:p w14:paraId="5FAE8D1E" w14:textId="439AEDF7"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t>Incentivos para los gerentes públicos</w:t>
      </w:r>
    </w:p>
    <w:p w14:paraId="74A8D452" w14:textId="50160928"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lastRenderedPageBreak/>
        <w:t>Equipos de trabajo (pecuniarios)</w:t>
      </w:r>
    </w:p>
    <w:p w14:paraId="1BB5BD8A" w14:textId="03C7E321"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t>Empleados    de</w:t>
      </w:r>
      <w:r w:rsidR="2EA076F3" w:rsidRPr="00585B1D">
        <w:rPr>
          <w:rFonts w:ascii="Times New Roman" w:hAnsi="Times New Roman" w:cs="Times New Roman"/>
        </w:rPr>
        <w:tab/>
      </w:r>
      <w:r w:rsidRPr="00585B1D">
        <w:rPr>
          <w:rFonts w:ascii="Times New Roman" w:eastAsia="Times New Roman" w:hAnsi="Times New Roman" w:cs="Times New Roman"/>
          <w:color w:val="000000" w:themeColor="text1"/>
          <w:lang w:val="es"/>
        </w:rPr>
        <w:t>carrera</w:t>
      </w:r>
      <w:r w:rsidR="2EA076F3" w:rsidRPr="00585B1D">
        <w:rPr>
          <w:rFonts w:ascii="Times New Roman" w:hAnsi="Times New Roman" w:cs="Times New Roman"/>
        </w:rPr>
        <w:tab/>
      </w:r>
      <w:r w:rsidRPr="00585B1D">
        <w:rPr>
          <w:rFonts w:ascii="Times New Roman" w:eastAsia="Times New Roman" w:hAnsi="Times New Roman" w:cs="Times New Roman"/>
          <w:color w:val="000000" w:themeColor="text1"/>
          <w:lang w:val="es"/>
        </w:rPr>
        <w:t>y</w:t>
      </w:r>
      <w:r w:rsidR="2EA076F3" w:rsidRPr="00585B1D">
        <w:rPr>
          <w:rFonts w:ascii="Times New Roman" w:hAnsi="Times New Roman" w:cs="Times New Roman"/>
        </w:rPr>
        <w:tab/>
      </w:r>
      <w:r w:rsidRPr="00585B1D">
        <w:rPr>
          <w:rFonts w:ascii="Times New Roman" w:eastAsia="Times New Roman" w:hAnsi="Times New Roman" w:cs="Times New Roman"/>
          <w:color w:val="000000" w:themeColor="text1"/>
          <w:lang w:val="es"/>
        </w:rPr>
        <w:t>de</w:t>
      </w:r>
      <w:r w:rsidR="2EA076F3" w:rsidRPr="00585B1D">
        <w:rPr>
          <w:rFonts w:ascii="Times New Roman" w:hAnsi="Times New Roman" w:cs="Times New Roman"/>
        </w:rPr>
        <w:tab/>
      </w:r>
      <w:r w:rsidRPr="00585B1D">
        <w:rPr>
          <w:rFonts w:ascii="Times New Roman" w:eastAsia="Times New Roman" w:hAnsi="Times New Roman" w:cs="Times New Roman"/>
          <w:color w:val="000000" w:themeColor="text1"/>
          <w:lang w:val="es"/>
        </w:rPr>
        <w:t>libre nombramiento y remoción (no pecuniarios)</w:t>
      </w:r>
    </w:p>
    <w:p w14:paraId="246F0380" w14:textId="1C557B9F"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t>Criterios del área de Talento Humano</w:t>
      </w:r>
    </w:p>
    <w:p w14:paraId="06922117" w14:textId="0F915220"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t>Decisiones de la alta dirección</w:t>
      </w:r>
    </w:p>
    <w:p w14:paraId="4EE01A26" w14:textId="56EE808A" w:rsidR="2EA076F3" w:rsidRPr="00585B1D"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
        </w:rPr>
        <w:t>Diagnóstico de necesidades con base en un elemento de recolección de información aplicado a los servidores públicos de la entidad incluyendo los siguientes temas:</w:t>
      </w:r>
    </w:p>
    <w:p w14:paraId="189E63A7" w14:textId="11A80B92"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Deportivos, recreativos y vacacionales</w:t>
      </w:r>
    </w:p>
    <w:p w14:paraId="03551DB6" w14:textId="1A2BD3BB"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Artísticos y culturales</w:t>
      </w:r>
    </w:p>
    <w:p w14:paraId="39F89E7C" w14:textId="3307433F"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Deportivos, recreativos y vacacionales</w:t>
      </w:r>
    </w:p>
    <w:p w14:paraId="0FD5FF89" w14:textId="1091517D"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Artísticos y culturales</w:t>
      </w:r>
    </w:p>
    <w:p w14:paraId="47031A6C" w14:textId="311CB725"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Promoción de programas de vivienda</w:t>
      </w:r>
    </w:p>
    <w:p w14:paraId="5BEBCD52" w14:textId="4111DCC1"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Clima laboral</w:t>
      </w:r>
    </w:p>
    <w:p w14:paraId="142E3C34" w14:textId="60AFEA21"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Cambio organizacional</w:t>
      </w:r>
    </w:p>
    <w:p w14:paraId="27FED605" w14:textId="386DE134"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Adaptación laboral</w:t>
      </w:r>
    </w:p>
    <w:p w14:paraId="5939416A" w14:textId="2BF9FAE7"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Preparación de los pre pensionados para el retiro del servicio</w:t>
      </w:r>
    </w:p>
    <w:p w14:paraId="206568A0" w14:textId="5437128F"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Cultura Organizacional</w:t>
      </w:r>
    </w:p>
    <w:p w14:paraId="373C222E" w14:textId="70996E1E"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Programas de incentivos</w:t>
      </w:r>
    </w:p>
    <w:p w14:paraId="38D43C3B" w14:textId="78FCECB8"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Trabajo en equipo.</w:t>
      </w:r>
    </w:p>
    <w:p w14:paraId="2B90CDA6" w14:textId="2B872248"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Educación formal (primaria, secundaria y media, superior)</w:t>
      </w:r>
    </w:p>
    <w:p w14:paraId="58818D4B" w14:textId="0ACD97B4"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Desarrollar el programa de entorno laboral saludable en la entidad</w:t>
      </w:r>
    </w:p>
    <w:p w14:paraId="4045FE06" w14:textId="01C21742"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Día del Servidor Público: programar actividades de capacitación y jornadas de reflexión institucional dirigidas a fortalecer el sentido de pertenencia, los valores y la ética del servicio en lo público y el buen gobierno. Así mismo, adelantar actividades que exalten la labor del servidor público</w:t>
      </w:r>
    </w:p>
    <w:p w14:paraId="58EF36F8" w14:textId="08ADF808" w:rsidR="2EA076F3" w:rsidRPr="00D50A48" w:rsidRDefault="314B43C0">
      <w:pPr>
        <w:pStyle w:val="Prrafodelista"/>
        <w:numPr>
          <w:ilvl w:val="0"/>
          <w:numId w:val="16"/>
        </w:numPr>
        <w:spacing w:after="0" w:line="240" w:lineRule="auto"/>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Incorporar al menos una buena práctica en lo concerniente a los programas de bienestar e incentivos</w:t>
      </w:r>
    </w:p>
    <w:p w14:paraId="4321D29C" w14:textId="2D50E1FF" w:rsidR="2EA076F3" w:rsidRPr="00D50A48" w:rsidRDefault="2EA076F3" w:rsidP="00D50A48">
      <w:pPr>
        <w:pStyle w:val="Prrafodelista"/>
        <w:spacing w:after="0" w:line="240" w:lineRule="auto"/>
        <w:jc w:val="both"/>
        <w:rPr>
          <w:rFonts w:ascii="Times New Roman" w:eastAsia="Times New Roman" w:hAnsi="Times New Roman" w:cs="Times New Roman"/>
          <w:color w:val="000000" w:themeColor="text1"/>
          <w:lang w:val="es"/>
        </w:rPr>
      </w:pPr>
    </w:p>
    <w:p w14:paraId="3F40B3B6" w14:textId="585B70F8" w:rsidR="2EA076F3" w:rsidRPr="00585B1D" w:rsidRDefault="346395DD" w:rsidP="00D50A48">
      <w:pPr>
        <w:pStyle w:val="Sangradetextonormal"/>
        <w:ind w:left="284"/>
        <w:jc w:val="both"/>
        <w:rPr>
          <w:b/>
          <w:bCs/>
          <w:color w:val="000000" w:themeColor="text1"/>
          <w:sz w:val="22"/>
          <w:szCs w:val="22"/>
        </w:rPr>
      </w:pPr>
      <w:r w:rsidRPr="00585B1D">
        <w:rPr>
          <w:b/>
          <w:bCs/>
          <w:color w:val="000000" w:themeColor="text1"/>
          <w:sz w:val="22"/>
          <w:szCs w:val="22"/>
        </w:rPr>
        <w:t>8.1 Alcance</w:t>
      </w:r>
    </w:p>
    <w:p w14:paraId="7B517ADF" w14:textId="17A81EC2" w:rsidR="2EA076F3" w:rsidRPr="00585B1D" w:rsidRDefault="2EA076F3" w:rsidP="00D50A48">
      <w:pPr>
        <w:pStyle w:val="Sangradetextonormal"/>
        <w:ind w:left="284"/>
        <w:jc w:val="both"/>
        <w:rPr>
          <w:b/>
          <w:bCs/>
          <w:color w:val="000000" w:themeColor="text1"/>
          <w:sz w:val="22"/>
          <w:szCs w:val="22"/>
          <w:highlight w:val="yellow"/>
        </w:rPr>
      </w:pPr>
    </w:p>
    <w:p w14:paraId="1C38B835" w14:textId="7242769B" w:rsidR="2EA076F3" w:rsidRPr="00585B1D" w:rsidRDefault="103024F4" w:rsidP="00D50A48">
      <w:pPr>
        <w:spacing w:after="0" w:line="240" w:lineRule="auto"/>
        <w:ind w:left="284"/>
        <w:jc w:val="both"/>
        <w:rPr>
          <w:rFonts w:ascii="Times New Roman" w:hAnsi="Times New Roman" w:cs="Times New Roman"/>
          <w:lang w:val="es-ES"/>
        </w:rPr>
      </w:pPr>
      <w:r w:rsidRPr="00585B1D">
        <w:rPr>
          <w:rFonts w:ascii="Times New Roman" w:eastAsia="Times New Roman" w:hAnsi="Times New Roman" w:cs="Times New Roman"/>
          <w:color w:val="000000" w:themeColor="text1"/>
          <w:lang w:val="es-MX"/>
        </w:rPr>
        <w:t>Las actividades del Plan de Bienestar e Incentivos 2023 inician con la identificación de necesidades que puedan tener los funcionarios</w:t>
      </w:r>
      <w:r w:rsidR="0C42F95D" w:rsidRPr="00585B1D">
        <w:rPr>
          <w:rFonts w:ascii="Times New Roman" w:eastAsia="Times New Roman" w:hAnsi="Times New Roman" w:cs="Times New Roman"/>
          <w:color w:val="000000" w:themeColor="text1"/>
          <w:lang w:val="es-MX"/>
        </w:rPr>
        <w:t>,</w:t>
      </w:r>
      <w:r w:rsidRPr="00585B1D">
        <w:rPr>
          <w:rFonts w:ascii="Times New Roman" w:eastAsia="Times New Roman" w:hAnsi="Times New Roman" w:cs="Times New Roman"/>
          <w:color w:val="000000" w:themeColor="text1"/>
          <w:lang w:val="es-MX"/>
        </w:rPr>
        <w:t xml:space="preserve"> </w:t>
      </w:r>
      <w:r w:rsidR="5D133D76" w:rsidRPr="00585B1D">
        <w:rPr>
          <w:rFonts w:ascii="Times New Roman" w:eastAsia="Times New Roman" w:hAnsi="Times New Roman" w:cs="Times New Roman"/>
          <w:color w:val="000000" w:themeColor="text1"/>
          <w:lang w:val="es-MX"/>
        </w:rPr>
        <w:t>p</w:t>
      </w:r>
      <w:r w:rsidR="1A37ABF6" w:rsidRPr="00585B1D">
        <w:rPr>
          <w:rFonts w:ascii="Times New Roman" w:hAnsi="Times New Roman" w:cs="Times New Roman"/>
          <w:lang w:val="es-ES"/>
        </w:rPr>
        <w:t xml:space="preserve">ara continuar </w:t>
      </w:r>
      <w:r w:rsidR="2F7A4628" w:rsidRPr="00585B1D">
        <w:rPr>
          <w:rFonts w:ascii="Times New Roman" w:hAnsi="Times New Roman" w:cs="Times New Roman"/>
          <w:lang w:val="es-ES"/>
        </w:rPr>
        <w:t xml:space="preserve">con </w:t>
      </w:r>
      <w:r w:rsidR="43A3B6D6" w:rsidRPr="00585B1D">
        <w:rPr>
          <w:rFonts w:ascii="Times New Roman" w:hAnsi="Times New Roman" w:cs="Times New Roman"/>
          <w:lang w:val="es-ES"/>
        </w:rPr>
        <w:t>su</w:t>
      </w:r>
      <w:r w:rsidR="1A37ABF6" w:rsidRPr="00585B1D">
        <w:rPr>
          <w:rFonts w:ascii="Times New Roman" w:hAnsi="Times New Roman" w:cs="Times New Roman"/>
          <w:lang w:val="es-ES"/>
        </w:rPr>
        <w:t xml:space="preserve"> diseño</w:t>
      </w:r>
      <w:r w:rsidR="095AC5E6" w:rsidRPr="00585B1D">
        <w:rPr>
          <w:rFonts w:ascii="Times New Roman" w:hAnsi="Times New Roman" w:cs="Times New Roman"/>
          <w:lang w:val="es-ES"/>
        </w:rPr>
        <w:t xml:space="preserve"> y ejecu</w:t>
      </w:r>
      <w:r w:rsidR="1197E1B9" w:rsidRPr="00585B1D">
        <w:rPr>
          <w:rFonts w:ascii="Times New Roman" w:hAnsi="Times New Roman" w:cs="Times New Roman"/>
          <w:lang w:val="es-ES"/>
        </w:rPr>
        <w:t>ción</w:t>
      </w:r>
      <w:r w:rsidR="706E5C2F" w:rsidRPr="00585B1D">
        <w:rPr>
          <w:rFonts w:ascii="Times New Roman" w:hAnsi="Times New Roman" w:cs="Times New Roman"/>
          <w:lang w:val="es-ES"/>
        </w:rPr>
        <w:t>,</w:t>
      </w:r>
      <w:r w:rsidR="4D6631F3" w:rsidRPr="00585B1D">
        <w:rPr>
          <w:rFonts w:ascii="Times New Roman" w:hAnsi="Times New Roman" w:cs="Times New Roman"/>
          <w:lang w:val="es-ES"/>
        </w:rPr>
        <w:t xml:space="preserve"> </w:t>
      </w:r>
      <w:r w:rsidR="3E8EAE1C" w:rsidRPr="00585B1D">
        <w:rPr>
          <w:rFonts w:ascii="Times New Roman" w:hAnsi="Times New Roman" w:cs="Times New Roman"/>
          <w:lang w:val="es-ES"/>
        </w:rPr>
        <w:t xml:space="preserve">y finalmente efectuar </w:t>
      </w:r>
      <w:r w:rsidR="63F6D59E" w:rsidRPr="00585B1D">
        <w:rPr>
          <w:rFonts w:ascii="Times New Roman" w:hAnsi="Times New Roman" w:cs="Times New Roman"/>
          <w:lang w:val="es-ES"/>
        </w:rPr>
        <w:t>su</w:t>
      </w:r>
      <w:r w:rsidR="3E8EAE1C" w:rsidRPr="00585B1D">
        <w:rPr>
          <w:rFonts w:ascii="Times New Roman" w:hAnsi="Times New Roman" w:cs="Times New Roman"/>
          <w:lang w:val="es-ES"/>
        </w:rPr>
        <w:t xml:space="preserve"> seguimiento y evaluación </w:t>
      </w:r>
      <w:r w:rsidR="7A072052" w:rsidRPr="00585B1D">
        <w:rPr>
          <w:rFonts w:ascii="Times New Roman" w:hAnsi="Times New Roman" w:cs="Times New Roman"/>
          <w:lang w:val="es-ES"/>
        </w:rPr>
        <w:t>a</w:t>
      </w:r>
      <w:r w:rsidR="3E8EAE1C" w:rsidRPr="00585B1D">
        <w:rPr>
          <w:rFonts w:ascii="Times New Roman" w:hAnsi="Times New Roman" w:cs="Times New Roman"/>
          <w:lang w:val="es-ES"/>
        </w:rPr>
        <w:t xml:space="preserve"> fin de </w:t>
      </w:r>
      <w:r w:rsidR="2201E838" w:rsidRPr="00585B1D">
        <w:rPr>
          <w:rFonts w:ascii="Times New Roman" w:hAnsi="Times New Roman" w:cs="Times New Roman"/>
          <w:lang w:val="es-ES"/>
        </w:rPr>
        <w:t xml:space="preserve">cumplir con los objetivos </w:t>
      </w:r>
      <w:r w:rsidR="6DE77EBF" w:rsidRPr="00585B1D">
        <w:rPr>
          <w:rFonts w:ascii="Times New Roman" w:hAnsi="Times New Roman" w:cs="Times New Roman"/>
          <w:lang w:val="es-ES"/>
        </w:rPr>
        <w:t>trazados</w:t>
      </w:r>
      <w:r w:rsidR="2201E838" w:rsidRPr="00585B1D">
        <w:rPr>
          <w:rFonts w:ascii="Times New Roman" w:hAnsi="Times New Roman" w:cs="Times New Roman"/>
          <w:lang w:val="es-ES"/>
        </w:rPr>
        <w:t>.</w:t>
      </w:r>
    </w:p>
    <w:p w14:paraId="1C481297" w14:textId="1F85A982" w:rsidR="2EA076F3" w:rsidRPr="00585B1D" w:rsidRDefault="2EA076F3" w:rsidP="00D50A48">
      <w:pPr>
        <w:spacing w:after="0" w:line="240" w:lineRule="auto"/>
        <w:ind w:left="284"/>
        <w:jc w:val="both"/>
        <w:rPr>
          <w:rFonts w:ascii="Times New Roman" w:eastAsia="Times New Roman" w:hAnsi="Times New Roman" w:cs="Times New Roman"/>
          <w:color w:val="000000" w:themeColor="text1"/>
          <w:lang w:val="es"/>
        </w:rPr>
      </w:pPr>
    </w:p>
    <w:p w14:paraId="0B615771" w14:textId="3DD2E025" w:rsidR="2EA076F3" w:rsidRPr="00585B1D" w:rsidRDefault="2F12F115" w:rsidP="00D50A48">
      <w:pPr>
        <w:spacing w:after="0" w:line="240" w:lineRule="auto"/>
        <w:ind w:left="284"/>
        <w:jc w:val="both"/>
        <w:rPr>
          <w:rFonts w:ascii="Times New Roman" w:eastAsia="Times New Roman" w:hAnsi="Times New Roman" w:cs="Times New Roman"/>
          <w:color w:val="000000" w:themeColor="text1"/>
          <w:u w:val="single"/>
          <w:lang w:val="es"/>
        </w:rPr>
      </w:pPr>
      <w:r w:rsidRPr="00585B1D">
        <w:rPr>
          <w:rFonts w:ascii="Times New Roman" w:eastAsia="Times New Roman" w:hAnsi="Times New Roman" w:cs="Times New Roman"/>
          <w:color w:val="000000" w:themeColor="text1"/>
          <w:lang w:val="es"/>
        </w:rPr>
        <w:t xml:space="preserve">Los beneficiarios de las actividades de Bienestar Social e incentivos son los funcionarios </w:t>
      </w:r>
      <w:r w:rsidR="6828B045" w:rsidRPr="00585B1D">
        <w:rPr>
          <w:rFonts w:ascii="Times New Roman" w:hAnsi="Times New Roman" w:cs="Times New Roman"/>
          <w:lang w:val="es-ES"/>
        </w:rPr>
        <w:t xml:space="preserve">de carrera administrativa, libre nombramiento y remoción y personas vinculadas en provisionalidad </w:t>
      </w:r>
      <w:r w:rsidRPr="00585B1D">
        <w:rPr>
          <w:rFonts w:ascii="Times New Roman" w:eastAsia="Times New Roman" w:hAnsi="Times New Roman" w:cs="Times New Roman"/>
          <w:color w:val="000000" w:themeColor="text1"/>
          <w:lang w:val="es"/>
        </w:rPr>
        <w:t xml:space="preserve">y sus familias. Se entenderá por familia </w:t>
      </w:r>
      <w:r w:rsidRPr="00585B1D">
        <w:rPr>
          <w:rFonts w:ascii="Times New Roman" w:eastAsia="Times New Roman" w:hAnsi="Times New Roman" w:cs="Times New Roman"/>
          <w:color w:val="000000" w:themeColor="text1"/>
          <w:u w:val="single"/>
          <w:lang w:val="es"/>
        </w:rPr>
        <w:t>el cónyuge o compañero(a)</w:t>
      </w:r>
      <w:r w:rsidRPr="00585B1D">
        <w:rPr>
          <w:rFonts w:ascii="Times New Roman" w:eastAsia="Times New Roman" w:hAnsi="Times New Roman" w:cs="Times New Roman"/>
          <w:color w:val="000000" w:themeColor="text1"/>
          <w:lang w:val="es"/>
        </w:rPr>
        <w:t xml:space="preserve"> </w:t>
      </w:r>
      <w:r w:rsidRPr="00585B1D">
        <w:rPr>
          <w:rFonts w:ascii="Times New Roman" w:eastAsia="Times New Roman" w:hAnsi="Times New Roman" w:cs="Times New Roman"/>
          <w:color w:val="000000" w:themeColor="text1"/>
          <w:u w:val="single"/>
          <w:lang w:val="es"/>
        </w:rPr>
        <w:t>permanente, los padres del empleado y los hijos menores de 25 años o discapacitados</w:t>
      </w:r>
      <w:r w:rsidRPr="00585B1D">
        <w:rPr>
          <w:rFonts w:ascii="Times New Roman" w:eastAsia="Times New Roman" w:hAnsi="Times New Roman" w:cs="Times New Roman"/>
          <w:color w:val="000000" w:themeColor="text1"/>
          <w:lang w:val="es"/>
        </w:rPr>
        <w:t xml:space="preserve"> </w:t>
      </w:r>
      <w:r w:rsidRPr="00585B1D">
        <w:rPr>
          <w:rFonts w:ascii="Times New Roman" w:eastAsia="Times New Roman" w:hAnsi="Times New Roman" w:cs="Times New Roman"/>
          <w:color w:val="000000" w:themeColor="text1"/>
          <w:u w:val="single"/>
          <w:lang w:val="es"/>
        </w:rPr>
        <w:t>mayores que dependan económicamente de él.</w:t>
      </w:r>
    </w:p>
    <w:p w14:paraId="074A7018" w14:textId="5A49AAE5" w:rsidR="2EA076F3" w:rsidRPr="00585B1D" w:rsidRDefault="2EA076F3" w:rsidP="00D50A48">
      <w:pPr>
        <w:pStyle w:val="Sangradetextonormal"/>
        <w:ind w:left="284"/>
        <w:jc w:val="both"/>
        <w:rPr>
          <w:b/>
          <w:bCs/>
          <w:color w:val="000000" w:themeColor="text1"/>
          <w:sz w:val="22"/>
          <w:szCs w:val="22"/>
        </w:rPr>
      </w:pPr>
    </w:p>
    <w:p w14:paraId="433534E7" w14:textId="1E4231E4" w:rsidR="2EA076F3" w:rsidRPr="00585B1D" w:rsidRDefault="346395DD" w:rsidP="00D50A48">
      <w:pPr>
        <w:pStyle w:val="Sangradetextonormal"/>
        <w:ind w:left="284"/>
        <w:jc w:val="both"/>
        <w:rPr>
          <w:b/>
          <w:bCs/>
          <w:color w:val="000000" w:themeColor="text1"/>
          <w:sz w:val="22"/>
          <w:szCs w:val="22"/>
          <w:lang w:val="es-MX"/>
        </w:rPr>
      </w:pPr>
      <w:r w:rsidRPr="00585B1D">
        <w:rPr>
          <w:b/>
          <w:bCs/>
          <w:color w:val="000000" w:themeColor="text1"/>
          <w:sz w:val="22"/>
          <w:szCs w:val="22"/>
        </w:rPr>
        <w:t>8.2</w:t>
      </w:r>
      <w:r w:rsidR="003A42E9">
        <w:rPr>
          <w:b/>
          <w:bCs/>
          <w:color w:val="000000" w:themeColor="text1"/>
          <w:sz w:val="22"/>
          <w:szCs w:val="22"/>
        </w:rPr>
        <w:t xml:space="preserve"> </w:t>
      </w:r>
      <w:r w:rsidR="00820E2E">
        <w:rPr>
          <w:b/>
          <w:bCs/>
          <w:color w:val="000000" w:themeColor="text1"/>
          <w:sz w:val="22"/>
          <w:szCs w:val="22"/>
        </w:rPr>
        <w:t>Diagnóstico</w:t>
      </w:r>
    </w:p>
    <w:p w14:paraId="7F1D4D18" w14:textId="7690CBE4" w:rsidR="4C6DAE20" w:rsidRPr="00585B1D" w:rsidRDefault="4C6DAE20" w:rsidP="00D50A48">
      <w:pPr>
        <w:pStyle w:val="Sangradetextonormal"/>
        <w:ind w:left="284"/>
        <w:jc w:val="both"/>
        <w:rPr>
          <w:b/>
          <w:bCs/>
          <w:color w:val="000000" w:themeColor="text1"/>
          <w:sz w:val="22"/>
          <w:szCs w:val="22"/>
        </w:rPr>
      </w:pPr>
    </w:p>
    <w:p w14:paraId="25F6DDAB" w14:textId="1E204050" w:rsidR="2EA076F3" w:rsidRPr="00585B1D" w:rsidRDefault="74CB978E" w:rsidP="00D50A48">
      <w:pPr>
        <w:spacing w:line="240" w:lineRule="auto"/>
        <w:ind w:left="284"/>
        <w:jc w:val="both"/>
        <w:rPr>
          <w:rFonts w:ascii="Times New Roman" w:eastAsia="Times New Roman" w:hAnsi="Times New Roman" w:cs="Times New Roman"/>
          <w:color w:val="000000" w:themeColor="text1"/>
          <w:lang w:val="es-ES"/>
        </w:rPr>
      </w:pPr>
      <w:r w:rsidRPr="00585B1D">
        <w:rPr>
          <w:rFonts w:ascii="Times New Roman" w:eastAsia="Times New Roman" w:hAnsi="Times New Roman" w:cs="Times New Roman"/>
          <w:color w:val="000000" w:themeColor="text1"/>
          <w:lang w:val="es-MX"/>
        </w:rPr>
        <w:t xml:space="preserve">A continuación, se presentan los resultados de la encuesta </w:t>
      </w:r>
      <w:r w:rsidR="562F2795" w:rsidRPr="00585B1D">
        <w:rPr>
          <w:rFonts w:ascii="Times New Roman" w:eastAsia="Times New Roman" w:hAnsi="Times New Roman" w:cs="Times New Roman"/>
          <w:color w:val="000000" w:themeColor="text1"/>
          <w:lang w:val="es-MX"/>
        </w:rPr>
        <w:t xml:space="preserve">de bienestar </w:t>
      </w:r>
      <w:r w:rsidRPr="00585B1D">
        <w:rPr>
          <w:rFonts w:ascii="Times New Roman" w:eastAsia="Times New Roman" w:hAnsi="Times New Roman" w:cs="Times New Roman"/>
          <w:color w:val="000000" w:themeColor="text1"/>
          <w:lang w:val="es-MX"/>
        </w:rPr>
        <w:t xml:space="preserve">que permitió identificar las necesidades de realizar </w:t>
      </w:r>
      <w:r w:rsidRPr="00585B1D">
        <w:rPr>
          <w:rFonts w:ascii="Times New Roman" w:eastAsia="Times New Roman" w:hAnsi="Times New Roman" w:cs="Times New Roman"/>
          <w:color w:val="000000" w:themeColor="text1"/>
        </w:rPr>
        <w:t>actividades de bienestar social e incentivos para la vigencia 2023.</w:t>
      </w:r>
    </w:p>
    <w:p w14:paraId="42AF0069" w14:textId="4BF18A44" w:rsidR="00AC68AD" w:rsidRPr="00585B1D" w:rsidRDefault="74CB978E" w:rsidP="00D50A48">
      <w:pPr>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color w:val="000000" w:themeColor="text1"/>
        </w:rPr>
        <w:t>Al indagar sobre los datos enunciados, con la muestra podemos darnos una idea sobre la necesidad de los funcionarios respecto a participar en actividades deportivas individuales, grupales, actividades culturales, manualidades, actividades de autocuidado, fortalecimiento de clima laboral, y actividades en familia.</w:t>
      </w:r>
    </w:p>
    <w:p w14:paraId="25CA5EA3" w14:textId="77777777" w:rsidR="00FC48AB" w:rsidRDefault="00FC48AB" w:rsidP="00D50A48">
      <w:pPr>
        <w:ind w:left="284"/>
        <w:jc w:val="both"/>
        <w:rPr>
          <w:rFonts w:ascii="Times New Roman" w:eastAsia="Times New Roman" w:hAnsi="Times New Roman" w:cs="Times New Roman"/>
          <w:b/>
          <w:bCs/>
          <w:color w:val="000000" w:themeColor="text1"/>
        </w:rPr>
      </w:pPr>
    </w:p>
    <w:p w14:paraId="52B61979" w14:textId="5F9D5D8B" w:rsidR="4ABE7BE2" w:rsidRPr="00585B1D" w:rsidRDefault="2EA076F3" w:rsidP="00D50A48">
      <w:pPr>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lastRenderedPageBreak/>
        <w:t>Actividades en las que les gustaría participar</w:t>
      </w:r>
    </w:p>
    <w:p w14:paraId="420B2B5B" w14:textId="0EE1AE55" w:rsidR="00AC68AD" w:rsidRPr="00585B1D" w:rsidRDefault="12B5CA71"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32C19AC8" wp14:editId="666F87F1">
            <wp:extent cx="4572000" cy="1666875"/>
            <wp:effectExtent l="0" t="0" r="0" b="0"/>
            <wp:docPr id="1016169367" name="Imagen 101616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164F56F2" w14:textId="3A302E66" w:rsidR="2EA076F3" w:rsidRPr="00585B1D" w:rsidRDefault="2EA076F3" w:rsidP="00D50A48">
      <w:pPr>
        <w:ind w:left="284"/>
        <w:jc w:val="both"/>
        <w:rPr>
          <w:rFonts w:ascii="Times New Roman" w:hAnsi="Times New Roman" w:cs="Times New Roman"/>
          <w:color w:val="000000" w:themeColor="text1"/>
        </w:rPr>
      </w:pPr>
      <w:r w:rsidRPr="00585B1D">
        <w:rPr>
          <w:rFonts w:ascii="Times New Roman" w:eastAsia="Times New Roman" w:hAnsi="Times New Roman" w:cs="Times New Roman"/>
          <w:b/>
          <w:bCs/>
          <w:color w:val="000000" w:themeColor="text1"/>
          <w:lang w:val="es-ES"/>
        </w:rPr>
        <w:t>Actividades deportivas individuales</w:t>
      </w:r>
    </w:p>
    <w:p w14:paraId="00772982" w14:textId="42DC1465" w:rsidR="2EA076F3" w:rsidRPr="00585B1D" w:rsidRDefault="7282BB16"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31E5DC46" wp14:editId="7E994D9D">
            <wp:extent cx="4572000" cy="1285875"/>
            <wp:effectExtent l="0" t="0" r="0" b="0"/>
            <wp:docPr id="326384758" name="Imagen 32638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057CFD53" w14:textId="0BF679D6" w:rsidR="2EA076F3" w:rsidRPr="00585B1D" w:rsidRDefault="2EA076F3" w:rsidP="00D50A48">
      <w:pPr>
        <w:ind w:left="284"/>
        <w:jc w:val="both"/>
        <w:rPr>
          <w:rFonts w:ascii="Times New Roman" w:hAnsi="Times New Roman" w:cs="Times New Roman"/>
          <w:color w:val="000000" w:themeColor="text1"/>
        </w:rPr>
      </w:pPr>
      <w:r w:rsidRPr="00585B1D">
        <w:rPr>
          <w:rFonts w:ascii="Times New Roman" w:eastAsia="Times New Roman" w:hAnsi="Times New Roman" w:cs="Times New Roman"/>
          <w:b/>
          <w:bCs/>
          <w:color w:val="000000" w:themeColor="text1"/>
        </w:rPr>
        <w:t>Actividades deportivas grupales</w:t>
      </w:r>
    </w:p>
    <w:p w14:paraId="531BB5E3" w14:textId="749736AB" w:rsidR="2EA076F3" w:rsidRPr="00585B1D" w:rsidRDefault="5E64E8B9"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7B554E6D" wp14:editId="77DF3DE4">
            <wp:extent cx="4572000" cy="1714500"/>
            <wp:effectExtent l="0" t="0" r="0" b="0"/>
            <wp:docPr id="136126175" name="Imagen 136126175"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0CED6FEA" w14:textId="77777777" w:rsidR="008F1DA9" w:rsidRDefault="008F1DA9" w:rsidP="00D50A48">
      <w:pPr>
        <w:ind w:left="284"/>
        <w:jc w:val="both"/>
        <w:rPr>
          <w:rFonts w:ascii="Times New Roman" w:eastAsia="Times New Roman" w:hAnsi="Times New Roman" w:cs="Times New Roman"/>
          <w:b/>
          <w:bCs/>
          <w:color w:val="000000" w:themeColor="text1"/>
        </w:rPr>
      </w:pPr>
    </w:p>
    <w:p w14:paraId="53641391" w14:textId="77777777" w:rsidR="008F1DA9" w:rsidRDefault="008F1DA9" w:rsidP="00D50A48">
      <w:pPr>
        <w:ind w:left="284"/>
        <w:jc w:val="both"/>
        <w:rPr>
          <w:rFonts w:ascii="Times New Roman" w:eastAsia="Times New Roman" w:hAnsi="Times New Roman" w:cs="Times New Roman"/>
          <w:b/>
          <w:bCs/>
          <w:color w:val="000000" w:themeColor="text1"/>
        </w:rPr>
      </w:pPr>
    </w:p>
    <w:p w14:paraId="202E550B" w14:textId="77777777" w:rsidR="008F1DA9" w:rsidRDefault="008F1DA9" w:rsidP="00D50A48">
      <w:pPr>
        <w:ind w:left="284"/>
        <w:jc w:val="both"/>
        <w:rPr>
          <w:rFonts w:ascii="Times New Roman" w:eastAsia="Times New Roman" w:hAnsi="Times New Roman" w:cs="Times New Roman"/>
          <w:b/>
          <w:bCs/>
          <w:color w:val="000000" w:themeColor="text1"/>
        </w:rPr>
      </w:pPr>
    </w:p>
    <w:p w14:paraId="7667B1B6" w14:textId="77777777" w:rsidR="008F1DA9" w:rsidRDefault="008F1DA9" w:rsidP="00D50A48">
      <w:pPr>
        <w:ind w:left="284"/>
        <w:jc w:val="both"/>
        <w:rPr>
          <w:rFonts w:ascii="Times New Roman" w:eastAsia="Times New Roman" w:hAnsi="Times New Roman" w:cs="Times New Roman"/>
          <w:b/>
          <w:bCs/>
          <w:color w:val="000000" w:themeColor="text1"/>
        </w:rPr>
      </w:pPr>
    </w:p>
    <w:p w14:paraId="04052745" w14:textId="77777777" w:rsidR="008F1DA9" w:rsidRDefault="008F1DA9" w:rsidP="00D50A48">
      <w:pPr>
        <w:ind w:left="284"/>
        <w:jc w:val="both"/>
        <w:rPr>
          <w:rFonts w:ascii="Times New Roman" w:eastAsia="Times New Roman" w:hAnsi="Times New Roman" w:cs="Times New Roman"/>
          <w:b/>
          <w:bCs/>
          <w:color w:val="000000" w:themeColor="text1"/>
        </w:rPr>
      </w:pPr>
    </w:p>
    <w:p w14:paraId="6AF8B37F" w14:textId="77777777" w:rsidR="008F1DA9" w:rsidRDefault="008F1DA9" w:rsidP="00D50A48">
      <w:pPr>
        <w:ind w:left="284"/>
        <w:jc w:val="both"/>
        <w:rPr>
          <w:rFonts w:ascii="Times New Roman" w:eastAsia="Times New Roman" w:hAnsi="Times New Roman" w:cs="Times New Roman"/>
          <w:b/>
          <w:bCs/>
          <w:color w:val="000000" w:themeColor="text1"/>
        </w:rPr>
      </w:pPr>
    </w:p>
    <w:p w14:paraId="280D528C" w14:textId="54C0292E" w:rsidR="00AC68AD" w:rsidRPr="00585B1D" w:rsidRDefault="2EA076F3" w:rsidP="00D50A48">
      <w:pPr>
        <w:ind w:left="284"/>
        <w:jc w:val="both"/>
        <w:rPr>
          <w:rFonts w:ascii="Times New Roman" w:hAnsi="Times New Roman" w:cs="Times New Roman"/>
          <w:color w:val="000000" w:themeColor="text1"/>
        </w:rPr>
      </w:pPr>
      <w:r w:rsidRPr="00585B1D">
        <w:rPr>
          <w:rFonts w:ascii="Times New Roman" w:eastAsia="Times New Roman" w:hAnsi="Times New Roman" w:cs="Times New Roman"/>
          <w:b/>
          <w:bCs/>
          <w:color w:val="000000" w:themeColor="text1"/>
        </w:rPr>
        <w:lastRenderedPageBreak/>
        <w:t>Actividades culturales</w:t>
      </w:r>
    </w:p>
    <w:p w14:paraId="78C4FC9E" w14:textId="5E391242" w:rsidR="00AC68AD" w:rsidRPr="00585B1D" w:rsidRDefault="7B2B4915"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38E6FFAD" wp14:editId="7A29DCBD">
            <wp:extent cx="4616725" cy="1607820"/>
            <wp:effectExtent l="0" t="0" r="0" b="0"/>
            <wp:docPr id="1102104891" name="Imagen 110210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627857" cy="1611697"/>
                    </a:xfrm>
                    <a:prstGeom prst="rect">
                      <a:avLst/>
                    </a:prstGeom>
                  </pic:spPr>
                </pic:pic>
              </a:graphicData>
            </a:graphic>
          </wp:inline>
        </w:drawing>
      </w:r>
    </w:p>
    <w:p w14:paraId="381C1EED" w14:textId="49C19351" w:rsidR="00AC68AD" w:rsidRPr="00585B1D" w:rsidRDefault="2EA076F3" w:rsidP="00D50A48">
      <w:pPr>
        <w:ind w:left="284"/>
        <w:jc w:val="both"/>
        <w:rPr>
          <w:rFonts w:ascii="Times New Roman" w:eastAsia="Times New Roman" w:hAnsi="Times New Roman" w:cs="Times New Roman"/>
          <w:b/>
          <w:bCs/>
          <w:color w:val="000000" w:themeColor="text1"/>
        </w:rPr>
      </w:pPr>
      <w:r w:rsidRPr="00585B1D">
        <w:rPr>
          <w:rFonts w:ascii="Times New Roman" w:eastAsia="Times New Roman" w:hAnsi="Times New Roman" w:cs="Times New Roman"/>
          <w:b/>
          <w:bCs/>
          <w:color w:val="000000" w:themeColor="text1"/>
        </w:rPr>
        <w:t>Actividades artesanales</w:t>
      </w:r>
    </w:p>
    <w:p w14:paraId="5EB9E1E9" w14:textId="6B793FF1" w:rsidR="008C0346" w:rsidRPr="00585B1D" w:rsidRDefault="7439780A"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217685F6" wp14:editId="289FB05C">
            <wp:extent cx="4572000" cy="1762125"/>
            <wp:effectExtent l="0" t="0" r="0" b="0"/>
            <wp:docPr id="1704975506" name="Imagen 170497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1762125"/>
                    </a:xfrm>
                    <a:prstGeom prst="rect">
                      <a:avLst/>
                    </a:prstGeom>
                  </pic:spPr>
                </pic:pic>
              </a:graphicData>
            </a:graphic>
          </wp:inline>
        </w:drawing>
      </w:r>
    </w:p>
    <w:p w14:paraId="05CF8D51" w14:textId="3768220E" w:rsidR="00AC68AD" w:rsidRPr="00585B1D" w:rsidRDefault="2EA076F3" w:rsidP="00D50A48">
      <w:pPr>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b/>
          <w:bCs/>
          <w:color w:val="000000" w:themeColor="text1"/>
        </w:rPr>
        <w:t>Actividades de autocuidado</w:t>
      </w:r>
    </w:p>
    <w:p w14:paraId="066D1C45" w14:textId="4BAF704C" w:rsidR="00AC68AD" w:rsidRPr="00585B1D" w:rsidRDefault="11822703"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0B167786" wp14:editId="00250B4D">
            <wp:extent cx="4572000" cy="1666875"/>
            <wp:effectExtent l="0" t="0" r="0" b="0"/>
            <wp:docPr id="1325158987" name="Imagen 1325158987"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6F195439" w14:textId="77777777" w:rsidR="00D50A48" w:rsidRDefault="00D50A48" w:rsidP="00D50A48">
      <w:pPr>
        <w:ind w:left="284"/>
        <w:jc w:val="both"/>
        <w:rPr>
          <w:rFonts w:ascii="Times New Roman" w:eastAsia="Times New Roman" w:hAnsi="Times New Roman" w:cs="Times New Roman"/>
          <w:b/>
          <w:bCs/>
          <w:color w:val="000000" w:themeColor="text1"/>
        </w:rPr>
      </w:pPr>
    </w:p>
    <w:p w14:paraId="3C29E321" w14:textId="77777777" w:rsidR="00D50A48" w:rsidRDefault="00D50A48" w:rsidP="00D50A48">
      <w:pPr>
        <w:ind w:left="284"/>
        <w:jc w:val="both"/>
        <w:rPr>
          <w:rFonts w:ascii="Times New Roman" w:eastAsia="Times New Roman" w:hAnsi="Times New Roman" w:cs="Times New Roman"/>
          <w:b/>
          <w:bCs/>
          <w:color w:val="000000" w:themeColor="text1"/>
        </w:rPr>
      </w:pPr>
    </w:p>
    <w:p w14:paraId="1D089C21" w14:textId="77777777" w:rsidR="00D50A48" w:rsidRDefault="00D50A48" w:rsidP="00D50A48">
      <w:pPr>
        <w:ind w:left="284"/>
        <w:jc w:val="both"/>
        <w:rPr>
          <w:rFonts w:ascii="Times New Roman" w:eastAsia="Times New Roman" w:hAnsi="Times New Roman" w:cs="Times New Roman"/>
          <w:b/>
          <w:bCs/>
          <w:color w:val="000000" w:themeColor="text1"/>
        </w:rPr>
      </w:pPr>
    </w:p>
    <w:p w14:paraId="196CF9FC" w14:textId="77777777" w:rsidR="00D50A48" w:rsidRDefault="00D50A48" w:rsidP="00D50A48">
      <w:pPr>
        <w:ind w:left="284"/>
        <w:jc w:val="both"/>
        <w:rPr>
          <w:rFonts w:ascii="Times New Roman" w:eastAsia="Times New Roman" w:hAnsi="Times New Roman" w:cs="Times New Roman"/>
          <w:b/>
          <w:bCs/>
          <w:color w:val="000000" w:themeColor="text1"/>
        </w:rPr>
      </w:pPr>
    </w:p>
    <w:p w14:paraId="22E22D41" w14:textId="04BEED86" w:rsidR="00AC68AD" w:rsidRPr="00585B1D" w:rsidRDefault="2EA076F3" w:rsidP="00D50A48">
      <w:pPr>
        <w:ind w:left="284"/>
        <w:jc w:val="both"/>
        <w:rPr>
          <w:rFonts w:ascii="Times New Roman" w:eastAsia="Times New Roman" w:hAnsi="Times New Roman" w:cs="Times New Roman"/>
          <w:color w:val="000000" w:themeColor="text1"/>
        </w:rPr>
      </w:pPr>
      <w:r w:rsidRPr="00585B1D">
        <w:rPr>
          <w:rFonts w:ascii="Times New Roman" w:eastAsia="Times New Roman" w:hAnsi="Times New Roman" w:cs="Times New Roman"/>
          <w:b/>
          <w:bCs/>
          <w:color w:val="000000" w:themeColor="text1"/>
        </w:rPr>
        <w:lastRenderedPageBreak/>
        <w:t>Actividades de fortalecimiento de clima laboral</w:t>
      </w:r>
    </w:p>
    <w:p w14:paraId="59EED434" w14:textId="082B7DC8" w:rsidR="00AC68AD" w:rsidRPr="00585B1D" w:rsidRDefault="56B0E8EA"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08193A00" wp14:editId="00EE7FC8">
            <wp:extent cx="4572000" cy="1704975"/>
            <wp:effectExtent l="0" t="0" r="0" b="0"/>
            <wp:docPr id="479028297" name="Imagen 47902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inline>
        </w:drawing>
      </w:r>
    </w:p>
    <w:p w14:paraId="480ED7D5" w14:textId="659CB0C9" w:rsidR="00AC68AD" w:rsidRPr="00585B1D" w:rsidRDefault="2EA076F3" w:rsidP="00D50A48">
      <w:pPr>
        <w:ind w:left="284"/>
        <w:jc w:val="both"/>
        <w:rPr>
          <w:rFonts w:ascii="Times New Roman" w:hAnsi="Times New Roman" w:cs="Times New Roman"/>
          <w:color w:val="000000" w:themeColor="text1"/>
        </w:rPr>
      </w:pPr>
      <w:r w:rsidRPr="00585B1D">
        <w:rPr>
          <w:rFonts w:ascii="Times New Roman" w:eastAsia="Times New Roman" w:hAnsi="Times New Roman" w:cs="Times New Roman"/>
          <w:b/>
          <w:bCs/>
          <w:color w:val="000000" w:themeColor="text1"/>
        </w:rPr>
        <w:t>Actividades en el marco del día de la familia</w:t>
      </w:r>
    </w:p>
    <w:p w14:paraId="5069A0E5" w14:textId="227094F4" w:rsidR="2EA076F3" w:rsidRPr="00585B1D" w:rsidRDefault="59074C8F" w:rsidP="00D50A48">
      <w:pPr>
        <w:ind w:left="284"/>
        <w:jc w:val="center"/>
        <w:rPr>
          <w:rFonts w:ascii="Times New Roman" w:hAnsi="Times New Roman" w:cs="Times New Roman"/>
        </w:rPr>
      </w:pPr>
      <w:r w:rsidRPr="00585B1D">
        <w:rPr>
          <w:rFonts w:ascii="Times New Roman" w:hAnsi="Times New Roman" w:cs="Times New Roman"/>
          <w:noProof/>
          <w:lang w:val="en-US"/>
        </w:rPr>
        <w:drawing>
          <wp:inline distT="0" distB="0" distL="0" distR="0" wp14:anchorId="157F5603" wp14:editId="7BD8A248">
            <wp:extent cx="4572000" cy="1676400"/>
            <wp:effectExtent l="0" t="0" r="0" b="0"/>
            <wp:docPr id="2139758310" name="Imagen 213975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30167131" w14:textId="4E6DCBEC" w:rsidR="0C86ACFB" w:rsidRPr="0079357D" w:rsidRDefault="0C86ACFB" w:rsidP="00D50A48">
      <w:pPr>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Salario Emocional</w:t>
      </w:r>
      <w:r w:rsidR="1B40145C" w:rsidRPr="0079357D">
        <w:rPr>
          <w:rFonts w:ascii="Times New Roman" w:eastAsia="Times New Roman" w:hAnsi="Times New Roman" w:cs="Times New Roman"/>
          <w:b/>
          <w:bCs/>
          <w:color w:val="000000" w:themeColor="text1"/>
          <w:u w:val="single"/>
          <w:lang w:val="es"/>
        </w:rPr>
        <w:t xml:space="preserve"> </w:t>
      </w:r>
    </w:p>
    <w:p w14:paraId="5D134CC2" w14:textId="35D9C5CF" w:rsidR="00AC68AD" w:rsidRPr="00585B1D" w:rsidRDefault="00AC68AD" w:rsidP="00D50A48">
      <w:pPr>
        <w:spacing w:line="240" w:lineRule="auto"/>
        <w:ind w:left="28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Por medio de este programa</w:t>
      </w:r>
      <w:r w:rsidR="03E6E2BE" w:rsidRPr="00585B1D">
        <w:rPr>
          <w:rFonts w:ascii="Times New Roman" w:eastAsia="Times New Roman" w:hAnsi="Times New Roman" w:cs="Times New Roman"/>
          <w:color w:val="000000" w:themeColor="text1"/>
          <w:lang w:val="es"/>
        </w:rPr>
        <w:t>,</w:t>
      </w:r>
      <w:r w:rsidRPr="00585B1D">
        <w:rPr>
          <w:rFonts w:ascii="Times New Roman" w:eastAsia="Times New Roman" w:hAnsi="Times New Roman" w:cs="Times New Roman"/>
          <w:color w:val="000000" w:themeColor="text1"/>
          <w:lang w:val="es"/>
        </w:rPr>
        <w:t xml:space="preserve"> se pretende fortalecer el balance y facilitar la integración armónica entre las dimensiones personal y laboral de los funcionarios</w:t>
      </w:r>
      <w:r w:rsidR="5C63F648" w:rsidRPr="00585B1D">
        <w:rPr>
          <w:rFonts w:ascii="Times New Roman" w:eastAsia="Times New Roman" w:hAnsi="Times New Roman" w:cs="Times New Roman"/>
          <w:color w:val="000000" w:themeColor="text1"/>
          <w:lang w:val="es"/>
        </w:rPr>
        <w:t>, a</w:t>
      </w:r>
      <w:r w:rsidRPr="00585B1D">
        <w:rPr>
          <w:rFonts w:ascii="Times New Roman" w:eastAsia="Times New Roman" w:hAnsi="Times New Roman" w:cs="Times New Roman"/>
          <w:color w:val="000000" w:themeColor="text1"/>
          <w:lang w:val="es"/>
        </w:rPr>
        <w:t>l hablar de salario emocional se entiende como una retribución no monetaria para generar nuevos dominios de acción en los empleados que generen efectos simbólicos entre productividad y calidad de vida, dentro de los que se encuentran:</w:t>
      </w:r>
    </w:p>
    <w:p w14:paraId="48748DEF" w14:textId="6DEC193B" w:rsidR="00AC68AD" w:rsidRPr="0079357D" w:rsidRDefault="00AC68AD" w:rsidP="0079357D">
      <w:pPr>
        <w:pStyle w:val="Prrafodelista"/>
        <w:numPr>
          <w:ilvl w:val="0"/>
          <w:numId w:val="18"/>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i/>
          <w:iCs/>
          <w:color w:val="000000" w:themeColor="text1"/>
          <w:lang w:val="es"/>
        </w:rPr>
        <w:t>Acciones de reconocimiento</w:t>
      </w:r>
      <w:r w:rsidRPr="0079357D">
        <w:rPr>
          <w:rFonts w:ascii="Times New Roman" w:eastAsia="Times New Roman" w:hAnsi="Times New Roman" w:cs="Times New Roman"/>
          <w:color w:val="000000" w:themeColor="text1"/>
          <w:lang w:val="es"/>
        </w:rPr>
        <w:t xml:space="preserve"> que sensibilicen y motiven </w:t>
      </w:r>
      <w:r w:rsidR="009A5387" w:rsidRPr="0079357D">
        <w:rPr>
          <w:rFonts w:ascii="Times New Roman" w:eastAsia="Times New Roman" w:hAnsi="Times New Roman" w:cs="Times New Roman"/>
          <w:color w:val="000000" w:themeColor="text1"/>
          <w:lang w:val="es"/>
        </w:rPr>
        <w:t xml:space="preserve">a </w:t>
      </w:r>
      <w:r w:rsidRPr="0079357D">
        <w:rPr>
          <w:rFonts w:ascii="Times New Roman" w:eastAsia="Times New Roman" w:hAnsi="Times New Roman" w:cs="Times New Roman"/>
          <w:color w:val="000000" w:themeColor="text1"/>
          <w:lang w:val="es"/>
        </w:rPr>
        <w:t xml:space="preserve">los/las servidores/as, en fechas y ocasiones especiales, como el día de su cumpleaños, nacimientos de </w:t>
      </w:r>
      <w:r w:rsidRPr="003A42E9">
        <w:rPr>
          <w:rFonts w:ascii="Times New Roman" w:eastAsia="Times New Roman" w:hAnsi="Times New Roman" w:cs="Times New Roman"/>
          <w:lang w:val="es"/>
        </w:rPr>
        <w:t xml:space="preserve">hijos, </w:t>
      </w:r>
      <w:r w:rsidRPr="0079357D">
        <w:rPr>
          <w:rFonts w:ascii="Times New Roman" w:eastAsia="Times New Roman" w:hAnsi="Times New Roman" w:cs="Times New Roman"/>
          <w:color w:val="000000" w:themeColor="text1"/>
          <w:lang w:val="es"/>
        </w:rPr>
        <w:t>y otras fechas especiales, mediante mensajes electrónicos.</w:t>
      </w:r>
    </w:p>
    <w:p w14:paraId="2E1537FD" w14:textId="259F1BBB" w:rsidR="1BF4A5E8" w:rsidRPr="00585B1D" w:rsidRDefault="1BF4A5E8" w:rsidP="0079357D">
      <w:pPr>
        <w:spacing w:line="240" w:lineRule="auto"/>
        <w:ind w:left="64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 xml:space="preserve">En este sentido, se otorgarán permisos de conformidad con la normatividad </w:t>
      </w:r>
      <w:r w:rsidR="007C4313" w:rsidRPr="00585B1D">
        <w:rPr>
          <w:rFonts w:ascii="Times New Roman" w:eastAsia="Times New Roman" w:hAnsi="Times New Roman" w:cs="Times New Roman"/>
          <w:color w:val="000000" w:themeColor="text1"/>
          <w:lang w:val="es"/>
        </w:rPr>
        <w:t>vigente,</w:t>
      </w:r>
      <w:r w:rsidRPr="00585B1D">
        <w:rPr>
          <w:rFonts w:ascii="Times New Roman" w:eastAsia="Times New Roman" w:hAnsi="Times New Roman" w:cs="Times New Roman"/>
          <w:color w:val="000000" w:themeColor="text1"/>
          <w:lang w:val="es"/>
        </w:rPr>
        <w:t xml:space="preserve"> así como por el </w:t>
      </w:r>
      <w:r w:rsidRPr="00585B1D">
        <w:rPr>
          <w:rFonts w:ascii="Times New Roman" w:eastAsia="Times New Roman" w:hAnsi="Times New Roman" w:cs="Times New Roman"/>
          <w:color w:val="000000" w:themeColor="text1"/>
          <w:u w:val="single"/>
          <w:lang w:val="es"/>
        </w:rPr>
        <w:t>cumpleaños</w:t>
      </w:r>
      <w:r w:rsidRPr="00585B1D">
        <w:rPr>
          <w:rFonts w:ascii="Times New Roman" w:eastAsia="Times New Roman" w:hAnsi="Times New Roman" w:cs="Times New Roman"/>
          <w:color w:val="000000" w:themeColor="text1"/>
          <w:lang w:val="es"/>
        </w:rPr>
        <w:t xml:space="preserve">, se le otorgará </w:t>
      </w:r>
      <w:r w:rsidRPr="00585B1D">
        <w:rPr>
          <w:rFonts w:ascii="Times New Roman" w:eastAsia="Times New Roman" w:hAnsi="Times New Roman" w:cs="Times New Roman"/>
          <w:color w:val="000000" w:themeColor="text1"/>
          <w:u w:val="single"/>
          <w:lang w:val="es"/>
        </w:rPr>
        <w:t xml:space="preserve">un día libre de descanso </w:t>
      </w:r>
      <w:r w:rsidR="34026912" w:rsidRPr="00585B1D">
        <w:rPr>
          <w:rFonts w:ascii="Times New Roman" w:eastAsia="Times New Roman" w:hAnsi="Times New Roman" w:cs="Times New Roman"/>
          <w:color w:val="000000" w:themeColor="text1"/>
          <w:u w:val="single"/>
          <w:lang w:val="es"/>
        </w:rPr>
        <w:t>a los funcionarios</w:t>
      </w:r>
      <w:r w:rsidRPr="00585B1D">
        <w:rPr>
          <w:rFonts w:ascii="Times New Roman" w:eastAsia="Times New Roman" w:hAnsi="Times New Roman" w:cs="Times New Roman"/>
          <w:color w:val="000000" w:themeColor="text1"/>
          <w:lang w:val="es"/>
        </w:rPr>
        <w:t xml:space="preserve">, </w:t>
      </w:r>
      <w:r w:rsidR="23D1EABF" w:rsidRPr="00585B1D">
        <w:rPr>
          <w:rFonts w:ascii="Times New Roman" w:eastAsia="Times New Roman" w:hAnsi="Times New Roman" w:cs="Times New Roman"/>
          <w:color w:val="000000" w:themeColor="text1"/>
          <w:lang w:val="es"/>
        </w:rPr>
        <w:t>para</w:t>
      </w:r>
      <w:r w:rsidRPr="00585B1D">
        <w:rPr>
          <w:rFonts w:ascii="Times New Roman" w:eastAsia="Times New Roman" w:hAnsi="Times New Roman" w:cs="Times New Roman"/>
          <w:color w:val="000000" w:themeColor="text1"/>
          <w:lang w:val="es"/>
        </w:rPr>
        <w:t xml:space="preserve"> ser disfrutado a partir del día del cumpleaños y dentro de</w:t>
      </w:r>
      <w:r w:rsidR="32365392" w:rsidRPr="00585B1D">
        <w:rPr>
          <w:rFonts w:ascii="Times New Roman" w:eastAsia="Times New Roman" w:hAnsi="Times New Roman" w:cs="Times New Roman"/>
          <w:color w:val="000000" w:themeColor="text1"/>
          <w:lang w:val="es"/>
        </w:rPr>
        <w:t>l mes</w:t>
      </w:r>
      <w:r w:rsidRPr="00585B1D">
        <w:rPr>
          <w:rFonts w:ascii="Times New Roman" w:eastAsia="Times New Roman" w:hAnsi="Times New Roman" w:cs="Times New Roman"/>
          <w:color w:val="000000" w:themeColor="text1"/>
          <w:lang w:val="es"/>
        </w:rPr>
        <w:t xml:space="preserve"> siguiente.</w:t>
      </w:r>
    </w:p>
    <w:p w14:paraId="2F892020" w14:textId="165AD9B3" w:rsidR="23E0BF91" w:rsidRPr="00585B1D" w:rsidRDefault="23E0BF91" w:rsidP="0079357D">
      <w:pPr>
        <w:spacing w:line="257" w:lineRule="auto"/>
        <w:ind w:left="64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 xml:space="preserve">Así mismo, se reconocerá la </w:t>
      </w:r>
      <w:r w:rsidRPr="00585B1D">
        <w:rPr>
          <w:rFonts w:ascii="Times New Roman" w:eastAsia="Times New Roman" w:hAnsi="Times New Roman" w:cs="Times New Roman"/>
          <w:color w:val="000000" w:themeColor="text1"/>
          <w:u w:val="single"/>
          <w:lang w:val="es"/>
        </w:rPr>
        <w:t>trayectoria laboral</w:t>
      </w:r>
      <w:r w:rsidRPr="00585B1D">
        <w:rPr>
          <w:rFonts w:ascii="Times New Roman" w:eastAsia="Times New Roman" w:hAnsi="Times New Roman" w:cs="Times New Roman"/>
          <w:color w:val="000000" w:themeColor="text1"/>
          <w:lang w:val="es"/>
        </w:rPr>
        <w:t xml:space="preserve"> a los servidores más antiguos de la e</w:t>
      </w:r>
      <w:r w:rsidR="7184D505" w:rsidRPr="00585B1D">
        <w:rPr>
          <w:rFonts w:ascii="Times New Roman" w:eastAsia="Times New Roman" w:hAnsi="Times New Roman" w:cs="Times New Roman"/>
          <w:color w:val="000000" w:themeColor="text1"/>
          <w:lang w:val="es"/>
        </w:rPr>
        <w:t xml:space="preserve">ntidad como </w:t>
      </w:r>
      <w:r w:rsidRPr="00585B1D">
        <w:rPr>
          <w:rFonts w:ascii="Times New Roman" w:eastAsia="Times New Roman" w:hAnsi="Times New Roman" w:cs="Times New Roman"/>
          <w:color w:val="000000" w:themeColor="text1"/>
          <w:lang w:val="es"/>
        </w:rPr>
        <w:t>agradecimiento por el servicio prestado</w:t>
      </w:r>
      <w:r w:rsidR="6C496DB4" w:rsidRPr="00585B1D">
        <w:rPr>
          <w:rFonts w:ascii="Times New Roman" w:eastAsia="Times New Roman" w:hAnsi="Times New Roman" w:cs="Times New Roman"/>
          <w:color w:val="000000" w:themeColor="text1"/>
          <w:lang w:val="es"/>
        </w:rPr>
        <w:t xml:space="preserve">, igualmente este se extenderá a </w:t>
      </w:r>
      <w:r w:rsidRPr="00585B1D">
        <w:rPr>
          <w:rFonts w:ascii="Times New Roman" w:eastAsia="Times New Roman" w:hAnsi="Times New Roman" w:cs="Times New Roman"/>
          <w:color w:val="000000" w:themeColor="text1"/>
          <w:lang w:val="es"/>
        </w:rPr>
        <w:t>las personas que se desvinculan</w:t>
      </w:r>
      <w:r w:rsidR="4E19E1A3" w:rsidRPr="00585B1D">
        <w:rPr>
          <w:rFonts w:ascii="Times New Roman" w:eastAsia="Times New Roman" w:hAnsi="Times New Roman" w:cs="Times New Roman"/>
          <w:color w:val="000000" w:themeColor="text1"/>
          <w:lang w:val="es"/>
        </w:rPr>
        <w:t xml:space="preserve"> por pensión</w:t>
      </w:r>
      <w:r w:rsidRPr="00585B1D">
        <w:rPr>
          <w:rFonts w:ascii="Times New Roman" w:eastAsia="Times New Roman" w:hAnsi="Times New Roman" w:cs="Times New Roman"/>
          <w:color w:val="000000" w:themeColor="text1"/>
          <w:lang w:val="es"/>
        </w:rPr>
        <w:t>.</w:t>
      </w:r>
    </w:p>
    <w:p w14:paraId="43C25806" w14:textId="0FA7B22E" w:rsidR="2875BA68" w:rsidRPr="00585B1D" w:rsidRDefault="2875BA68" w:rsidP="0079357D">
      <w:pPr>
        <w:spacing w:line="240" w:lineRule="auto"/>
        <w:ind w:left="64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 xml:space="preserve">Adicionalmente a lo anterior, se reconocerá el </w:t>
      </w:r>
      <w:r w:rsidR="23E0BF91" w:rsidRPr="00585B1D">
        <w:rPr>
          <w:rFonts w:ascii="Times New Roman" w:eastAsia="Times New Roman" w:hAnsi="Times New Roman" w:cs="Times New Roman"/>
          <w:color w:val="000000" w:themeColor="text1"/>
          <w:lang w:val="es"/>
        </w:rPr>
        <w:t>compromiso instituciona</w:t>
      </w:r>
      <w:r w:rsidR="39624C7D" w:rsidRPr="00585B1D">
        <w:rPr>
          <w:rFonts w:ascii="Times New Roman" w:eastAsia="Times New Roman" w:hAnsi="Times New Roman" w:cs="Times New Roman"/>
          <w:color w:val="000000" w:themeColor="text1"/>
          <w:lang w:val="es"/>
        </w:rPr>
        <w:t>l a</w:t>
      </w:r>
      <w:r w:rsidR="23E0BF91" w:rsidRPr="00585B1D">
        <w:rPr>
          <w:rFonts w:ascii="Times New Roman" w:eastAsia="Times New Roman" w:hAnsi="Times New Roman" w:cs="Times New Roman"/>
          <w:color w:val="000000" w:themeColor="text1"/>
          <w:lang w:val="es"/>
        </w:rPr>
        <w:t xml:space="preserve"> los </w:t>
      </w:r>
      <w:r w:rsidR="007C4313" w:rsidRPr="00585B1D">
        <w:rPr>
          <w:rFonts w:ascii="Times New Roman" w:eastAsia="Times New Roman" w:hAnsi="Times New Roman" w:cs="Times New Roman"/>
          <w:color w:val="000000" w:themeColor="text1"/>
          <w:lang w:val="es"/>
        </w:rPr>
        <w:t>servidores que</w:t>
      </w:r>
      <w:r w:rsidR="23E0BF91" w:rsidRPr="00585B1D">
        <w:rPr>
          <w:rFonts w:ascii="Times New Roman" w:eastAsia="Times New Roman" w:hAnsi="Times New Roman" w:cs="Times New Roman"/>
          <w:color w:val="000000" w:themeColor="text1"/>
          <w:lang w:val="es"/>
        </w:rPr>
        <w:t xml:space="preserve"> se vinculen </w:t>
      </w:r>
      <w:r w:rsidR="003A42E9">
        <w:rPr>
          <w:rFonts w:ascii="Times New Roman" w:eastAsia="Times New Roman" w:hAnsi="Times New Roman" w:cs="Times New Roman"/>
          <w:color w:val="000000" w:themeColor="text1"/>
          <w:lang w:val="es"/>
        </w:rPr>
        <w:t xml:space="preserve">en alguno de </w:t>
      </w:r>
      <w:r w:rsidR="23E0BF91" w:rsidRPr="00585B1D">
        <w:rPr>
          <w:rFonts w:ascii="Times New Roman" w:eastAsia="Times New Roman" w:hAnsi="Times New Roman" w:cs="Times New Roman"/>
          <w:color w:val="000000" w:themeColor="text1"/>
          <w:lang w:val="es"/>
        </w:rPr>
        <w:t xml:space="preserve">los grupos o actividades de participación voluntaria como son: </w:t>
      </w:r>
      <w:r w:rsidR="23E0BF91" w:rsidRPr="00585B1D">
        <w:rPr>
          <w:rFonts w:ascii="Times New Roman" w:eastAsia="Times New Roman" w:hAnsi="Times New Roman" w:cs="Times New Roman"/>
          <w:color w:val="000000" w:themeColor="text1"/>
          <w:u w:val="single"/>
          <w:lang w:val="es"/>
        </w:rPr>
        <w:t>Brigada de Emergencia o Gestores de Integridad o COPASST o Comité de Convivencia Laboral o Comisión de Personal, entre otros</w:t>
      </w:r>
      <w:r w:rsidR="23E0BF91" w:rsidRPr="00585B1D">
        <w:rPr>
          <w:rFonts w:ascii="Times New Roman" w:eastAsia="Times New Roman" w:hAnsi="Times New Roman" w:cs="Times New Roman"/>
          <w:color w:val="000000" w:themeColor="text1"/>
          <w:lang w:val="es"/>
        </w:rPr>
        <w:t xml:space="preserve">, </w:t>
      </w:r>
      <w:r w:rsidR="009A5387">
        <w:rPr>
          <w:rFonts w:ascii="Times New Roman" w:eastAsia="Times New Roman" w:hAnsi="Times New Roman" w:cs="Times New Roman"/>
          <w:color w:val="000000" w:themeColor="text1"/>
          <w:lang w:val="es"/>
        </w:rPr>
        <w:t xml:space="preserve">quienes </w:t>
      </w:r>
      <w:r w:rsidR="23E0BF91" w:rsidRPr="00585B1D">
        <w:rPr>
          <w:rFonts w:ascii="Times New Roman" w:eastAsia="Times New Roman" w:hAnsi="Times New Roman" w:cs="Times New Roman"/>
          <w:color w:val="000000" w:themeColor="text1"/>
          <w:lang w:val="es"/>
        </w:rPr>
        <w:lastRenderedPageBreak/>
        <w:t xml:space="preserve">tendrán derecho a disfrutar </w:t>
      </w:r>
      <w:r w:rsidR="23E0BF91" w:rsidRPr="00585B1D">
        <w:rPr>
          <w:rFonts w:ascii="Times New Roman" w:eastAsia="Times New Roman" w:hAnsi="Times New Roman" w:cs="Times New Roman"/>
          <w:color w:val="000000" w:themeColor="text1"/>
          <w:u w:val="single"/>
          <w:lang w:val="es"/>
        </w:rPr>
        <w:t>un día (1) un día de permiso remunerado al año</w:t>
      </w:r>
      <w:r w:rsidR="23E0BF91" w:rsidRPr="00585B1D">
        <w:rPr>
          <w:rFonts w:ascii="Times New Roman" w:eastAsia="Times New Roman" w:hAnsi="Times New Roman" w:cs="Times New Roman"/>
          <w:color w:val="000000" w:themeColor="text1"/>
          <w:lang w:val="es"/>
        </w:rPr>
        <w:t xml:space="preserve">, siempre y cuando cumplan con todas las actividades </w:t>
      </w:r>
      <w:r w:rsidR="23E0BF91" w:rsidRPr="003A42E9">
        <w:rPr>
          <w:rFonts w:ascii="Times New Roman" w:eastAsia="Times New Roman" w:hAnsi="Times New Roman" w:cs="Times New Roman"/>
          <w:lang w:val="es"/>
        </w:rPr>
        <w:t>programadas</w:t>
      </w:r>
      <w:r w:rsidR="003A42E9" w:rsidRPr="003A42E9">
        <w:rPr>
          <w:rFonts w:ascii="Times New Roman" w:eastAsia="Times New Roman" w:hAnsi="Times New Roman" w:cs="Times New Roman"/>
          <w:lang w:val="es"/>
        </w:rPr>
        <w:t>.</w:t>
      </w:r>
      <w:r w:rsidR="23E0BF91" w:rsidRPr="003A42E9">
        <w:rPr>
          <w:rFonts w:ascii="Times New Roman" w:eastAsia="Times New Roman" w:hAnsi="Times New Roman" w:cs="Times New Roman"/>
          <w:lang w:val="es"/>
        </w:rPr>
        <w:t xml:space="preserve"> </w:t>
      </w:r>
      <w:r w:rsidR="23E0BF91" w:rsidRPr="00585B1D">
        <w:rPr>
          <w:rFonts w:ascii="Times New Roman" w:eastAsia="Times New Roman" w:hAnsi="Times New Roman" w:cs="Times New Roman"/>
          <w:color w:val="000000" w:themeColor="text1"/>
          <w:lang w:val="es"/>
        </w:rPr>
        <w:t>El día de permiso debe ser concertado con el jefe inmediato.</w:t>
      </w:r>
    </w:p>
    <w:p w14:paraId="3A75F366" w14:textId="4346C46A" w:rsidR="00AC68AD" w:rsidRDefault="00AC68AD" w:rsidP="0079357D">
      <w:pPr>
        <w:pStyle w:val="Prrafodelista"/>
        <w:numPr>
          <w:ilvl w:val="0"/>
          <w:numId w:val="18"/>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i/>
          <w:iCs/>
          <w:color w:val="000000" w:themeColor="text1"/>
          <w:lang w:val="es"/>
        </w:rPr>
        <w:t>Descanso compensado</w:t>
      </w:r>
      <w:r w:rsidRPr="0079357D">
        <w:rPr>
          <w:rFonts w:ascii="Times New Roman" w:eastAsia="Times New Roman" w:hAnsi="Times New Roman" w:cs="Times New Roman"/>
          <w:b/>
          <w:bCs/>
          <w:color w:val="000000" w:themeColor="text1"/>
          <w:lang w:val="es"/>
        </w:rPr>
        <w:t>.</w:t>
      </w:r>
      <w:r w:rsidRPr="0079357D">
        <w:rPr>
          <w:rFonts w:ascii="Times New Roman" w:eastAsia="Times New Roman" w:hAnsi="Times New Roman" w:cs="Times New Roman"/>
          <w:color w:val="000000" w:themeColor="text1"/>
          <w:lang w:val="es"/>
        </w:rPr>
        <w:t xml:space="preserve"> Al empleado público se le podrá otorgar descanso compensado para </w:t>
      </w:r>
      <w:r w:rsidRPr="0079357D">
        <w:rPr>
          <w:rFonts w:ascii="Times New Roman" w:eastAsia="Times New Roman" w:hAnsi="Times New Roman" w:cs="Times New Roman"/>
          <w:color w:val="000000" w:themeColor="text1"/>
          <w:u w:val="single"/>
          <w:lang w:val="es"/>
        </w:rPr>
        <w:t>Semana Santa</w:t>
      </w:r>
      <w:r w:rsidRPr="0079357D">
        <w:rPr>
          <w:rFonts w:ascii="Times New Roman" w:eastAsia="Times New Roman" w:hAnsi="Times New Roman" w:cs="Times New Roman"/>
          <w:color w:val="000000" w:themeColor="text1"/>
          <w:lang w:val="es"/>
        </w:rPr>
        <w:t xml:space="preserve"> y </w:t>
      </w:r>
      <w:r w:rsidRPr="0079357D">
        <w:rPr>
          <w:rFonts w:ascii="Times New Roman" w:eastAsia="Times New Roman" w:hAnsi="Times New Roman" w:cs="Times New Roman"/>
          <w:color w:val="000000" w:themeColor="text1"/>
          <w:u w:val="single"/>
          <w:lang w:val="es"/>
        </w:rPr>
        <w:t>festividades de fin de año</w:t>
      </w:r>
      <w:r w:rsidRPr="0079357D">
        <w:rPr>
          <w:rFonts w:ascii="Times New Roman" w:eastAsia="Times New Roman" w:hAnsi="Times New Roman" w:cs="Times New Roman"/>
          <w:color w:val="000000" w:themeColor="text1"/>
          <w:lang w:val="es"/>
        </w:rPr>
        <w:t>, siempre y cuando haya compensado el tiempo laboral equivalente al tiempo del descanso, de acuerdo con la programación que establezca cada entidad, la cual deberá garantizar la continuidad y no afectación en la prestación del servicio Artículo 2.2.5.5.51 Decreto 648 de 2017.</w:t>
      </w:r>
    </w:p>
    <w:p w14:paraId="0CE9FEF6" w14:textId="77777777" w:rsidR="0079357D" w:rsidRPr="0079357D" w:rsidRDefault="0079357D" w:rsidP="0079357D">
      <w:pPr>
        <w:pStyle w:val="Prrafodelista"/>
        <w:spacing w:line="240" w:lineRule="auto"/>
        <w:ind w:left="644"/>
        <w:jc w:val="both"/>
        <w:rPr>
          <w:rFonts w:ascii="Times New Roman" w:eastAsia="Times New Roman" w:hAnsi="Times New Roman" w:cs="Times New Roman"/>
          <w:color w:val="000000" w:themeColor="text1"/>
          <w:lang w:val="es"/>
        </w:rPr>
      </w:pPr>
    </w:p>
    <w:p w14:paraId="3E619A0C" w14:textId="4FE32CBE" w:rsidR="00AC68AD" w:rsidRPr="003A42E9" w:rsidRDefault="00AC68AD" w:rsidP="0079357D">
      <w:pPr>
        <w:pStyle w:val="Prrafodelista"/>
        <w:numPr>
          <w:ilvl w:val="0"/>
          <w:numId w:val="18"/>
        </w:numPr>
        <w:spacing w:line="240" w:lineRule="auto"/>
        <w:jc w:val="both"/>
        <w:rPr>
          <w:rFonts w:ascii="Times New Roman" w:eastAsia="Times New Roman" w:hAnsi="Times New Roman" w:cs="Times New Roman"/>
          <w:lang w:val="es"/>
        </w:rPr>
      </w:pPr>
      <w:r w:rsidRPr="0079357D">
        <w:rPr>
          <w:rFonts w:ascii="Times New Roman" w:eastAsia="Times New Roman" w:hAnsi="Times New Roman" w:cs="Times New Roman"/>
          <w:b/>
          <w:bCs/>
          <w:i/>
          <w:iCs/>
          <w:color w:val="000000" w:themeColor="text1"/>
          <w:lang w:val="es"/>
        </w:rPr>
        <w:t>Horarios flexibles para empleados públicos</w:t>
      </w:r>
      <w:r w:rsidRPr="0079357D">
        <w:rPr>
          <w:rFonts w:ascii="Times New Roman" w:eastAsia="Times New Roman" w:hAnsi="Times New Roman" w:cs="Times New Roman"/>
          <w:i/>
          <w:iCs/>
          <w:color w:val="000000" w:themeColor="text1"/>
          <w:lang w:val="es"/>
        </w:rPr>
        <w:t>.</w:t>
      </w:r>
      <w:r w:rsidRPr="0079357D">
        <w:rPr>
          <w:rFonts w:ascii="Times New Roman" w:eastAsia="Times New Roman" w:hAnsi="Times New Roman" w:cs="Times New Roman"/>
          <w:color w:val="000000" w:themeColor="text1"/>
          <w:lang w:val="es"/>
        </w:rPr>
        <w:t xml:space="preserve"> </w:t>
      </w:r>
      <w:r w:rsidR="7DA116BB" w:rsidRPr="0079357D">
        <w:rPr>
          <w:rFonts w:ascii="Times New Roman" w:eastAsia="Times New Roman" w:hAnsi="Times New Roman" w:cs="Times New Roman"/>
          <w:color w:val="000000" w:themeColor="text1"/>
          <w:lang w:val="es"/>
        </w:rPr>
        <w:t xml:space="preserve">Los servidores públicos de la Secretaría Distrital del Hábitat </w:t>
      </w:r>
      <w:r w:rsidR="134E0164" w:rsidRPr="0079357D">
        <w:rPr>
          <w:rFonts w:ascii="Times New Roman" w:eastAsia="Times New Roman" w:hAnsi="Times New Roman" w:cs="Times New Roman"/>
          <w:color w:val="000000" w:themeColor="text1"/>
          <w:lang w:val="es"/>
        </w:rPr>
        <w:t>fuera del horario ordinario (de lunes a viernes de 7:00 a.m. a 4:30 p.m.)</w:t>
      </w:r>
      <w:r w:rsidR="6991E115" w:rsidRPr="0079357D">
        <w:rPr>
          <w:rFonts w:ascii="Times New Roman" w:eastAsia="Times New Roman" w:hAnsi="Times New Roman" w:cs="Times New Roman"/>
          <w:color w:val="000000" w:themeColor="text1"/>
          <w:lang w:val="es"/>
        </w:rPr>
        <w:t xml:space="preserve"> </w:t>
      </w:r>
      <w:r w:rsidR="7DA116BB" w:rsidRPr="0079357D">
        <w:rPr>
          <w:rFonts w:ascii="Times New Roman" w:eastAsia="Times New Roman" w:hAnsi="Times New Roman" w:cs="Times New Roman"/>
          <w:color w:val="000000" w:themeColor="text1"/>
          <w:lang w:val="es"/>
        </w:rPr>
        <w:t xml:space="preserve">podrán acogerse a los </w:t>
      </w:r>
      <w:r w:rsidR="2E9D5CAB" w:rsidRPr="0079357D">
        <w:rPr>
          <w:rFonts w:ascii="Times New Roman" w:eastAsia="Times New Roman" w:hAnsi="Times New Roman" w:cs="Times New Roman"/>
          <w:color w:val="000000" w:themeColor="text1"/>
          <w:lang w:val="es"/>
        </w:rPr>
        <w:t xml:space="preserve">cinco (5) </w:t>
      </w:r>
      <w:r w:rsidR="7DA116BB" w:rsidRPr="0079357D">
        <w:rPr>
          <w:rFonts w:ascii="Times New Roman" w:eastAsia="Times New Roman" w:hAnsi="Times New Roman" w:cs="Times New Roman"/>
          <w:color w:val="000000" w:themeColor="text1"/>
          <w:lang w:val="es"/>
        </w:rPr>
        <w:t xml:space="preserve">horarios flexibles </w:t>
      </w:r>
      <w:r w:rsidR="3CB33771" w:rsidRPr="0079357D">
        <w:rPr>
          <w:rFonts w:ascii="Times New Roman" w:eastAsia="Times New Roman" w:hAnsi="Times New Roman" w:cs="Times New Roman"/>
          <w:color w:val="000000" w:themeColor="text1"/>
          <w:lang w:val="es"/>
        </w:rPr>
        <w:t>de lunes a viernes; 1</w:t>
      </w:r>
      <w:r w:rsidR="5AA35EDD" w:rsidRPr="0079357D">
        <w:rPr>
          <w:rFonts w:ascii="Times New Roman" w:eastAsia="Times New Roman" w:hAnsi="Times New Roman" w:cs="Times New Roman"/>
          <w:color w:val="000000" w:themeColor="text1"/>
          <w:lang w:val="es"/>
        </w:rPr>
        <w:t>)</w:t>
      </w:r>
      <w:r w:rsidR="3CB33771" w:rsidRPr="0079357D">
        <w:rPr>
          <w:rFonts w:ascii="Times New Roman" w:eastAsia="Times New Roman" w:hAnsi="Times New Roman" w:cs="Times New Roman"/>
          <w:color w:val="000000" w:themeColor="text1"/>
          <w:lang w:val="es"/>
        </w:rPr>
        <w:t xml:space="preserve">. De 6:00 a.m. a 3:30 </w:t>
      </w:r>
      <w:proofErr w:type="spellStart"/>
      <w:r w:rsidR="3CB33771" w:rsidRPr="0079357D">
        <w:rPr>
          <w:rFonts w:ascii="Times New Roman" w:eastAsia="Times New Roman" w:hAnsi="Times New Roman" w:cs="Times New Roman"/>
          <w:color w:val="000000" w:themeColor="text1"/>
          <w:lang w:val="es"/>
        </w:rPr>
        <w:t>p.m</w:t>
      </w:r>
      <w:proofErr w:type="spellEnd"/>
      <w:r w:rsidR="3CB33771" w:rsidRPr="0079357D">
        <w:rPr>
          <w:rFonts w:ascii="Times New Roman" w:eastAsia="Times New Roman" w:hAnsi="Times New Roman" w:cs="Times New Roman"/>
          <w:color w:val="000000" w:themeColor="text1"/>
          <w:lang w:val="es"/>
        </w:rPr>
        <w:t>, 2</w:t>
      </w:r>
      <w:r w:rsidR="7FE469F2" w:rsidRPr="0079357D">
        <w:rPr>
          <w:rFonts w:ascii="Times New Roman" w:eastAsia="Times New Roman" w:hAnsi="Times New Roman" w:cs="Times New Roman"/>
          <w:color w:val="000000" w:themeColor="text1"/>
          <w:lang w:val="es"/>
        </w:rPr>
        <w:t>)</w:t>
      </w:r>
      <w:r w:rsidR="3CB33771" w:rsidRPr="0079357D">
        <w:rPr>
          <w:rFonts w:ascii="Times New Roman" w:eastAsia="Times New Roman" w:hAnsi="Times New Roman" w:cs="Times New Roman"/>
          <w:color w:val="000000" w:themeColor="text1"/>
          <w:lang w:val="es"/>
        </w:rPr>
        <w:t xml:space="preserve">. </w:t>
      </w:r>
      <w:r w:rsidR="25C5451E" w:rsidRPr="0079357D">
        <w:rPr>
          <w:rFonts w:ascii="Times New Roman" w:eastAsia="Times New Roman" w:hAnsi="Times New Roman" w:cs="Times New Roman"/>
          <w:color w:val="000000" w:themeColor="text1"/>
          <w:lang w:val="es"/>
        </w:rPr>
        <w:t>D</w:t>
      </w:r>
      <w:r w:rsidR="3CB33771" w:rsidRPr="0079357D">
        <w:rPr>
          <w:rFonts w:ascii="Times New Roman" w:eastAsia="Times New Roman" w:hAnsi="Times New Roman" w:cs="Times New Roman"/>
          <w:color w:val="000000" w:themeColor="text1"/>
          <w:lang w:val="es"/>
        </w:rPr>
        <w:t xml:space="preserve">e 8:00 </w:t>
      </w:r>
      <w:proofErr w:type="spellStart"/>
      <w:r w:rsidR="3CB33771" w:rsidRPr="0079357D">
        <w:rPr>
          <w:rFonts w:ascii="Times New Roman" w:eastAsia="Times New Roman" w:hAnsi="Times New Roman" w:cs="Times New Roman"/>
          <w:color w:val="000000" w:themeColor="text1"/>
          <w:lang w:val="es"/>
        </w:rPr>
        <w:t>a.m</w:t>
      </w:r>
      <w:proofErr w:type="spellEnd"/>
      <w:r w:rsidR="3CB33771" w:rsidRPr="0079357D">
        <w:rPr>
          <w:rFonts w:ascii="Times New Roman" w:eastAsia="Times New Roman" w:hAnsi="Times New Roman" w:cs="Times New Roman"/>
          <w:color w:val="000000" w:themeColor="text1"/>
          <w:lang w:val="es"/>
        </w:rPr>
        <w:t xml:space="preserve"> a 5:30 p.m., </w:t>
      </w:r>
      <w:r w:rsidR="12E1ADAB" w:rsidRPr="0079357D">
        <w:rPr>
          <w:rFonts w:ascii="Times New Roman" w:eastAsia="Times New Roman" w:hAnsi="Times New Roman" w:cs="Times New Roman"/>
          <w:color w:val="000000" w:themeColor="text1"/>
          <w:lang w:val="es"/>
        </w:rPr>
        <w:t>3</w:t>
      </w:r>
      <w:r w:rsidR="4F27956B" w:rsidRPr="0079357D">
        <w:rPr>
          <w:rFonts w:ascii="Times New Roman" w:eastAsia="Times New Roman" w:hAnsi="Times New Roman" w:cs="Times New Roman"/>
          <w:color w:val="000000" w:themeColor="text1"/>
          <w:lang w:val="es"/>
        </w:rPr>
        <w:t>)</w:t>
      </w:r>
      <w:r w:rsidR="12E1ADAB" w:rsidRPr="0079357D">
        <w:rPr>
          <w:rFonts w:ascii="Times New Roman" w:eastAsia="Times New Roman" w:hAnsi="Times New Roman" w:cs="Times New Roman"/>
          <w:color w:val="000000" w:themeColor="text1"/>
          <w:lang w:val="es"/>
        </w:rPr>
        <w:t>. D</w:t>
      </w:r>
      <w:r w:rsidR="3CB33771" w:rsidRPr="0079357D">
        <w:rPr>
          <w:rFonts w:ascii="Times New Roman" w:eastAsia="Times New Roman" w:hAnsi="Times New Roman" w:cs="Times New Roman"/>
          <w:color w:val="000000" w:themeColor="text1"/>
          <w:lang w:val="es"/>
        </w:rPr>
        <w:t>e</w:t>
      </w:r>
      <w:r w:rsidR="59EE4EE5" w:rsidRPr="0079357D">
        <w:rPr>
          <w:rFonts w:ascii="Times New Roman" w:eastAsia="Times New Roman" w:hAnsi="Times New Roman" w:cs="Times New Roman"/>
          <w:color w:val="000000" w:themeColor="text1"/>
          <w:lang w:val="es"/>
        </w:rPr>
        <w:t xml:space="preserve"> 9:00 </w:t>
      </w:r>
      <w:proofErr w:type="spellStart"/>
      <w:r w:rsidR="59EE4EE5" w:rsidRPr="0079357D">
        <w:rPr>
          <w:rFonts w:ascii="Times New Roman" w:eastAsia="Times New Roman" w:hAnsi="Times New Roman" w:cs="Times New Roman"/>
          <w:color w:val="000000" w:themeColor="text1"/>
          <w:lang w:val="es"/>
        </w:rPr>
        <w:t>a.m</w:t>
      </w:r>
      <w:proofErr w:type="spellEnd"/>
      <w:r w:rsidR="59EE4EE5" w:rsidRPr="0079357D">
        <w:rPr>
          <w:rFonts w:ascii="Times New Roman" w:eastAsia="Times New Roman" w:hAnsi="Times New Roman" w:cs="Times New Roman"/>
          <w:color w:val="000000" w:themeColor="text1"/>
          <w:lang w:val="es"/>
        </w:rPr>
        <w:t xml:space="preserve"> a 6:30 </w:t>
      </w:r>
      <w:proofErr w:type="spellStart"/>
      <w:r w:rsidR="59EE4EE5" w:rsidRPr="0079357D">
        <w:rPr>
          <w:rFonts w:ascii="Times New Roman" w:eastAsia="Times New Roman" w:hAnsi="Times New Roman" w:cs="Times New Roman"/>
          <w:color w:val="000000" w:themeColor="text1"/>
          <w:lang w:val="es"/>
        </w:rPr>
        <w:t>p.m</w:t>
      </w:r>
      <w:proofErr w:type="spellEnd"/>
      <w:r w:rsidR="59EE4EE5" w:rsidRPr="0079357D">
        <w:rPr>
          <w:rFonts w:ascii="Times New Roman" w:eastAsia="Times New Roman" w:hAnsi="Times New Roman" w:cs="Times New Roman"/>
          <w:color w:val="000000" w:themeColor="text1"/>
          <w:lang w:val="es"/>
        </w:rPr>
        <w:t xml:space="preserve">, </w:t>
      </w:r>
      <w:r w:rsidR="58633306" w:rsidRPr="0079357D">
        <w:rPr>
          <w:rFonts w:ascii="Times New Roman" w:eastAsia="Times New Roman" w:hAnsi="Times New Roman" w:cs="Times New Roman"/>
          <w:color w:val="000000" w:themeColor="text1"/>
          <w:lang w:val="es"/>
        </w:rPr>
        <w:t xml:space="preserve">4) De 10:00 </w:t>
      </w:r>
      <w:proofErr w:type="spellStart"/>
      <w:r w:rsidR="58633306" w:rsidRPr="0079357D">
        <w:rPr>
          <w:rFonts w:ascii="Times New Roman" w:eastAsia="Times New Roman" w:hAnsi="Times New Roman" w:cs="Times New Roman"/>
          <w:color w:val="000000" w:themeColor="text1"/>
          <w:lang w:val="es"/>
        </w:rPr>
        <w:t>a.m</w:t>
      </w:r>
      <w:proofErr w:type="spellEnd"/>
      <w:r w:rsidR="58633306" w:rsidRPr="0079357D">
        <w:rPr>
          <w:rFonts w:ascii="Times New Roman" w:eastAsia="Times New Roman" w:hAnsi="Times New Roman" w:cs="Times New Roman"/>
          <w:color w:val="000000" w:themeColor="text1"/>
          <w:lang w:val="es"/>
        </w:rPr>
        <w:t xml:space="preserve"> a 7:30 p.m. y </w:t>
      </w:r>
      <w:r w:rsidR="3B3C0A83" w:rsidRPr="0079357D">
        <w:rPr>
          <w:rFonts w:ascii="Times New Roman" w:eastAsia="Times New Roman" w:hAnsi="Times New Roman" w:cs="Times New Roman"/>
          <w:color w:val="000000" w:themeColor="text1"/>
          <w:lang w:val="es"/>
        </w:rPr>
        <w:t>5) De 12: 00 m. a 8:30 p.m.,</w:t>
      </w:r>
      <w:r w:rsidR="2A81A207" w:rsidRPr="0079357D">
        <w:rPr>
          <w:rFonts w:ascii="Times New Roman" w:eastAsia="Times New Roman" w:hAnsi="Times New Roman" w:cs="Times New Roman"/>
          <w:color w:val="000000" w:themeColor="text1"/>
          <w:lang w:val="es"/>
        </w:rPr>
        <w:t xml:space="preserve"> siempre y cuando cumpla con las causales para su otorgamiento,</w:t>
      </w:r>
      <w:r w:rsidR="094EE8A2" w:rsidRPr="0079357D">
        <w:rPr>
          <w:rFonts w:ascii="Times New Roman" w:eastAsia="Times New Roman" w:hAnsi="Times New Roman" w:cs="Times New Roman"/>
          <w:color w:val="000000" w:themeColor="text1"/>
          <w:lang w:val="es"/>
        </w:rPr>
        <w:t xml:space="preserve"> de conformidad con la </w:t>
      </w:r>
      <w:r w:rsidR="094EE8A2" w:rsidRPr="003A42E9">
        <w:rPr>
          <w:rFonts w:ascii="Times New Roman" w:eastAsia="Times New Roman" w:hAnsi="Times New Roman" w:cs="Times New Roman"/>
          <w:lang w:val="es"/>
        </w:rPr>
        <w:t>Resolución 603 de 202</w:t>
      </w:r>
      <w:r w:rsidR="003A42E9" w:rsidRPr="003A42E9">
        <w:rPr>
          <w:rFonts w:ascii="Times New Roman" w:eastAsia="Times New Roman" w:hAnsi="Times New Roman" w:cs="Times New Roman"/>
          <w:lang w:val="es"/>
        </w:rPr>
        <w:t>1</w:t>
      </w:r>
      <w:r w:rsidR="094EE8A2" w:rsidRPr="003A42E9">
        <w:rPr>
          <w:rFonts w:ascii="Times New Roman" w:eastAsia="Times New Roman" w:hAnsi="Times New Roman" w:cs="Times New Roman"/>
          <w:lang w:val="es"/>
        </w:rPr>
        <w:t>.</w:t>
      </w:r>
    </w:p>
    <w:p w14:paraId="23008CE1" w14:textId="77777777" w:rsidR="0079357D" w:rsidRPr="0079357D" w:rsidRDefault="0079357D" w:rsidP="0079357D">
      <w:pPr>
        <w:pStyle w:val="Prrafodelista"/>
        <w:rPr>
          <w:rFonts w:ascii="Times New Roman" w:eastAsia="Times New Roman" w:hAnsi="Times New Roman" w:cs="Times New Roman"/>
          <w:color w:val="000000" w:themeColor="text1"/>
          <w:lang w:val="es"/>
        </w:rPr>
      </w:pPr>
    </w:p>
    <w:p w14:paraId="6911AC63" w14:textId="1E3C696E" w:rsidR="00AC68AD" w:rsidRPr="00820E2E" w:rsidRDefault="00AC68AD" w:rsidP="0079357D">
      <w:pPr>
        <w:pStyle w:val="Prrafodelista"/>
        <w:numPr>
          <w:ilvl w:val="0"/>
          <w:numId w:val="18"/>
        </w:numPr>
        <w:spacing w:line="240" w:lineRule="auto"/>
        <w:jc w:val="both"/>
        <w:rPr>
          <w:rFonts w:ascii="Times New Roman" w:eastAsia="Times New Roman" w:hAnsi="Times New Roman" w:cs="Times New Roman"/>
          <w:lang w:val="es"/>
        </w:rPr>
      </w:pPr>
      <w:r w:rsidRPr="0079357D">
        <w:rPr>
          <w:rFonts w:ascii="Times New Roman" w:eastAsia="Times New Roman" w:hAnsi="Times New Roman" w:cs="Times New Roman"/>
          <w:b/>
          <w:bCs/>
          <w:i/>
          <w:iCs/>
          <w:color w:val="000000" w:themeColor="text1"/>
          <w:lang w:val="es"/>
        </w:rPr>
        <w:t>Tiempo preciado con los bebés</w:t>
      </w:r>
      <w:r w:rsidRPr="0079357D">
        <w:rPr>
          <w:rFonts w:ascii="Times New Roman" w:eastAsia="Times New Roman" w:hAnsi="Times New Roman" w:cs="Times New Roman"/>
          <w:i/>
          <w:iCs/>
          <w:color w:val="000000" w:themeColor="text1"/>
          <w:lang w:val="es"/>
        </w:rPr>
        <w:t>.</w:t>
      </w:r>
      <w:r w:rsidRPr="0079357D">
        <w:rPr>
          <w:rFonts w:ascii="Times New Roman" w:eastAsia="Times New Roman" w:hAnsi="Times New Roman" w:cs="Times New Roman"/>
          <w:color w:val="000000" w:themeColor="text1"/>
          <w:lang w:val="es"/>
        </w:rPr>
        <w:t xml:space="preserve"> En cumplimiento de la Directiva 002 de marzo de 2017, expedida por el </w:t>
      </w:r>
      <w:proofErr w:type="gramStart"/>
      <w:r w:rsidRPr="0079357D">
        <w:rPr>
          <w:rFonts w:ascii="Times New Roman" w:eastAsia="Times New Roman" w:hAnsi="Times New Roman" w:cs="Times New Roman"/>
          <w:color w:val="000000" w:themeColor="text1"/>
          <w:lang w:val="es"/>
        </w:rPr>
        <w:t>Alcalde</w:t>
      </w:r>
      <w:proofErr w:type="gramEnd"/>
      <w:r w:rsidRPr="0079357D">
        <w:rPr>
          <w:rFonts w:ascii="Times New Roman" w:eastAsia="Times New Roman" w:hAnsi="Times New Roman" w:cs="Times New Roman"/>
          <w:color w:val="000000" w:themeColor="text1"/>
          <w:lang w:val="es"/>
        </w:rPr>
        <w:t xml:space="preserve"> Mayor de Bogotá, se concede a las servidoras públicas de la entidad</w:t>
      </w:r>
      <w:r w:rsidRPr="0079357D">
        <w:rPr>
          <w:rFonts w:ascii="Times New Roman" w:eastAsia="Times New Roman" w:hAnsi="Times New Roman" w:cs="Times New Roman"/>
          <w:color w:val="000000" w:themeColor="text1"/>
          <w:u w:val="single"/>
          <w:lang w:val="es"/>
        </w:rPr>
        <w:t>, una hora dentro de la Jornada Laboral para compartir con su hijo (a) sin descuento alguno del salario por dicho concepto durante los siguientes seis (6) meses de haber finalizado el disfrute de lactancia</w:t>
      </w:r>
      <w:r w:rsidRPr="0079357D">
        <w:rPr>
          <w:rFonts w:ascii="Times New Roman" w:eastAsia="Times New Roman" w:hAnsi="Times New Roman" w:cs="Times New Roman"/>
          <w:color w:val="000000" w:themeColor="text1"/>
          <w:lang w:val="es"/>
        </w:rPr>
        <w:t xml:space="preserve">, es decir hasta que su hijo cumpla el primer año de edad. Este beneficio debe ser concertado con su superior inmediato, </w:t>
      </w:r>
      <w:r w:rsidRPr="00820E2E">
        <w:rPr>
          <w:rFonts w:ascii="Times New Roman" w:eastAsia="Times New Roman" w:hAnsi="Times New Roman" w:cs="Times New Roman"/>
          <w:lang w:val="es"/>
        </w:rPr>
        <w:t>teniendo en cuenta</w:t>
      </w:r>
      <w:r w:rsidR="0079357D" w:rsidRPr="00820E2E">
        <w:rPr>
          <w:rFonts w:ascii="Times New Roman" w:eastAsia="Times New Roman" w:hAnsi="Times New Roman" w:cs="Times New Roman"/>
          <w:lang w:val="es"/>
        </w:rPr>
        <w:t xml:space="preserve"> que</w:t>
      </w:r>
      <w:r w:rsidRPr="00820E2E">
        <w:rPr>
          <w:rFonts w:ascii="Times New Roman" w:eastAsia="Times New Roman" w:hAnsi="Times New Roman" w:cs="Times New Roman"/>
          <w:lang w:val="es"/>
        </w:rPr>
        <w:t xml:space="preserve"> </w:t>
      </w:r>
      <w:r w:rsidR="00820E2E" w:rsidRPr="00820E2E">
        <w:rPr>
          <w:rFonts w:ascii="Times New Roman" w:eastAsia="Times New Roman" w:hAnsi="Times New Roman" w:cs="Times New Roman"/>
          <w:lang w:val="es"/>
        </w:rPr>
        <w:t xml:space="preserve">este tiempo puede ser tomado al inicio o al final de la </w:t>
      </w:r>
      <w:r w:rsidRPr="00820E2E">
        <w:rPr>
          <w:rFonts w:ascii="Times New Roman" w:eastAsia="Times New Roman" w:hAnsi="Times New Roman" w:cs="Times New Roman"/>
          <w:lang w:val="es"/>
        </w:rPr>
        <w:t>jornada laboral, de tal manera que no se afecte la prestación del servicio.</w:t>
      </w:r>
    </w:p>
    <w:p w14:paraId="6E718947" w14:textId="77777777" w:rsidR="0079357D" w:rsidRPr="0079357D" w:rsidRDefault="0079357D" w:rsidP="0079357D">
      <w:pPr>
        <w:pStyle w:val="Prrafodelista"/>
        <w:rPr>
          <w:rFonts w:ascii="Times New Roman" w:eastAsia="Times New Roman" w:hAnsi="Times New Roman" w:cs="Times New Roman"/>
          <w:color w:val="FF0000"/>
          <w:lang w:val="es"/>
        </w:rPr>
      </w:pPr>
    </w:p>
    <w:p w14:paraId="660F4880" w14:textId="0FB65300" w:rsidR="00AC68AD" w:rsidRDefault="00AC68AD" w:rsidP="0079357D">
      <w:pPr>
        <w:pStyle w:val="Prrafodelista"/>
        <w:numPr>
          <w:ilvl w:val="0"/>
          <w:numId w:val="18"/>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i/>
          <w:iCs/>
          <w:color w:val="000000" w:themeColor="text1"/>
          <w:lang w:val="es"/>
        </w:rPr>
        <w:t>Sala Amiga de la Familia Lactante</w:t>
      </w:r>
      <w:r w:rsidRPr="0079357D">
        <w:rPr>
          <w:rFonts w:ascii="Times New Roman" w:eastAsia="Times New Roman" w:hAnsi="Times New Roman" w:cs="Times New Roman"/>
          <w:i/>
          <w:iCs/>
          <w:color w:val="000000" w:themeColor="text1"/>
          <w:lang w:val="es"/>
        </w:rPr>
        <w:t>.</w:t>
      </w:r>
      <w:r w:rsidRPr="0079357D">
        <w:rPr>
          <w:rFonts w:ascii="Times New Roman" w:eastAsia="Times New Roman" w:hAnsi="Times New Roman" w:cs="Times New Roman"/>
          <w:color w:val="000000" w:themeColor="text1"/>
          <w:lang w:val="es"/>
        </w:rPr>
        <w:t xml:space="preserve"> En cumplimiento de lo dispuesto en la Ley 1823 de 2017 y de conformidad con las normas técnicas allí señaladas, se realizarán acciones para </w:t>
      </w:r>
      <w:r w:rsidR="00820E2E">
        <w:rPr>
          <w:rFonts w:ascii="Times New Roman" w:eastAsia="Times New Roman" w:hAnsi="Times New Roman" w:cs="Times New Roman"/>
          <w:color w:val="000000" w:themeColor="text1"/>
          <w:lang w:val="es"/>
        </w:rPr>
        <w:t xml:space="preserve">mantener en óptimas condiciones el </w:t>
      </w:r>
      <w:r w:rsidRPr="0079357D">
        <w:rPr>
          <w:rFonts w:ascii="Times New Roman" w:eastAsia="Times New Roman" w:hAnsi="Times New Roman" w:cs="Times New Roman"/>
          <w:color w:val="000000" w:themeColor="text1"/>
          <w:lang w:val="es"/>
        </w:rPr>
        <w:t>espacio a las madres lactantes de la Entidad.</w:t>
      </w:r>
    </w:p>
    <w:p w14:paraId="1C43E030" w14:textId="77777777" w:rsidR="0079357D" w:rsidRPr="0079357D" w:rsidRDefault="0079357D" w:rsidP="0079357D">
      <w:pPr>
        <w:pStyle w:val="Prrafodelista"/>
        <w:rPr>
          <w:rFonts w:ascii="Times New Roman" w:eastAsia="Times New Roman" w:hAnsi="Times New Roman" w:cs="Times New Roman"/>
          <w:color w:val="000000" w:themeColor="text1"/>
          <w:lang w:val="es"/>
        </w:rPr>
      </w:pPr>
    </w:p>
    <w:p w14:paraId="735D3DF9" w14:textId="77777777" w:rsidR="00AC68AD" w:rsidRPr="0079357D" w:rsidRDefault="00AC68AD" w:rsidP="0079357D">
      <w:pPr>
        <w:pStyle w:val="Prrafodelista"/>
        <w:numPr>
          <w:ilvl w:val="0"/>
          <w:numId w:val="18"/>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i/>
          <w:iCs/>
          <w:color w:val="000000" w:themeColor="text1"/>
          <w:lang w:val="es"/>
        </w:rPr>
        <w:t>Tarde de Juego.</w:t>
      </w:r>
      <w:r w:rsidRPr="0079357D">
        <w:rPr>
          <w:rFonts w:ascii="Times New Roman" w:eastAsia="Times New Roman" w:hAnsi="Times New Roman" w:cs="Times New Roman"/>
          <w:b/>
          <w:bCs/>
          <w:color w:val="000000" w:themeColor="text1"/>
          <w:lang w:val="es"/>
        </w:rPr>
        <w:t xml:space="preserve"> </w:t>
      </w:r>
      <w:r w:rsidRPr="0079357D">
        <w:rPr>
          <w:rFonts w:ascii="Times New Roman" w:eastAsia="Times New Roman" w:hAnsi="Times New Roman" w:cs="Times New Roman"/>
          <w:color w:val="000000" w:themeColor="text1"/>
          <w:lang w:val="es"/>
        </w:rPr>
        <w:t xml:space="preserve">En cumplimiento de la Directiva 002 de marzo de 2017, expedida por el </w:t>
      </w:r>
      <w:proofErr w:type="gramStart"/>
      <w:r w:rsidRPr="0079357D">
        <w:rPr>
          <w:rFonts w:ascii="Times New Roman" w:eastAsia="Times New Roman" w:hAnsi="Times New Roman" w:cs="Times New Roman"/>
          <w:color w:val="000000" w:themeColor="text1"/>
          <w:lang w:val="es"/>
        </w:rPr>
        <w:t>Alcalde</w:t>
      </w:r>
      <w:proofErr w:type="gramEnd"/>
      <w:r w:rsidRPr="0079357D">
        <w:rPr>
          <w:rFonts w:ascii="Times New Roman" w:eastAsia="Times New Roman" w:hAnsi="Times New Roman" w:cs="Times New Roman"/>
          <w:color w:val="000000" w:themeColor="text1"/>
          <w:lang w:val="es"/>
        </w:rPr>
        <w:t xml:space="preserve"> Mayor de Bogotá, se otorgará a </w:t>
      </w:r>
      <w:r w:rsidRPr="0079357D">
        <w:rPr>
          <w:rFonts w:ascii="Times New Roman" w:eastAsia="Times New Roman" w:hAnsi="Times New Roman" w:cs="Times New Roman"/>
          <w:color w:val="000000" w:themeColor="text1"/>
          <w:u w:val="single"/>
          <w:lang w:val="es"/>
        </w:rPr>
        <w:t>los/las servidores/as de la entidad que tengan hijos entre 0 y 10 años de edad, una tarde de juego de cuatro (4) horas remuneradas, en uno de los días de la semana de receso del mes de octubre</w:t>
      </w:r>
      <w:r w:rsidRPr="0079357D">
        <w:rPr>
          <w:rFonts w:ascii="Times New Roman" w:eastAsia="Times New Roman" w:hAnsi="Times New Roman" w:cs="Times New Roman"/>
          <w:color w:val="000000" w:themeColor="text1"/>
          <w:lang w:val="es"/>
        </w:rPr>
        <w:t xml:space="preserve"> para que puedan compartir con sus hijos y afiancen los lazos familiares. Deberá ser concertado con su superior inmediato e informado a la Subdirección Administrativa.</w:t>
      </w:r>
    </w:p>
    <w:p w14:paraId="5E4AF9E9" w14:textId="77777777" w:rsidR="0079357D" w:rsidRPr="0079357D" w:rsidRDefault="0079357D" w:rsidP="0079357D">
      <w:pPr>
        <w:pStyle w:val="Prrafodelista"/>
        <w:spacing w:line="240" w:lineRule="auto"/>
        <w:ind w:left="644"/>
        <w:jc w:val="both"/>
        <w:rPr>
          <w:rFonts w:ascii="Times New Roman" w:eastAsia="Times New Roman" w:hAnsi="Times New Roman" w:cs="Times New Roman"/>
          <w:color w:val="000000" w:themeColor="text1"/>
          <w:lang w:val="es"/>
        </w:rPr>
      </w:pPr>
    </w:p>
    <w:p w14:paraId="5B1F73BD" w14:textId="6F6DB1CD" w:rsidR="00AC68AD" w:rsidRPr="0079357D" w:rsidRDefault="00AC68AD" w:rsidP="0079357D">
      <w:pPr>
        <w:pStyle w:val="Prrafodelista"/>
        <w:numPr>
          <w:ilvl w:val="0"/>
          <w:numId w:val="18"/>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i/>
          <w:iCs/>
          <w:color w:val="000000" w:themeColor="text1"/>
          <w:lang w:val="es"/>
        </w:rPr>
        <w:t>Reuniones Escolares</w:t>
      </w:r>
      <w:r w:rsidRPr="0079357D">
        <w:rPr>
          <w:rFonts w:ascii="Times New Roman" w:eastAsia="Times New Roman" w:hAnsi="Times New Roman" w:cs="Times New Roman"/>
          <w:i/>
          <w:iCs/>
          <w:color w:val="000000" w:themeColor="text1"/>
          <w:lang w:val="es"/>
        </w:rPr>
        <w:t>,</w:t>
      </w:r>
      <w:r w:rsidRPr="0079357D">
        <w:rPr>
          <w:rFonts w:ascii="Times New Roman" w:eastAsia="Times New Roman" w:hAnsi="Times New Roman" w:cs="Times New Roman"/>
          <w:color w:val="000000" w:themeColor="text1"/>
          <w:lang w:val="es"/>
        </w:rPr>
        <w:t xml:space="preserve"> En cumplimiento de la Directiva 003 de mayo de 2017, expedida por el Alcalde Mayor de Bogotá, la Entidad concederá </w:t>
      </w:r>
      <w:r w:rsidRPr="0079357D">
        <w:rPr>
          <w:rFonts w:ascii="Times New Roman" w:eastAsia="Times New Roman" w:hAnsi="Times New Roman" w:cs="Times New Roman"/>
          <w:color w:val="000000" w:themeColor="text1"/>
          <w:u w:val="single"/>
          <w:lang w:val="es"/>
        </w:rPr>
        <w:t xml:space="preserve">hasta cuatro (4) horas de permiso laboral remunerado por trimestre, a los/las servidores(as) públicos(as) que lo requieran para asistir a reuniones de padres de familia </w:t>
      </w:r>
      <w:r w:rsidRPr="0079357D">
        <w:rPr>
          <w:rFonts w:ascii="Times New Roman" w:eastAsia="Times New Roman" w:hAnsi="Times New Roman" w:cs="Times New Roman"/>
          <w:color w:val="000000" w:themeColor="text1"/>
          <w:lang w:val="es"/>
        </w:rPr>
        <w:t>convocadas por las instituciones académicas en donde estudian sus hijos (as), siempre que se presenten los soportes correspondientes, el jefe de la dependencia remitirá la información mediante memorando radicado a la Subdirección Administrativa.</w:t>
      </w:r>
    </w:p>
    <w:p w14:paraId="6A6A2413" w14:textId="04F6D728" w:rsidR="0079357D" w:rsidRPr="0079357D" w:rsidRDefault="00AC68A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Educación Formal</w:t>
      </w:r>
    </w:p>
    <w:p w14:paraId="407B8B02" w14:textId="3DD6899D" w:rsidR="00AC68AD" w:rsidRPr="00585B1D" w:rsidRDefault="00AC68AD" w:rsidP="00D50A48">
      <w:pPr>
        <w:spacing w:line="240" w:lineRule="auto"/>
        <w:ind w:left="28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 xml:space="preserve">La Secretaría, promoverá este beneficio el cual se atenderá a través del Fondo Educativo en Administración de Recursos para Capacitación Educativa de los Empleados Públicos del Distrito Capital “FRADEC”, destinado a otorgar créditos educativos 100% </w:t>
      </w:r>
      <w:proofErr w:type="spellStart"/>
      <w:r w:rsidRPr="00585B1D">
        <w:rPr>
          <w:rFonts w:ascii="Times New Roman" w:eastAsia="Times New Roman" w:hAnsi="Times New Roman" w:cs="Times New Roman"/>
          <w:color w:val="000000" w:themeColor="text1"/>
          <w:lang w:val="es"/>
        </w:rPr>
        <w:t>condonables</w:t>
      </w:r>
      <w:proofErr w:type="spellEnd"/>
      <w:r w:rsidRPr="00585B1D">
        <w:rPr>
          <w:rFonts w:ascii="Times New Roman" w:eastAsia="Times New Roman" w:hAnsi="Times New Roman" w:cs="Times New Roman"/>
          <w:color w:val="000000" w:themeColor="text1"/>
          <w:lang w:val="es"/>
        </w:rPr>
        <w:t xml:space="preserve"> para financiar la educación formal de los empleados públicos de carrera administrativa y de libre nombramiento y remoción de los niveles asistencial, técnico y profesional, en los niveles de pregrado y posgrado.</w:t>
      </w:r>
    </w:p>
    <w:p w14:paraId="11E9A38C" w14:textId="77777777"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lastRenderedPageBreak/>
        <w:t>Oferta de Bienestar Distrital</w:t>
      </w:r>
    </w:p>
    <w:p w14:paraId="4B33FA77" w14:textId="14F2BCEA" w:rsidR="0047512D" w:rsidRPr="00585B1D" w:rsidRDefault="4ABE7BE2" w:rsidP="00D50A48">
      <w:pPr>
        <w:spacing w:line="240" w:lineRule="auto"/>
        <w:ind w:left="284"/>
        <w:jc w:val="both"/>
        <w:rPr>
          <w:rFonts w:ascii="Times New Roman" w:eastAsia="Times New Roman" w:hAnsi="Times New Roman" w:cs="Times New Roman"/>
          <w:color w:val="000000" w:themeColor="text1"/>
          <w:lang w:val="es"/>
        </w:rPr>
      </w:pPr>
      <w:r w:rsidRPr="00585B1D">
        <w:rPr>
          <w:rFonts w:ascii="Times New Roman" w:eastAsia="Times New Roman" w:hAnsi="Times New Roman" w:cs="Times New Roman"/>
          <w:color w:val="000000" w:themeColor="text1"/>
          <w:lang w:val="es"/>
        </w:rPr>
        <w:t>Las entidades y organismos distritales, así como los servidores y servidoras públicas de Bogotá, D.C., pueden acceder a la siguiente oferta del Plan de Bienestar Distrital para la vigencia 2023, a saber:</w:t>
      </w:r>
    </w:p>
    <w:p w14:paraId="241C8172" w14:textId="77777777"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Propósito de Vida</w:t>
      </w:r>
    </w:p>
    <w:p w14:paraId="749EC090" w14:textId="4708C6B7"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Programa de apoyo Emocional</w:t>
      </w:r>
      <w:r w:rsidR="0079357D" w:rsidRPr="0079357D">
        <w:rPr>
          <w:rFonts w:ascii="Times New Roman" w:eastAsia="Times New Roman" w:hAnsi="Times New Roman" w:cs="Times New Roman"/>
          <w:b/>
          <w:bCs/>
          <w:color w:val="000000" w:themeColor="text1"/>
          <w:u w:val="single"/>
          <w:lang w:val="es"/>
        </w:rPr>
        <w:t>.</w:t>
      </w:r>
    </w:p>
    <w:p w14:paraId="19E5621E" w14:textId="4A638203" w:rsidR="0047512D" w:rsidRPr="0079357D" w:rsidRDefault="0047512D" w:rsidP="0079357D">
      <w:pPr>
        <w:pStyle w:val="Prrafodelista"/>
        <w:numPr>
          <w:ilvl w:val="0"/>
          <w:numId w:val="19"/>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Red de Entrenamiento Emocional Distrital – REED</w:t>
      </w:r>
      <w:r w:rsidRPr="0079357D">
        <w:rPr>
          <w:rFonts w:ascii="Times New Roman" w:eastAsia="Times New Roman" w:hAnsi="Times New Roman" w:cs="Times New Roman"/>
          <w:color w:val="000000" w:themeColor="text1"/>
          <w:lang w:val="es"/>
        </w:rPr>
        <w:t xml:space="preserve">: </w:t>
      </w:r>
      <w:r w:rsidR="2CB2ABA6" w:rsidRPr="0079357D">
        <w:rPr>
          <w:rFonts w:ascii="Times New Roman" w:eastAsia="Times New Roman" w:hAnsi="Times New Roman" w:cs="Times New Roman"/>
          <w:color w:val="000000" w:themeColor="text1"/>
          <w:lang w:val="es"/>
        </w:rPr>
        <w:t xml:space="preserve">El DASCD </w:t>
      </w:r>
      <w:r w:rsidRPr="0079357D">
        <w:rPr>
          <w:rFonts w:ascii="Times New Roman" w:eastAsia="Times New Roman" w:hAnsi="Times New Roman" w:cs="Times New Roman"/>
          <w:color w:val="000000" w:themeColor="text1"/>
          <w:lang w:val="es"/>
        </w:rPr>
        <w:t xml:space="preserve">continuará ofreciendo la Red de Entrenamiento Emocional Distrital REED </w:t>
      </w:r>
      <w:r w:rsidR="0B532F9B" w:rsidRPr="0079357D">
        <w:rPr>
          <w:rFonts w:ascii="Times New Roman" w:eastAsia="Times New Roman" w:hAnsi="Times New Roman" w:cs="Times New Roman"/>
          <w:color w:val="000000" w:themeColor="text1"/>
          <w:lang w:val="es"/>
        </w:rPr>
        <w:t xml:space="preserve">la cual se encuentra encaminada a </w:t>
      </w:r>
      <w:r w:rsidRPr="0079357D">
        <w:rPr>
          <w:rFonts w:ascii="Times New Roman" w:eastAsia="Times New Roman" w:hAnsi="Times New Roman" w:cs="Times New Roman"/>
          <w:color w:val="000000" w:themeColor="text1"/>
          <w:lang w:val="es"/>
        </w:rPr>
        <w:t>aliviar los problemas emocionales, ofrecer alternativas de solución o sensibilizar sobre la importancia de crear hábitos emocionales saludables. Esta herramienta se encuentra en la cuenta de Instagram:</w:t>
      </w:r>
      <w:r w:rsidR="007C4313" w:rsidRPr="0079357D">
        <w:rPr>
          <w:rFonts w:ascii="Times New Roman" w:eastAsia="Times New Roman" w:hAnsi="Times New Roman" w:cs="Times New Roman"/>
          <w:color w:val="000000" w:themeColor="text1"/>
          <w:lang w:val="es"/>
        </w:rPr>
        <w:t xml:space="preserve"> </w:t>
      </w:r>
      <w:r w:rsidRPr="0079357D">
        <w:rPr>
          <w:rFonts w:ascii="Times New Roman" w:eastAsia="Times New Roman" w:hAnsi="Times New Roman" w:cs="Times New Roman"/>
          <w:color w:val="000000" w:themeColor="text1"/>
          <w:lang w:val="es"/>
        </w:rPr>
        <w:t>@felicidadenreed</w:t>
      </w:r>
      <w:r w:rsidR="449BA51A" w:rsidRPr="0079357D">
        <w:rPr>
          <w:rFonts w:ascii="Times New Roman" w:eastAsia="Times New Roman" w:hAnsi="Times New Roman" w:cs="Times New Roman"/>
          <w:color w:val="000000" w:themeColor="text1"/>
          <w:lang w:val="es"/>
        </w:rPr>
        <w:t xml:space="preserve"> o en la lí</w:t>
      </w:r>
      <w:r w:rsidR="4ABE7BE2" w:rsidRPr="0079357D">
        <w:rPr>
          <w:rFonts w:ascii="Times New Roman" w:eastAsia="Times New Roman" w:hAnsi="Times New Roman" w:cs="Times New Roman"/>
          <w:color w:val="000000" w:themeColor="text1"/>
          <w:lang w:val="es"/>
        </w:rPr>
        <w:t xml:space="preserve">nea de apoyo telefónico emocional: </w:t>
      </w:r>
      <w:r w:rsidR="069FBBC1" w:rsidRPr="0079357D">
        <w:rPr>
          <w:rFonts w:ascii="Times New Roman" w:eastAsia="Times New Roman" w:hAnsi="Times New Roman" w:cs="Times New Roman"/>
          <w:color w:val="000000" w:themeColor="text1"/>
          <w:lang w:val="es"/>
        </w:rPr>
        <w:t xml:space="preserve"> </w:t>
      </w:r>
      <w:r w:rsidR="4ABE7BE2" w:rsidRPr="0079357D">
        <w:rPr>
          <w:rFonts w:ascii="Times New Roman" w:eastAsia="Times New Roman" w:hAnsi="Times New Roman" w:cs="Times New Roman"/>
          <w:color w:val="000000" w:themeColor="text1"/>
          <w:lang w:val="es"/>
        </w:rPr>
        <w:t>WhatsApp: 3057109994 o a la línea telefónica: 60-1-5553050</w:t>
      </w:r>
      <w:r w:rsidR="02D243CB" w:rsidRPr="0079357D">
        <w:rPr>
          <w:rFonts w:ascii="Times New Roman" w:eastAsia="Times New Roman" w:hAnsi="Times New Roman" w:cs="Times New Roman"/>
          <w:color w:val="000000" w:themeColor="text1"/>
          <w:lang w:val="es"/>
        </w:rPr>
        <w:t>.</w:t>
      </w:r>
    </w:p>
    <w:p w14:paraId="4D50CCFB" w14:textId="4AA040DC" w:rsidR="0047512D" w:rsidRPr="0079357D" w:rsidRDefault="0047512D" w:rsidP="0079357D">
      <w:pPr>
        <w:pStyle w:val="Prrafodelista"/>
        <w:numPr>
          <w:ilvl w:val="0"/>
          <w:numId w:val="19"/>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Centro de Conocimiento</w:t>
      </w:r>
      <w:r w:rsidRPr="0079357D">
        <w:rPr>
          <w:rFonts w:ascii="Times New Roman" w:eastAsia="Times New Roman" w:hAnsi="Times New Roman" w:cs="Times New Roman"/>
          <w:color w:val="000000" w:themeColor="text1"/>
          <w:lang w:val="es"/>
        </w:rPr>
        <w:t xml:space="preserve">: </w:t>
      </w:r>
      <w:r w:rsidR="509AA0CC" w:rsidRPr="0079357D">
        <w:rPr>
          <w:rFonts w:ascii="Times New Roman" w:eastAsia="Times New Roman" w:hAnsi="Times New Roman" w:cs="Times New Roman"/>
          <w:color w:val="000000" w:themeColor="text1"/>
          <w:lang w:val="es"/>
        </w:rPr>
        <w:t xml:space="preserve">A través de la plataforma PAO del DASCD se encontrarán cursos </w:t>
      </w:r>
      <w:r w:rsidR="502BD822" w:rsidRPr="0079357D">
        <w:rPr>
          <w:rFonts w:ascii="Times New Roman" w:eastAsia="Times New Roman" w:hAnsi="Times New Roman" w:cs="Times New Roman"/>
          <w:color w:val="000000" w:themeColor="text1"/>
          <w:lang w:val="es"/>
        </w:rPr>
        <w:t>relacionados con la r</w:t>
      </w:r>
      <w:r w:rsidRPr="0079357D">
        <w:rPr>
          <w:rFonts w:ascii="Times New Roman" w:eastAsia="Times New Roman" w:hAnsi="Times New Roman" w:cs="Times New Roman"/>
          <w:color w:val="000000" w:themeColor="text1"/>
          <w:lang w:val="es"/>
        </w:rPr>
        <w:t xml:space="preserve">esolución de </w:t>
      </w:r>
      <w:r w:rsidR="772A9275" w:rsidRPr="0079357D">
        <w:rPr>
          <w:rFonts w:ascii="Times New Roman" w:eastAsia="Times New Roman" w:hAnsi="Times New Roman" w:cs="Times New Roman"/>
          <w:color w:val="000000" w:themeColor="text1"/>
          <w:lang w:val="es"/>
        </w:rPr>
        <w:t>p</w:t>
      </w:r>
      <w:r w:rsidRPr="0079357D">
        <w:rPr>
          <w:rFonts w:ascii="Times New Roman" w:eastAsia="Times New Roman" w:hAnsi="Times New Roman" w:cs="Times New Roman"/>
          <w:color w:val="000000" w:themeColor="text1"/>
          <w:lang w:val="es"/>
        </w:rPr>
        <w:t xml:space="preserve">roblemas cotidianos, </w:t>
      </w:r>
      <w:r w:rsidR="49A965A4" w:rsidRPr="0079357D">
        <w:rPr>
          <w:rFonts w:ascii="Times New Roman" w:eastAsia="Times New Roman" w:hAnsi="Times New Roman" w:cs="Times New Roman"/>
          <w:color w:val="000000" w:themeColor="text1"/>
          <w:lang w:val="es"/>
        </w:rPr>
        <w:t xml:space="preserve">así como de conocimiento personal, para </w:t>
      </w:r>
      <w:r w:rsidRPr="0079357D">
        <w:rPr>
          <w:rFonts w:ascii="Times New Roman" w:eastAsia="Times New Roman" w:hAnsi="Times New Roman" w:cs="Times New Roman"/>
          <w:color w:val="000000" w:themeColor="text1"/>
          <w:lang w:val="es"/>
        </w:rPr>
        <w:t>acceder, debe hacer la solicitud de usuario y contraseña al correo apoyoemocional@serviciocivil.gov.co.</w:t>
      </w:r>
    </w:p>
    <w:p w14:paraId="48BE238C" w14:textId="6682C811" w:rsidR="0047512D" w:rsidRPr="0079357D" w:rsidRDefault="0047512D" w:rsidP="0079357D">
      <w:pPr>
        <w:pStyle w:val="Prrafodelista"/>
        <w:numPr>
          <w:ilvl w:val="0"/>
          <w:numId w:val="19"/>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III Semana de la Felicidad:</w:t>
      </w:r>
      <w:r w:rsidRPr="0079357D">
        <w:rPr>
          <w:rFonts w:ascii="Times New Roman" w:eastAsia="Times New Roman" w:hAnsi="Times New Roman" w:cs="Times New Roman"/>
          <w:color w:val="000000" w:themeColor="text1"/>
          <w:lang w:val="es"/>
        </w:rPr>
        <w:t xml:space="preserve"> </w:t>
      </w:r>
      <w:r w:rsidR="40A1455F" w:rsidRPr="0079357D">
        <w:rPr>
          <w:rFonts w:ascii="Times New Roman" w:eastAsia="Times New Roman" w:hAnsi="Times New Roman" w:cs="Times New Roman"/>
          <w:color w:val="000000" w:themeColor="text1"/>
          <w:lang w:val="es"/>
        </w:rPr>
        <w:t xml:space="preserve">El DASCD realizará </w:t>
      </w:r>
      <w:r w:rsidRPr="0079357D">
        <w:rPr>
          <w:rFonts w:ascii="Times New Roman" w:eastAsia="Times New Roman" w:hAnsi="Times New Roman" w:cs="Times New Roman"/>
          <w:color w:val="000000" w:themeColor="text1"/>
          <w:lang w:val="es"/>
        </w:rPr>
        <w:t>actividades enmarcadas en la felicidad laboral, propuestas desde cada una de las entidades y organismos distritales y con la participación de todo el Distrito.</w:t>
      </w:r>
    </w:p>
    <w:p w14:paraId="15A86819" w14:textId="0429C028"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Programa de Escuela de Talentos</w:t>
      </w:r>
    </w:p>
    <w:p w14:paraId="52B82734" w14:textId="5065E1C5" w:rsidR="0047512D" w:rsidRPr="0079357D" w:rsidRDefault="0047512D" w:rsidP="0079357D">
      <w:pPr>
        <w:pStyle w:val="Prrafodelista"/>
        <w:numPr>
          <w:ilvl w:val="0"/>
          <w:numId w:val="20"/>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Escuela de talentos:</w:t>
      </w:r>
      <w:r w:rsidRPr="0079357D">
        <w:rPr>
          <w:rFonts w:ascii="Times New Roman" w:eastAsia="Times New Roman" w:hAnsi="Times New Roman" w:cs="Times New Roman"/>
          <w:color w:val="000000" w:themeColor="text1"/>
          <w:lang w:val="es"/>
        </w:rPr>
        <w:t xml:space="preserve"> </w:t>
      </w:r>
      <w:r w:rsidR="1CC78953" w:rsidRPr="0079357D">
        <w:rPr>
          <w:rFonts w:ascii="Times New Roman" w:eastAsia="Times New Roman" w:hAnsi="Times New Roman" w:cs="Times New Roman"/>
          <w:color w:val="000000" w:themeColor="text1"/>
          <w:lang w:val="es"/>
        </w:rPr>
        <w:t xml:space="preserve">El DASCD </w:t>
      </w:r>
      <w:r w:rsidRPr="0079357D">
        <w:rPr>
          <w:rFonts w:ascii="Times New Roman" w:eastAsia="Times New Roman" w:hAnsi="Times New Roman" w:cs="Times New Roman"/>
          <w:color w:val="000000" w:themeColor="text1"/>
          <w:lang w:val="es"/>
        </w:rPr>
        <w:t>ofertará diferentes cursos de formación artística y cultural para los/as servidores/as y contratistas: creación literaria, audiovisual, artes electrónicas, artes escénicas y música. Este producto se trabaja junto con IDARTES y su escuela CREA.</w:t>
      </w:r>
    </w:p>
    <w:p w14:paraId="7DC4C66F" w14:textId="7033895E"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Programa de Reconocimiento</w:t>
      </w:r>
    </w:p>
    <w:p w14:paraId="6D1056B0" w14:textId="03799C75" w:rsidR="0047512D" w:rsidRPr="0079357D" w:rsidRDefault="0047512D" w:rsidP="0079357D">
      <w:pPr>
        <w:pStyle w:val="Prrafodelista"/>
        <w:numPr>
          <w:ilvl w:val="0"/>
          <w:numId w:val="21"/>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Semana de la Mujer</w:t>
      </w:r>
      <w:r w:rsidR="02711494" w:rsidRPr="0079357D">
        <w:rPr>
          <w:rFonts w:ascii="Times New Roman" w:eastAsia="Times New Roman" w:hAnsi="Times New Roman" w:cs="Times New Roman"/>
          <w:b/>
          <w:bCs/>
          <w:color w:val="000000" w:themeColor="text1"/>
          <w:lang w:val="es"/>
        </w:rPr>
        <w:t xml:space="preserve">, Conmemoración a labor de </w:t>
      </w:r>
      <w:proofErr w:type="gramStart"/>
      <w:r w:rsidR="02711494" w:rsidRPr="0079357D">
        <w:rPr>
          <w:rFonts w:ascii="Times New Roman" w:eastAsia="Times New Roman" w:hAnsi="Times New Roman" w:cs="Times New Roman"/>
          <w:b/>
          <w:bCs/>
          <w:color w:val="000000" w:themeColor="text1"/>
          <w:lang w:val="es"/>
        </w:rPr>
        <w:t>las secretarias y secretarios</w:t>
      </w:r>
      <w:proofErr w:type="gramEnd"/>
      <w:r w:rsidR="02711494" w:rsidRPr="0079357D">
        <w:rPr>
          <w:rFonts w:ascii="Times New Roman" w:eastAsia="Times New Roman" w:hAnsi="Times New Roman" w:cs="Times New Roman"/>
          <w:b/>
          <w:bCs/>
          <w:color w:val="000000" w:themeColor="text1"/>
          <w:lang w:val="es"/>
        </w:rPr>
        <w:t xml:space="preserve"> del Distrito y Conmemoración a la labor de los conductores y conductoras del Distrito</w:t>
      </w:r>
      <w:r w:rsidRPr="0079357D">
        <w:rPr>
          <w:rFonts w:ascii="Times New Roman" w:eastAsia="Times New Roman" w:hAnsi="Times New Roman" w:cs="Times New Roman"/>
          <w:b/>
          <w:bCs/>
          <w:color w:val="000000" w:themeColor="text1"/>
          <w:lang w:val="es"/>
        </w:rPr>
        <w:t>:</w:t>
      </w:r>
      <w:r w:rsidRPr="0079357D">
        <w:rPr>
          <w:rFonts w:ascii="Times New Roman" w:eastAsia="Times New Roman" w:hAnsi="Times New Roman" w:cs="Times New Roman"/>
          <w:color w:val="000000" w:themeColor="text1"/>
          <w:lang w:val="es"/>
        </w:rPr>
        <w:t xml:space="preserve"> </w:t>
      </w:r>
      <w:r w:rsidR="4784DD87" w:rsidRPr="0079357D">
        <w:rPr>
          <w:rFonts w:ascii="Times New Roman" w:eastAsia="Times New Roman" w:hAnsi="Times New Roman" w:cs="Times New Roman"/>
          <w:color w:val="000000" w:themeColor="text1"/>
          <w:lang w:val="es"/>
        </w:rPr>
        <w:t xml:space="preserve">El DASCD </w:t>
      </w:r>
      <w:r w:rsidR="4E2739C5" w:rsidRPr="0079357D">
        <w:rPr>
          <w:rFonts w:ascii="Times New Roman" w:eastAsia="Times New Roman" w:hAnsi="Times New Roman" w:cs="Times New Roman"/>
          <w:color w:val="000000" w:themeColor="text1"/>
          <w:lang w:val="es"/>
        </w:rPr>
        <w:t xml:space="preserve">efectuará actividades encaminadas a resaltar y conmemorar estas fechas. </w:t>
      </w:r>
    </w:p>
    <w:p w14:paraId="7DE562D7" w14:textId="036D630A" w:rsidR="74CB978E" w:rsidRPr="0079357D" w:rsidRDefault="74CB978E" w:rsidP="0079357D">
      <w:pPr>
        <w:pStyle w:val="Prrafodelista"/>
        <w:numPr>
          <w:ilvl w:val="0"/>
          <w:numId w:val="21"/>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VIII Gala de Reconocimiento Distrital:</w:t>
      </w:r>
      <w:r w:rsidRPr="0079357D">
        <w:rPr>
          <w:rFonts w:ascii="Times New Roman" w:eastAsia="Times New Roman" w:hAnsi="Times New Roman" w:cs="Times New Roman"/>
          <w:color w:val="000000" w:themeColor="text1"/>
          <w:lang w:val="es"/>
        </w:rPr>
        <w:t xml:space="preserve"> </w:t>
      </w:r>
      <w:r w:rsidR="2F2CEBA7" w:rsidRPr="0079357D">
        <w:rPr>
          <w:rFonts w:ascii="Times New Roman" w:eastAsia="Times New Roman" w:hAnsi="Times New Roman" w:cs="Times New Roman"/>
          <w:color w:val="000000" w:themeColor="text1"/>
          <w:lang w:val="es"/>
        </w:rPr>
        <w:t xml:space="preserve">El DASCD </w:t>
      </w:r>
      <w:r w:rsidRPr="0079357D">
        <w:rPr>
          <w:rFonts w:ascii="Times New Roman" w:eastAsia="Times New Roman" w:hAnsi="Times New Roman" w:cs="Times New Roman"/>
          <w:color w:val="000000" w:themeColor="text1"/>
          <w:lang w:val="es"/>
        </w:rPr>
        <w:t>realizará la VIII Gala de Reconocimiento Distrital en octubre de 2023</w:t>
      </w:r>
      <w:r w:rsidR="228C5B82" w:rsidRPr="0079357D">
        <w:rPr>
          <w:rFonts w:ascii="Times New Roman" w:eastAsia="Times New Roman" w:hAnsi="Times New Roman" w:cs="Times New Roman"/>
          <w:color w:val="000000" w:themeColor="text1"/>
          <w:lang w:val="es"/>
        </w:rPr>
        <w:t xml:space="preserve"> encaminada a exaltar la gestión de los servidores públicos distritales.</w:t>
      </w:r>
    </w:p>
    <w:p w14:paraId="78010D64" w14:textId="77777777"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Relaciones interpersonales</w:t>
      </w:r>
    </w:p>
    <w:p w14:paraId="4C907198" w14:textId="673F70BB" w:rsidR="0047512D" w:rsidRPr="0079357D" w:rsidRDefault="0047512D" w:rsidP="0079357D">
      <w:pPr>
        <w:pStyle w:val="Prrafodelista"/>
        <w:numPr>
          <w:ilvl w:val="0"/>
          <w:numId w:val="22"/>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Programa para la Construcción de Ambientes Laborales Diversos, Amorosos y Seguros:</w:t>
      </w:r>
      <w:r w:rsidR="26601526" w:rsidRPr="0079357D">
        <w:rPr>
          <w:rFonts w:ascii="Times New Roman" w:eastAsia="Times New Roman" w:hAnsi="Times New Roman" w:cs="Times New Roman"/>
          <w:b/>
          <w:bCs/>
          <w:color w:val="000000" w:themeColor="text1"/>
          <w:lang w:val="es"/>
        </w:rPr>
        <w:t xml:space="preserve"> El DASCD realizará en coordinación con las entidades distritales actividades encaminadas a fortalecer la </w:t>
      </w:r>
      <w:r w:rsidRPr="0079357D">
        <w:rPr>
          <w:rFonts w:ascii="Times New Roman" w:eastAsia="Times New Roman" w:hAnsi="Times New Roman" w:cs="Times New Roman"/>
          <w:color w:val="000000" w:themeColor="text1"/>
          <w:lang w:val="es"/>
        </w:rPr>
        <w:t>cultura del cuidado</w:t>
      </w:r>
      <w:r w:rsidR="1FF97EC2" w:rsidRPr="0079357D">
        <w:rPr>
          <w:rFonts w:ascii="Times New Roman" w:eastAsia="Times New Roman" w:hAnsi="Times New Roman" w:cs="Times New Roman"/>
          <w:color w:val="000000" w:themeColor="text1"/>
          <w:lang w:val="es"/>
        </w:rPr>
        <w:t xml:space="preserve"> y los</w:t>
      </w:r>
      <w:r w:rsidR="1DC4D7EE" w:rsidRPr="0079357D">
        <w:rPr>
          <w:rFonts w:ascii="Times New Roman" w:eastAsia="Times New Roman" w:hAnsi="Times New Roman" w:cs="Times New Roman"/>
          <w:color w:val="000000" w:themeColor="text1"/>
          <w:lang w:val="es"/>
        </w:rPr>
        <w:t xml:space="preserve"> d</w:t>
      </w:r>
      <w:r w:rsidRPr="0079357D">
        <w:rPr>
          <w:rFonts w:ascii="Times New Roman" w:eastAsia="Times New Roman" w:hAnsi="Times New Roman" w:cs="Times New Roman"/>
          <w:color w:val="000000" w:themeColor="text1"/>
          <w:lang w:val="es"/>
        </w:rPr>
        <w:t>erechos humanos</w:t>
      </w:r>
      <w:r w:rsidR="0C56E05A" w:rsidRPr="0079357D">
        <w:rPr>
          <w:rFonts w:ascii="Times New Roman" w:eastAsia="Times New Roman" w:hAnsi="Times New Roman" w:cs="Times New Roman"/>
          <w:color w:val="000000" w:themeColor="text1"/>
          <w:lang w:val="es"/>
        </w:rPr>
        <w:t xml:space="preserve"> con</w:t>
      </w:r>
      <w:r w:rsidRPr="0079357D">
        <w:rPr>
          <w:rFonts w:ascii="Times New Roman" w:eastAsia="Times New Roman" w:hAnsi="Times New Roman" w:cs="Times New Roman"/>
          <w:color w:val="000000" w:themeColor="text1"/>
          <w:lang w:val="es"/>
        </w:rPr>
        <w:t xml:space="preserve"> enfoques de género, inclusión y diversidad y nuevas masculinidades (masculinidades cuidadoras).</w:t>
      </w:r>
    </w:p>
    <w:p w14:paraId="310E1EBE" w14:textId="79E9C226" w:rsidR="0047512D" w:rsidRPr="0079357D" w:rsidRDefault="0047512D" w:rsidP="00D50A48">
      <w:pPr>
        <w:spacing w:line="240" w:lineRule="auto"/>
        <w:ind w:left="284"/>
        <w:jc w:val="both"/>
        <w:rPr>
          <w:rFonts w:ascii="Times New Roman" w:eastAsia="Times New Roman" w:hAnsi="Times New Roman" w:cs="Times New Roman"/>
          <w:b/>
          <w:bCs/>
          <w:color w:val="000000" w:themeColor="text1"/>
          <w:u w:val="single"/>
          <w:lang w:val="es"/>
        </w:rPr>
      </w:pPr>
      <w:r w:rsidRPr="0079357D">
        <w:rPr>
          <w:rFonts w:ascii="Times New Roman" w:eastAsia="Times New Roman" w:hAnsi="Times New Roman" w:cs="Times New Roman"/>
          <w:b/>
          <w:bCs/>
          <w:color w:val="000000" w:themeColor="text1"/>
          <w:u w:val="single"/>
          <w:lang w:val="es"/>
        </w:rPr>
        <w:t>Estados Mentales Positivos</w:t>
      </w:r>
    </w:p>
    <w:p w14:paraId="00C95CAB" w14:textId="563BE368" w:rsidR="0047512D" w:rsidRDefault="0047512D" w:rsidP="0079357D">
      <w:pPr>
        <w:pStyle w:val="Prrafodelista"/>
        <w:numPr>
          <w:ilvl w:val="0"/>
          <w:numId w:val="22"/>
        </w:numPr>
        <w:spacing w:line="240" w:lineRule="auto"/>
        <w:jc w:val="both"/>
        <w:rPr>
          <w:rFonts w:ascii="Times New Roman" w:eastAsia="Times New Roman" w:hAnsi="Times New Roman" w:cs="Times New Roman"/>
          <w:color w:val="000000" w:themeColor="text1"/>
          <w:lang w:val="es"/>
        </w:rPr>
      </w:pPr>
      <w:r w:rsidRPr="0079357D">
        <w:rPr>
          <w:rFonts w:ascii="Times New Roman" w:eastAsia="Times New Roman" w:hAnsi="Times New Roman" w:cs="Times New Roman"/>
          <w:b/>
          <w:bCs/>
          <w:color w:val="000000" w:themeColor="text1"/>
          <w:lang w:val="es"/>
        </w:rPr>
        <w:t>Programa de Alianzas Estratégicas para la Gestión del Talento Humano en el Distrito Capital:</w:t>
      </w:r>
      <w:r w:rsidRPr="0079357D">
        <w:rPr>
          <w:rFonts w:ascii="Times New Roman" w:eastAsia="Times New Roman" w:hAnsi="Times New Roman" w:cs="Times New Roman"/>
          <w:color w:val="000000" w:themeColor="text1"/>
          <w:lang w:val="es"/>
        </w:rPr>
        <w:t xml:space="preserve"> E</w:t>
      </w:r>
      <w:r w:rsidR="24FE51B0" w:rsidRPr="0079357D">
        <w:rPr>
          <w:rFonts w:ascii="Times New Roman" w:eastAsia="Times New Roman" w:hAnsi="Times New Roman" w:cs="Times New Roman"/>
          <w:color w:val="000000" w:themeColor="text1"/>
          <w:lang w:val="es"/>
        </w:rPr>
        <w:t xml:space="preserve">l DASCD </w:t>
      </w:r>
      <w:r w:rsidRPr="0079357D">
        <w:rPr>
          <w:rFonts w:ascii="Times New Roman" w:eastAsia="Times New Roman" w:hAnsi="Times New Roman" w:cs="Times New Roman"/>
          <w:color w:val="000000" w:themeColor="text1"/>
          <w:lang w:val="es"/>
        </w:rPr>
        <w:t>ofrece actividades y beneficios de descuentos para los/as servidores/as, contratistas y sus familias</w:t>
      </w:r>
      <w:r w:rsidR="50150516" w:rsidRPr="0079357D">
        <w:rPr>
          <w:rFonts w:ascii="Times New Roman" w:eastAsia="Times New Roman" w:hAnsi="Times New Roman" w:cs="Times New Roman"/>
          <w:color w:val="000000" w:themeColor="text1"/>
          <w:lang w:val="es"/>
        </w:rPr>
        <w:t xml:space="preserve"> a través de</w:t>
      </w:r>
      <w:r w:rsidRPr="0079357D">
        <w:rPr>
          <w:rFonts w:ascii="Times New Roman" w:eastAsia="Times New Roman" w:hAnsi="Times New Roman" w:cs="Times New Roman"/>
          <w:color w:val="000000" w:themeColor="text1"/>
          <w:lang w:val="es"/>
        </w:rPr>
        <w:t xml:space="preserve"> alianzas estratégicas</w:t>
      </w:r>
      <w:r w:rsidR="010F2C2C" w:rsidRPr="0079357D">
        <w:rPr>
          <w:rFonts w:ascii="Times New Roman" w:eastAsia="Times New Roman" w:hAnsi="Times New Roman" w:cs="Times New Roman"/>
          <w:color w:val="000000" w:themeColor="text1"/>
          <w:lang w:val="es"/>
        </w:rPr>
        <w:t>, las cuales pueden ser consultadas en la página de dicha entidad.</w:t>
      </w:r>
      <w:r w:rsidRPr="0079357D">
        <w:rPr>
          <w:rFonts w:ascii="Times New Roman" w:eastAsia="Times New Roman" w:hAnsi="Times New Roman" w:cs="Times New Roman"/>
          <w:color w:val="000000" w:themeColor="text1"/>
          <w:lang w:val="es"/>
        </w:rPr>
        <w:t xml:space="preserve"> </w:t>
      </w:r>
    </w:p>
    <w:p w14:paraId="116CBD1D" w14:textId="41B96BB5" w:rsidR="0047512D" w:rsidRPr="00820E2E" w:rsidRDefault="0047512D" w:rsidP="00820E2E">
      <w:pPr>
        <w:pStyle w:val="Prrafodelista"/>
        <w:numPr>
          <w:ilvl w:val="0"/>
          <w:numId w:val="22"/>
        </w:numPr>
        <w:spacing w:line="240" w:lineRule="auto"/>
        <w:jc w:val="both"/>
        <w:rPr>
          <w:rFonts w:ascii="Times New Roman" w:eastAsia="Times New Roman" w:hAnsi="Times New Roman" w:cs="Times New Roman"/>
          <w:color w:val="000000" w:themeColor="text1"/>
          <w:lang w:val="es"/>
        </w:rPr>
      </w:pPr>
      <w:r w:rsidRPr="00820E2E">
        <w:rPr>
          <w:rFonts w:ascii="Times New Roman" w:eastAsia="Times New Roman" w:hAnsi="Times New Roman" w:cs="Times New Roman"/>
          <w:b/>
          <w:bCs/>
          <w:color w:val="000000" w:themeColor="text1"/>
          <w:lang w:val="es"/>
        </w:rPr>
        <w:t>Programa de diseño de vida</w:t>
      </w:r>
      <w:r w:rsidRPr="00820E2E">
        <w:rPr>
          <w:rFonts w:ascii="Times New Roman" w:eastAsia="Times New Roman" w:hAnsi="Times New Roman" w:cs="Times New Roman"/>
          <w:color w:val="000000" w:themeColor="text1"/>
          <w:lang w:val="es"/>
        </w:rPr>
        <w:t xml:space="preserve">: </w:t>
      </w:r>
      <w:r w:rsidR="3C87E2B8" w:rsidRPr="00820E2E">
        <w:rPr>
          <w:rFonts w:ascii="Times New Roman" w:eastAsia="Times New Roman" w:hAnsi="Times New Roman" w:cs="Times New Roman"/>
          <w:color w:val="000000" w:themeColor="text1"/>
          <w:lang w:val="es"/>
        </w:rPr>
        <w:t>El DASCD a través de este programa busca preparar a las personas que se encuentran a 10 años de su retiro laboral para el afrontamiento de la etapa de vid</w:t>
      </w:r>
      <w:r w:rsidR="31401BF8" w:rsidRPr="00820E2E">
        <w:rPr>
          <w:rFonts w:ascii="Times New Roman" w:eastAsia="Times New Roman" w:hAnsi="Times New Roman" w:cs="Times New Roman"/>
          <w:color w:val="000000" w:themeColor="text1"/>
          <w:lang w:val="es"/>
        </w:rPr>
        <w:t xml:space="preserve">a de pensión de manera integral. Este, tiene </w:t>
      </w:r>
      <w:r w:rsidRPr="00820E2E">
        <w:rPr>
          <w:rFonts w:ascii="Times New Roman" w:eastAsia="Times New Roman" w:hAnsi="Times New Roman" w:cs="Times New Roman"/>
          <w:color w:val="000000" w:themeColor="text1"/>
          <w:lang w:val="es"/>
        </w:rPr>
        <w:t xml:space="preserve">una duración de 2 años </w:t>
      </w:r>
      <w:r w:rsidR="100E5C6F" w:rsidRPr="00820E2E">
        <w:rPr>
          <w:rFonts w:ascii="Times New Roman" w:eastAsia="Times New Roman" w:hAnsi="Times New Roman" w:cs="Times New Roman"/>
          <w:color w:val="000000" w:themeColor="text1"/>
          <w:lang w:val="es"/>
        </w:rPr>
        <w:t xml:space="preserve">distribuidos en </w:t>
      </w:r>
      <w:r w:rsidRPr="00820E2E">
        <w:rPr>
          <w:rFonts w:ascii="Times New Roman" w:eastAsia="Times New Roman" w:hAnsi="Times New Roman" w:cs="Times New Roman"/>
          <w:color w:val="000000" w:themeColor="text1"/>
          <w:lang w:val="es"/>
        </w:rPr>
        <w:t>4 módulos</w:t>
      </w:r>
      <w:r w:rsidR="54D93F2E" w:rsidRPr="00820E2E">
        <w:rPr>
          <w:rFonts w:ascii="Times New Roman" w:eastAsia="Times New Roman" w:hAnsi="Times New Roman" w:cs="Times New Roman"/>
          <w:color w:val="000000" w:themeColor="text1"/>
          <w:lang w:val="es"/>
        </w:rPr>
        <w:t xml:space="preserve"> que se</w:t>
      </w:r>
      <w:r w:rsidRPr="00820E2E">
        <w:rPr>
          <w:rFonts w:ascii="Times New Roman" w:eastAsia="Times New Roman" w:hAnsi="Times New Roman" w:cs="Times New Roman"/>
          <w:color w:val="000000" w:themeColor="text1"/>
          <w:lang w:val="es"/>
        </w:rPr>
        <w:t xml:space="preserve"> desarrolla</w:t>
      </w:r>
      <w:r w:rsidR="4DC046D4" w:rsidRPr="00820E2E">
        <w:rPr>
          <w:rFonts w:ascii="Times New Roman" w:eastAsia="Times New Roman" w:hAnsi="Times New Roman" w:cs="Times New Roman"/>
          <w:color w:val="000000" w:themeColor="text1"/>
          <w:lang w:val="es"/>
        </w:rPr>
        <w:t>n</w:t>
      </w:r>
      <w:r w:rsidRPr="00820E2E">
        <w:rPr>
          <w:rFonts w:ascii="Times New Roman" w:eastAsia="Times New Roman" w:hAnsi="Times New Roman" w:cs="Times New Roman"/>
          <w:color w:val="000000" w:themeColor="text1"/>
          <w:lang w:val="es"/>
        </w:rPr>
        <w:t xml:space="preserve"> a través de la plataforma de aprendizaje organizacional PAO</w:t>
      </w:r>
      <w:r w:rsidR="0CF1F760" w:rsidRPr="00820E2E">
        <w:rPr>
          <w:rFonts w:ascii="Times New Roman" w:eastAsia="Times New Roman" w:hAnsi="Times New Roman" w:cs="Times New Roman"/>
          <w:color w:val="000000" w:themeColor="text1"/>
          <w:lang w:val="es"/>
        </w:rPr>
        <w:t xml:space="preserve">. </w:t>
      </w:r>
    </w:p>
    <w:p w14:paraId="536A285F" w14:textId="08C22285" w:rsidR="76F78FA5" w:rsidRPr="00585B1D" w:rsidRDefault="76F78FA5" w:rsidP="00D50A48">
      <w:pPr>
        <w:pStyle w:val="Sangradetextonormal"/>
        <w:ind w:left="284"/>
        <w:jc w:val="both"/>
        <w:rPr>
          <w:b/>
          <w:bCs/>
          <w:color w:val="000000" w:themeColor="text1"/>
          <w:sz w:val="22"/>
          <w:szCs w:val="22"/>
        </w:rPr>
      </w:pPr>
      <w:r w:rsidRPr="00585B1D">
        <w:rPr>
          <w:b/>
          <w:bCs/>
          <w:color w:val="000000" w:themeColor="text1"/>
          <w:sz w:val="22"/>
          <w:szCs w:val="22"/>
        </w:rPr>
        <w:lastRenderedPageBreak/>
        <w:t>Metas e indicadores:</w:t>
      </w:r>
    </w:p>
    <w:p w14:paraId="505D5680" w14:textId="77777777" w:rsidR="4C6DAE20" w:rsidRPr="00585B1D" w:rsidRDefault="4C6DAE20" w:rsidP="00D50A48">
      <w:pPr>
        <w:pStyle w:val="Sangradetextonormal"/>
        <w:ind w:left="284"/>
        <w:jc w:val="both"/>
        <w:rPr>
          <w:b/>
          <w:bCs/>
          <w:color w:val="000000" w:themeColor="text1"/>
          <w:sz w:val="22"/>
          <w:szCs w:val="22"/>
        </w:rPr>
      </w:pPr>
    </w:p>
    <w:p w14:paraId="685EC556" w14:textId="6C01509F"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La meta principal es efectuar las actividades de bienestar bajo niveles de satisfacción dentro de los rangos medio – alto y alto de conformidad con la evaluación efectuada por los servidores públicos de la Entidad.</w:t>
      </w:r>
      <w:r w:rsidR="32426E09" w:rsidRPr="00585B1D">
        <w:rPr>
          <w:color w:val="000000" w:themeColor="text1"/>
          <w:sz w:val="22"/>
          <w:szCs w:val="22"/>
        </w:rPr>
        <w:t xml:space="preserve"> </w:t>
      </w:r>
      <w:r w:rsidR="32426E09" w:rsidRPr="00585B1D">
        <w:rPr>
          <w:i/>
          <w:iCs/>
          <w:color w:val="000000" w:themeColor="text1"/>
          <w:sz w:val="22"/>
          <w:szCs w:val="22"/>
        </w:rPr>
        <w:t>Ver anexo Hoja de Vida Indicador 004.</w:t>
      </w:r>
    </w:p>
    <w:p w14:paraId="16C56204" w14:textId="77777777" w:rsidR="00AC68AD" w:rsidRPr="00585B1D" w:rsidRDefault="00AC68AD" w:rsidP="00D50A48">
      <w:pPr>
        <w:spacing w:after="0" w:line="240" w:lineRule="auto"/>
        <w:ind w:left="284"/>
        <w:jc w:val="both"/>
        <w:rPr>
          <w:rFonts w:ascii="Times New Roman" w:eastAsia="Times New Roman" w:hAnsi="Times New Roman" w:cs="Times New Roman"/>
          <w:color w:val="000000" w:themeColor="text1"/>
          <w:lang w:val="es-ES"/>
        </w:rPr>
      </w:pPr>
    </w:p>
    <w:p w14:paraId="2D4DEAE7" w14:textId="77777777"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Adicionalmente bajo para los cual se plantearon los siguientes indicadores:</w:t>
      </w:r>
    </w:p>
    <w:p w14:paraId="21396348" w14:textId="77777777" w:rsidR="00AC68AD" w:rsidRPr="00585B1D" w:rsidRDefault="00AC68AD" w:rsidP="00D50A48">
      <w:pPr>
        <w:pStyle w:val="Sangradetextonormal"/>
        <w:ind w:left="284"/>
        <w:jc w:val="both"/>
        <w:rPr>
          <w:color w:val="000000" w:themeColor="text1"/>
          <w:sz w:val="22"/>
          <w:szCs w:val="22"/>
        </w:rPr>
      </w:pPr>
    </w:p>
    <w:p w14:paraId="31A27FF3" w14:textId="77777777" w:rsidR="00AC68AD" w:rsidRPr="00585B1D" w:rsidRDefault="00AC68AD" w:rsidP="00D50A48">
      <w:pPr>
        <w:pStyle w:val="Sangradetextonormal"/>
        <w:ind w:left="284"/>
        <w:jc w:val="both"/>
        <w:rPr>
          <w:color w:val="000000" w:themeColor="text1"/>
          <w:sz w:val="22"/>
          <w:szCs w:val="22"/>
        </w:rPr>
      </w:pPr>
    </w:p>
    <w:p w14:paraId="421348FF" w14:textId="77777777"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Indicador</w:t>
      </w:r>
    </w:p>
    <w:p w14:paraId="78E42F8E" w14:textId="77777777" w:rsidR="00AC68AD" w:rsidRPr="00585B1D" w:rsidRDefault="00AC68AD" w:rsidP="00D50A48">
      <w:pPr>
        <w:pStyle w:val="Sangradetextonormal"/>
        <w:ind w:left="284"/>
        <w:jc w:val="both"/>
        <w:rPr>
          <w:color w:val="000000" w:themeColor="text1"/>
          <w:sz w:val="22"/>
          <w:szCs w:val="22"/>
        </w:rPr>
      </w:pPr>
    </w:p>
    <w:p w14:paraId="65016161" w14:textId="5EEBDDEA"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 de Cumplimiento =   No. De actividades Ejecutadas</w:t>
      </w:r>
    </w:p>
    <w:p w14:paraId="0101BDC1" w14:textId="19AD3EDD"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________________________</w:t>
      </w:r>
    </w:p>
    <w:p w14:paraId="3AD93DBA" w14:textId="26516A7F" w:rsidR="00AC68AD" w:rsidRPr="00585B1D" w:rsidRDefault="00AC68AD" w:rsidP="00D50A48">
      <w:pPr>
        <w:pStyle w:val="Sangradetextonormal"/>
        <w:ind w:left="284"/>
        <w:jc w:val="both"/>
        <w:rPr>
          <w:color w:val="000000" w:themeColor="text1"/>
          <w:sz w:val="22"/>
          <w:szCs w:val="22"/>
        </w:rPr>
      </w:pPr>
    </w:p>
    <w:p w14:paraId="3B21CD48" w14:textId="1C6F452F" w:rsidR="00AC68AD" w:rsidRPr="00585B1D" w:rsidRDefault="00AC68AD" w:rsidP="00D50A48">
      <w:pPr>
        <w:pStyle w:val="Sangradetextonormal"/>
        <w:ind w:left="284"/>
        <w:jc w:val="both"/>
        <w:rPr>
          <w:color w:val="000000" w:themeColor="text1"/>
          <w:sz w:val="22"/>
          <w:szCs w:val="22"/>
        </w:rPr>
      </w:pPr>
      <w:r w:rsidRPr="00585B1D">
        <w:rPr>
          <w:color w:val="000000" w:themeColor="text1"/>
          <w:sz w:val="22"/>
          <w:szCs w:val="22"/>
        </w:rPr>
        <w:t>No. De Actividades Programadas</w:t>
      </w:r>
    </w:p>
    <w:p w14:paraId="1ACD17C1" w14:textId="77777777" w:rsidR="00AC68AD" w:rsidRPr="00585B1D" w:rsidRDefault="00AC68AD" w:rsidP="00D50A48">
      <w:pPr>
        <w:pStyle w:val="Sangradetextonormal"/>
        <w:ind w:left="284"/>
        <w:jc w:val="both"/>
        <w:rPr>
          <w:color w:val="000000" w:themeColor="text1"/>
          <w:sz w:val="22"/>
          <w:szCs w:val="22"/>
        </w:rPr>
      </w:pPr>
    </w:p>
    <w:p w14:paraId="4914FD5C" w14:textId="77777777" w:rsidR="00AC68AD" w:rsidRPr="00585B1D" w:rsidRDefault="00AC68AD" w:rsidP="00D50A48">
      <w:pPr>
        <w:pStyle w:val="Sangradetextonormal"/>
        <w:ind w:left="284"/>
        <w:jc w:val="both"/>
        <w:rPr>
          <w:color w:val="000000" w:themeColor="text1"/>
          <w:sz w:val="22"/>
          <w:szCs w:val="22"/>
        </w:rPr>
      </w:pPr>
    </w:p>
    <w:p w14:paraId="57F69166" w14:textId="77777777" w:rsidR="00D50A48" w:rsidRDefault="00D50A48" w:rsidP="005B21F3">
      <w:pPr>
        <w:pStyle w:val="Sangradetextonormal"/>
        <w:ind w:left="0"/>
        <w:jc w:val="both"/>
        <w:rPr>
          <w:b/>
          <w:bCs/>
          <w:color w:val="000000" w:themeColor="text1"/>
          <w:sz w:val="22"/>
          <w:szCs w:val="22"/>
        </w:rPr>
        <w:sectPr w:rsidR="00D50A48" w:rsidSect="00D50A48">
          <w:pgSz w:w="12240" w:h="15840"/>
          <w:pgMar w:top="1418" w:right="1043" w:bottom="1418"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251664" w14:textId="34613918" w:rsidR="00AC68AD" w:rsidRPr="00585B1D" w:rsidRDefault="0814FAA0" w:rsidP="005B21F3">
      <w:pPr>
        <w:pStyle w:val="Sangradetextonormal"/>
        <w:ind w:left="0"/>
        <w:jc w:val="both"/>
        <w:rPr>
          <w:b/>
          <w:bCs/>
          <w:color w:val="000000" w:themeColor="text1"/>
          <w:sz w:val="22"/>
          <w:szCs w:val="22"/>
        </w:rPr>
      </w:pPr>
      <w:r w:rsidRPr="00585B1D">
        <w:rPr>
          <w:b/>
          <w:bCs/>
          <w:color w:val="000000" w:themeColor="text1"/>
          <w:sz w:val="22"/>
          <w:szCs w:val="22"/>
        </w:rPr>
        <w:lastRenderedPageBreak/>
        <w:t xml:space="preserve">8.3. </w:t>
      </w:r>
      <w:r w:rsidR="00AC68AD" w:rsidRPr="00585B1D">
        <w:rPr>
          <w:b/>
          <w:bCs/>
          <w:color w:val="000000" w:themeColor="text1"/>
          <w:sz w:val="22"/>
          <w:szCs w:val="22"/>
        </w:rPr>
        <w:t>Cronograma de compromisos</w:t>
      </w:r>
    </w:p>
    <w:p w14:paraId="3FD8B00D" w14:textId="77777777" w:rsidR="00AC68AD" w:rsidRPr="00585B1D" w:rsidRDefault="00AC68AD" w:rsidP="005B21F3">
      <w:pPr>
        <w:pStyle w:val="Sangradetextonormal"/>
        <w:ind w:left="0"/>
        <w:jc w:val="both"/>
        <w:rPr>
          <w:color w:val="000000" w:themeColor="text1"/>
          <w:sz w:val="22"/>
          <w:szCs w:val="22"/>
        </w:rPr>
      </w:pPr>
    </w:p>
    <w:tbl>
      <w:tblPr>
        <w:tblStyle w:val="Tablaconcuadrcula4-nfasis6"/>
        <w:tblW w:w="5127" w:type="pct"/>
        <w:tblInd w:w="-147" w:type="dxa"/>
        <w:shd w:val="clear" w:color="auto" w:fill="FFFFFF" w:themeFill="background1"/>
        <w:tblLayout w:type="fixed"/>
        <w:tblCellMar>
          <w:left w:w="70" w:type="dxa"/>
          <w:right w:w="70" w:type="dxa"/>
        </w:tblCellMar>
        <w:tblLook w:val="04A0" w:firstRow="1" w:lastRow="0" w:firstColumn="1" w:lastColumn="0" w:noHBand="0" w:noVBand="1"/>
      </w:tblPr>
      <w:tblGrid>
        <w:gridCol w:w="2409"/>
        <w:gridCol w:w="2212"/>
        <w:gridCol w:w="2894"/>
        <w:gridCol w:w="485"/>
        <w:gridCol w:w="485"/>
        <w:gridCol w:w="485"/>
        <w:gridCol w:w="485"/>
        <w:gridCol w:w="485"/>
        <w:gridCol w:w="485"/>
        <w:gridCol w:w="485"/>
        <w:gridCol w:w="485"/>
        <w:gridCol w:w="485"/>
        <w:gridCol w:w="485"/>
        <w:gridCol w:w="485"/>
        <w:gridCol w:w="474"/>
      </w:tblGrid>
      <w:tr w:rsidR="00AC68AD" w:rsidRPr="00585B1D" w14:paraId="58F43633" w14:textId="77777777" w:rsidTr="005B21F3">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76E6C5A0" w14:textId="77777777" w:rsidR="00AC68AD" w:rsidRPr="008F1DA9" w:rsidRDefault="00AC68AD" w:rsidP="008F1DA9">
            <w:pPr>
              <w:jc w:val="center"/>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Compromisos (actividades)</w:t>
            </w:r>
          </w:p>
          <w:p w14:paraId="0E388257" w14:textId="77777777" w:rsidR="00AC68AD" w:rsidRPr="008F1DA9" w:rsidRDefault="00AC68AD" w:rsidP="008F1DA9">
            <w:pPr>
              <w:jc w:val="center"/>
              <w:rPr>
                <w:rFonts w:ascii="Times New Roman" w:eastAsia="Times New Roman" w:hAnsi="Times New Roman" w:cs="Times New Roman"/>
                <w:color w:val="000000" w:themeColor="text1"/>
                <w:sz w:val="20"/>
                <w:szCs w:val="20"/>
                <w:lang w:eastAsia="es-CO"/>
              </w:rPr>
            </w:pPr>
          </w:p>
        </w:tc>
        <w:tc>
          <w:tcPr>
            <w:tcW w:w="830" w:type="pct"/>
            <w:vMerge w:val="restart"/>
            <w:vAlign w:val="center"/>
            <w:hideMark/>
          </w:tcPr>
          <w:p w14:paraId="28ECF6C9"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Producto</w:t>
            </w:r>
          </w:p>
        </w:tc>
        <w:tc>
          <w:tcPr>
            <w:tcW w:w="1086" w:type="pct"/>
            <w:vMerge w:val="restart"/>
            <w:vAlign w:val="center"/>
            <w:hideMark/>
          </w:tcPr>
          <w:p w14:paraId="25C432D2"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Responsable</w:t>
            </w:r>
          </w:p>
        </w:tc>
        <w:tc>
          <w:tcPr>
            <w:tcW w:w="2180" w:type="pct"/>
            <w:gridSpan w:val="12"/>
            <w:vAlign w:val="center"/>
            <w:hideMark/>
          </w:tcPr>
          <w:p w14:paraId="72DE65CC"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Programación</w:t>
            </w:r>
          </w:p>
        </w:tc>
      </w:tr>
      <w:tr w:rsidR="00D50A48" w:rsidRPr="00585B1D" w14:paraId="5694C11B" w14:textId="77777777" w:rsidTr="005B21F3">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BD01C5E" w14:textId="77777777" w:rsidR="00AC68AD" w:rsidRPr="008F1DA9" w:rsidRDefault="00AC68AD" w:rsidP="008F1DA9">
            <w:pPr>
              <w:jc w:val="center"/>
              <w:rPr>
                <w:rFonts w:ascii="Times New Roman" w:eastAsia="Times New Roman" w:hAnsi="Times New Roman" w:cs="Times New Roman"/>
                <w:color w:val="000000" w:themeColor="text1"/>
                <w:sz w:val="20"/>
                <w:szCs w:val="20"/>
                <w:lang w:eastAsia="es-CO"/>
              </w:rPr>
            </w:pPr>
          </w:p>
        </w:tc>
        <w:tc>
          <w:tcPr>
            <w:tcW w:w="830" w:type="pct"/>
            <w:vMerge/>
            <w:vAlign w:val="center"/>
            <w:hideMark/>
          </w:tcPr>
          <w:p w14:paraId="69DD13D1"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
        </w:tc>
        <w:tc>
          <w:tcPr>
            <w:tcW w:w="1086" w:type="pct"/>
            <w:vMerge/>
            <w:vAlign w:val="center"/>
            <w:hideMark/>
          </w:tcPr>
          <w:p w14:paraId="614E38AD"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
        </w:tc>
        <w:tc>
          <w:tcPr>
            <w:tcW w:w="182" w:type="pct"/>
            <w:vAlign w:val="center"/>
            <w:hideMark/>
          </w:tcPr>
          <w:p w14:paraId="10E13970"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Ene</w:t>
            </w:r>
          </w:p>
        </w:tc>
        <w:tc>
          <w:tcPr>
            <w:tcW w:w="182" w:type="pct"/>
            <w:vAlign w:val="center"/>
            <w:hideMark/>
          </w:tcPr>
          <w:p w14:paraId="2B654971"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Feb</w:t>
            </w:r>
          </w:p>
        </w:tc>
        <w:tc>
          <w:tcPr>
            <w:tcW w:w="182" w:type="pct"/>
            <w:vAlign w:val="center"/>
            <w:hideMark/>
          </w:tcPr>
          <w:p w14:paraId="67BF4007"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Mar</w:t>
            </w:r>
          </w:p>
        </w:tc>
        <w:tc>
          <w:tcPr>
            <w:tcW w:w="182" w:type="pct"/>
            <w:vAlign w:val="center"/>
            <w:hideMark/>
          </w:tcPr>
          <w:p w14:paraId="2F082D6D"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Abr</w:t>
            </w:r>
          </w:p>
        </w:tc>
        <w:tc>
          <w:tcPr>
            <w:tcW w:w="182" w:type="pct"/>
            <w:vAlign w:val="center"/>
            <w:hideMark/>
          </w:tcPr>
          <w:p w14:paraId="67C3831D"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May</w:t>
            </w:r>
          </w:p>
        </w:tc>
        <w:tc>
          <w:tcPr>
            <w:tcW w:w="182" w:type="pct"/>
            <w:vAlign w:val="center"/>
            <w:hideMark/>
          </w:tcPr>
          <w:p w14:paraId="5289EB8A"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Jun</w:t>
            </w:r>
          </w:p>
        </w:tc>
        <w:tc>
          <w:tcPr>
            <w:tcW w:w="182" w:type="pct"/>
            <w:vAlign w:val="center"/>
            <w:hideMark/>
          </w:tcPr>
          <w:p w14:paraId="101DFE94"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Jul</w:t>
            </w:r>
          </w:p>
        </w:tc>
        <w:tc>
          <w:tcPr>
            <w:tcW w:w="182" w:type="pct"/>
            <w:vAlign w:val="center"/>
            <w:hideMark/>
          </w:tcPr>
          <w:p w14:paraId="69BC2764"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roofErr w:type="spellStart"/>
            <w:r w:rsidRPr="008F1DA9">
              <w:rPr>
                <w:rFonts w:ascii="Times New Roman" w:eastAsia="Times New Roman" w:hAnsi="Times New Roman" w:cs="Times New Roman"/>
                <w:color w:val="000000" w:themeColor="text1"/>
                <w:sz w:val="20"/>
                <w:szCs w:val="20"/>
                <w:lang w:val="es-ES" w:eastAsia="es-CO"/>
              </w:rPr>
              <w:t>Ago</w:t>
            </w:r>
            <w:proofErr w:type="spellEnd"/>
          </w:p>
        </w:tc>
        <w:tc>
          <w:tcPr>
            <w:tcW w:w="182" w:type="pct"/>
            <w:vAlign w:val="center"/>
            <w:hideMark/>
          </w:tcPr>
          <w:p w14:paraId="724006EF"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proofErr w:type="spellStart"/>
            <w:r w:rsidRPr="008F1DA9">
              <w:rPr>
                <w:rFonts w:ascii="Times New Roman" w:eastAsia="Times New Roman" w:hAnsi="Times New Roman" w:cs="Times New Roman"/>
                <w:color w:val="000000" w:themeColor="text1"/>
                <w:sz w:val="20"/>
                <w:szCs w:val="20"/>
                <w:lang w:val="es-ES" w:eastAsia="es-CO"/>
              </w:rPr>
              <w:t>Sep</w:t>
            </w:r>
            <w:proofErr w:type="spellEnd"/>
          </w:p>
        </w:tc>
        <w:tc>
          <w:tcPr>
            <w:tcW w:w="182" w:type="pct"/>
            <w:vAlign w:val="center"/>
            <w:hideMark/>
          </w:tcPr>
          <w:p w14:paraId="1D56F656"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Oct</w:t>
            </w:r>
          </w:p>
        </w:tc>
        <w:tc>
          <w:tcPr>
            <w:tcW w:w="182" w:type="pct"/>
            <w:vAlign w:val="center"/>
            <w:hideMark/>
          </w:tcPr>
          <w:p w14:paraId="2C35104B"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Nov</w:t>
            </w:r>
          </w:p>
        </w:tc>
        <w:tc>
          <w:tcPr>
            <w:tcW w:w="178" w:type="pct"/>
            <w:vAlign w:val="center"/>
            <w:hideMark/>
          </w:tcPr>
          <w:p w14:paraId="0ABED8ED" w14:textId="77777777" w:rsidR="00AC68AD" w:rsidRPr="008F1DA9" w:rsidRDefault="00AC68AD" w:rsidP="008F1D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Dic</w:t>
            </w:r>
          </w:p>
        </w:tc>
      </w:tr>
      <w:tr w:rsidR="00D50A48" w:rsidRPr="00585B1D" w14:paraId="64430C1A" w14:textId="77777777" w:rsidTr="005B21F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23C10DD0"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Día de la Familia</w:t>
            </w:r>
          </w:p>
        </w:tc>
        <w:tc>
          <w:tcPr>
            <w:tcW w:w="830" w:type="pct"/>
            <w:vAlign w:val="center"/>
            <w:hideMark/>
          </w:tcPr>
          <w:p w14:paraId="403BB8B5" w14:textId="4F5184A9"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Dos (2) días de la familia al año</w:t>
            </w:r>
            <w:r w:rsidR="69AC5ED4" w:rsidRPr="008F1DA9">
              <w:rPr>
                <w:rFonts w:ascii="Times New Roman" w:eastAsia="Times New Roman" w:hAnsi="Times New Roman" w:cs="Times New Roman"/>
                <w:color w:val="000000" w:themeColor="text1"/>
                <w:sz w:val="20"/>
                <w:szCs w:val="20"/>
                <w:lang w:eastAsia="es-CO"/>
              </w:rPr>
              <w:t>.</w:t>
            </w:r>
          </w:p>
        </w:tc>
        <w:tc>
          <w:tcPr>
            <w:tcW w:w="1086" w:type="pct"/>
            <w:vAlign w:val="center"/>
            <w:hideMark/>
          </w:tcPr>
          <w:p w14:paraId="4E29D0EB"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3540A70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C559C35"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B5641B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7250178"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1B64490"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8713EB2" w14:textId="1DC76B9B"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B567C29" wp14:editId="36C3E993">
                      <wp:extent cx="152400" cy="137160"/>
                      <wp:effectExtent l="0" t="0" r="19050" b="15240"/>
                      <wp:docPr id="142154633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B7F3291" w14:textId="1D761E04"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FBC829E" wp14:editId="2793355A">
                      <wp:extent cx="152400" cy="137160"/>
                      <wp:effectExtent l="0" t="0" r="19050" b="15240"/>
                      <wp:docPr id="145701080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9C3C0E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5CC9B7C"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575D304" w14:textId="5F21C9FA" w:rsidR="00AC68AD" w:rsidRPr="008F1DA9" w:rsidRDefault="2EA076F3"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D0FE969" wp14:editId="1CE1B324">
                      <wp:extent cx="152400" cy="137160"/>
                      <wp:effectExtent l="0" t="0" r="19050" b="15240"/>
                      <wp:docPr id="172806890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542D1AB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6167C024" w14:textId="133824D1"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p>
        </w:tc>
      </w:tr>
      <w:tr w:rsidR="00AC68AD" w:rsidRPr="00585B1D" w14:paraId="06982DD0" w14:textId="77777777" w:rsidTr="005B21F3">
        <w:trPr>
          <w:trHeight w:val="854"/>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7B343847"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Día del Servidor Público</w:t>
            </w:r>
          </w:p>
        </w:tc>
        <w:tc>
          <w:tcPr>
            <w:tcW w:w="830" w:type="pct"/>
            <w:vAlign w:val="center"/>
            <w:hideMark/>
          </w:tcPr>
          <w:p w14:paraId="1D5FFF2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Celebración del día del servidor público.</w:t>
            </w:r>
          </w:p>
        </w:tc>
        <w:tc>
          <w:tcPr>
            <w:tcW w:w="1086" w:type="pct"/>
            <w:vAlign w:val="center"/>
            <w:hideMark/>
          </w:tcPr>
          <w:p w14:paraId="06CBF1F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590DEA5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5E4F1F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B24489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A015584"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03A9D8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3BAA941"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AFBC83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83D39F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FE51A28"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3296C8A" w14:textId="77603026"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03CAED0" wp14:editId="66D30B2C">
                      <wp:extent cx="152400" cy="137160"/>
                      <wp:effectExtent l="0" t="0" r="19050" b="15240"/>
                      <wp:docPr id="97145277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3735B549"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2278927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D50A48" w:rsidRPr="00585B1D" w14:paraId="3F3EE5C3" w14:textId="77777777" w:rsidTr="005B21F3">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17222FB9"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Conmemoración del Día del Cumpleaños de la Entidad.</w:t>
            </w:r>
          </w:p>
        </w:tc>
        <w:tc>
          <w:tcPr>
            <w:tcW w:w="830" w:type="pct"/>
            <w:vAlign w:val="center"/>
            <w:hideMark/>
          </w:tcPr>
          <w:p w14:paraId="158D97A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Actividad de conmemoración del cumpleaños de la Entidad.</w:t>
            </w:r>
          </w:p>
        </w:tc>
        <w:tc>
          <w:tcPr>
            <w:tcW w:w="1086" w:type="pct"/>
            <w:vAlign w:val="center"/>
            <w:hideMark/>
          </w:tcPr>
          <w:p w14:paraId="740004DC"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3FC75D4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E52B2F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5A90B85"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12BB9F7"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58A31F6"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1ABA687"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1203BB2"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C9EED6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806CC82"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7E0584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4A6F5A7" w14:textId="487F0D6A"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6829E39" wp14:editId="136C5894">
                      <wp:extent cx="152400" cy="137160"/>
                      <wp:effectExtent l="0" t="0" r="19050" b="15240"/>
                      <wp:docPr id="24125612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442AF67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AC68AD" w:rsidRPr="00585B1D" w14:paraId="03880A76" w14:textId="77777777" w:rsidTr="005B21F3">
        <w:trPr>
          <w:trHeight w:val="855"/>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6B014733"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Divulgación Programa Servimos</w:t>
            </w:r>
          </w:p>
        </w:tc>
        <w:tc>
          <w:tcPr>
            <w:tcW w:w="830" w:type="pct"/>
            <w:vAlign w:val="center"/>
            <w:hideMark/>
          </w:tcPr>
          <w:p w14:paraId="2B1555C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Socialización del Programa Servimos.</w:t>
            </w:r>
          </w:p>
        </w:tc>
        <w:tc>
          <w:tcPr>
            <w:tcW w:w="1086" w:type="pct"/>
            <w:vAlign w:val="center"/>
            <w:hideMark/>
          </w:tcPr>
          <w:p w14:paraId="6C89976D"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7583176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12585FC" w14:textId="3BC5F20B"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0058DF7" wp14:editId="1568A3A0">
                      <wp:extent cx="152400" cy="137160"/>
                      <wp:effectExtent l="0" t="0" r="19050" b="15240"/>
                      <wp:docPr id="16215360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5791FDF8" w14:textId="3C170788"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D268D53" wp14:editId="3792C605">
                      <wp:extent cx="152400" cy="137160"/>
                      <wp:effectExtent l="0" t="0" r="19050" b="15240"/>
                      <wp:docPr id="71759738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16C902BD" w14:textId="0EBE849B"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04F30A0" wp14:editId="51449977">
                      <wp:extent cx="152400" cy="137160"/>
                      <wp:effectExtent l="0" t="0" r="19050" b="15240"/>
                      <wp:docPr id="62968879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387AD8DD" w14:textId="0D20E79B"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4F4E0DA" wp14:editId="4EF7F065">
                      <wp:extent cx="152400" cy="137160"/>
                      <wp:effectExtent l="0" t="0" r="19050" b="15240"/>
                      <wp:docPr id="120623842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5BDE65B5" w14:textId="5234A761"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1307B43" wp14:editId="11B1D55F">
                      <wp:extent cx="152400" cy="137160"/>
                      <wp:effectExtent l="0" t="0" r="19050" b="15240"/>
                      <wp:docPr id="97963028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DF0BF45" w14:textId="27F4E279"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5855DEF" wp14:editId="551AF11B">
                      <wp:extent cx="152400" cy="137160"/>
                      <wp:effectExtent l="0" t="0" r="19050" b="15240"/>
                      <wp:docPr id="113662806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17E6B733" w14:textId="580F9748"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9965A01" wp14:editId="3D493432">
                      <wp:extent cx="152400" cy="137160"/>
                      <wp:effectExtent l="0" t="0" r="19050" b="15240"/>
                      <wp:docPr id="212897452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90EE032" w14:textId="3C82A905"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94CD2D5" wp14:editId="75F03BA8">
                      <wp:extent cx="152400" cy="137160"/>
                      <wp:effectExtent l="0" t="0" r="19050" b="15240"/>
                      <wp:docPr id="97339504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1ABB8847" w14:textId="28C43880"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D469D53" wp14:editId="4EC8B8DF">
                      <wp:extent cx="152400" cy="137160"/>
                      <wp:effectExtent l="0" t="0" r="19050" b="15240"/>
                      <wp:docPr id="149915505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767C26B" w14:textId="42B14D08"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BA3CEA2" wp14:editId="4027BEE7">
                      <wp:extent cx="152400" cy="137160"/>
                      <wp:effectExtent l="0" t="0" r="19050" b="15240"/>
                      <wp:docPr id="147966851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529A464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D50A48" w:rsidRPr="00585B1D" w14:paraId="2E113A77" w14:textId="77777777" w:rsidTr="005B21F3">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15060878"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Deportes</w:t>
            </w:r>
          </w:p>
        </w:tc>
        <w:tc>
          <w:tcPr>
            <w:tcW w:w="830" w:type="pct"/>
            <w:vAlign w:val="center"/>
            <w:hideMark/>
          </w:tcPr>
          <w:p w14:paraId="237F8E88" w14:textId="73BDD4A4"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Bolos, caminatas</w:t>
            </w:r>
          </w:p>
        </w:tc>
        <w:tc>
          <w:tcPr>
            <w:tcW w:w="1086" w:type="pct"/>
            <w:vAlign w:val="center"/>
            <w:hideMark/>
          </w:tcPr>
          <w:p w14:paraId="6F8BADF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5C9D4C78"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98B87E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8E9DA3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E64A73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670279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7ABF605"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B09E4B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5977A6D" w14:textId="13347462"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C1541F6" wp14:editId="11E09E03">
                      <wp:extent cx="152400" cy="137160"/>
                      <wp:effectExtent l="0" t="0" r="19050" b="15240"/>
                      <wp:docPr id="85083166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F406171"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3E70E96"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2273E9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56985C1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2EA076F3" w:rsidRPr="00585B1D" w14:paraId="67C6E7B2" w14:textId="77777777" w:rsidTr="005B21F3">
        <w:trPr>
          <w:trHeight w:val="852"/>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3D69DB01" w14:textId="7D650AA6" w:rsidR="2EA076F3" w:rsidRPr="008F1DA9" w:rsidRDefault="2EA076F3" w:rsidP="005B21F3">
            <w:pPr>
              <w:jc w:val="both"/>
              <w:rPr>
                <w:rFonts w:ascii="Times New Roman" w:eastAsia="Times New Roman" w:hAnsi="Times New Roman" w:cs="Times New Roman"/>
                <w:b w:val="0"/>
                <w:color w:val="000000" w:themeColor="text1"/>
                <w:sz w:val="20"/>
                <w:szCs w:val="20"/>
                <w:lang w:val="es-ES" w:eastAsia="es-CO"/>
              </w:rPr>
            </w:pPr>
            <w:r w:rsidRPr="008F1DA9">
              <w:rPr>
                <w:rFonts w:ascii="Times New Roman" w:eastAsia="Times New Roman" w:hAnsi="Times New Roman" w:cs="Times New Roman"/>
                <w:b w:val="0"/>
                <w:color w:val="000000" w:themeColor="text1"/>
                <w:sz w:val="20"/>
                <w:szCs w:val="20"/>
                <w:lang w:val="es-ES" w:eastAsia="es-CO"/>
              </w:rPr>
              <w:t>Actividades de autocuidado</w:t>
            </w:r>
          </w:p>
        </w:tc>
        <w:tc>
          <w:tcPr>
            <w:tcW w:w="830" w:type="pct"/>
            <w:vAlign w:val="center"/>
            <w:hideMark/>
          </w:tcPr>
          <w:p w14:paraId="097C09AA" w14:textId="4D12A9F1"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Actividad Física</w:t>
            </w:r>
          </w:p>
        </w:tc>
        <w:tc>
          <w:tcPr>
            <w:tcW w:w="1086" w:type="pct"/>
            <w:vAlign w:val="center"/>
            <w:hideMark/>
          </w:tcPr>
          <w:p w14:paraId="377D9E05" w14:textId="77777777"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p w14:paraId="0E4BE944" w14:textId="52E476D7"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p>
        </w:tc>
        <w:tc>
          <w:tcPr>
            <w:tcW w:w="182" w:type="pct"/>
            <w:vAlign w:val="center"/>
            <w:hideMark/>
          </w:tcPr>
          <w:p w14:paraId="234F2BA0" w14:textId="680FC5E8"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B073A4C" w14:textId="0CA77F01"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89BE0ED" wp14:editId="3CE1EA47">
                      <wp:extent cx="152400" cy="137160"/>
                      <wp:effectExtent l="0" t="0" r="19050" b="15240"/>
                      <wp:docPr id="41308737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BD3455F" w14:textId="7FF7D622"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D6A8141" w14:textId="6043F5AF"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794352B" wp14:editId="0F5B664E">
                      <wp:extent cx="152400" cy="137160"/>
                      <wp:effectExtent l="0" t="0" r="19050" b="15240"/>
                      <wp:docPr id="18391963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1A1F4F4C" w14:textId="399D5CC2"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551D02F" w14:textId="4E0D0E64"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F32C98C" wp14:editId="3B074B89">
                      <wp:extent cx="152400" cy="137160"/>
                      <wp:effectExtent l="0" t="0" r="19050" b="15240"/>
                      <wp:docPr id="115260913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8CAFFBE" w14:textId="5D748A4B"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5E0620D" w14:textId="4A8B5398"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EF27BA2" wp14:editId="3AC7A1C3">
                      <wp:extent cx="152400" cy="137160"/>
                      <wp:effectExtent l="0" t="0" r="19050" b="15240"/>
                      <wp:docPr id="170284239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D49D33D" w14:textId="0AEDB85E"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DCD4CBB" w14:textId="35DD4A4C"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C9C4460" wp14:editId="5BDF6E25">
                      <wp:extent cx="152400" cy="137160"/>
                      <wp:effectExtent l="0" t="0" r="19050" b="15240"/>
                      <wp:docPr id="148657074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91604FA" w14:textId="06BA815A"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52CE8797" w14:textId="52E35F3E" w:rsidR="2EA076F3"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D50A48" w:rsidRPr="00585B1D" w14:paraId="128E1D5C" w14:textId="77777777" w:rsidTr="005B21F3">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65FCC0D8"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Cultural</w:t>
            </w:r>
          </w:p>
        </w:tc>
        <w:tc>
          <w:tcPr>
            <w:tcW w:w="830" w:type="pct"/>
            <w:vAlign w:val="center"/>
            <w:hideMark/>
          </w:tcPr>
          <w:p w14:paraId="2C7F019A" w14:textId="4851CEF4" w:rsidR="00AC68AD" w:rsidRPr="008F1DA9" w:rsidRDefault="2EA076F3"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Cine, visita a museos, teatro.</w:t>
            </w:r>
          </w:p>
        </w:tc>
        <w:tc>
          <w:tcPr>
            <w:tcW w:w="1086" w:type="pct"/>
            <w:vAlign w:val="center"/>
            <w:hideMark/>
          </w:tcPr>
          <w:p w14:paraId="1F6D3056"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3AE42058"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CB9A64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92D21F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37C428B"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1118B1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912AF5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CDDE50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7A8863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7313D01" w14:textId="6A3240CA"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627A00B" wp14:editId="1AB750E1">
                      <wp:extent cx="152400" cy="137160"/>
                      <wp:effectExtent l="0" t="0" r="19050" b="15240"/>
                      <wp:docPr id="18768634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6FE071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A639C68"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3A74167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r>
      <w:tr w:rsidR="00AC68AD" w:rsidRPr="00585B1D" w14:paraId="5BFA1F80" w14:textId="77777777" w:rsidTr="005B21F3">
        <w:trPr>
          <w:trHeight w:val="654"/>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1091541" w14:textId="77777777" w:rsidR="00AC68AD" w:rsidRPr="007C4313" w:rsidRDefault="00AC68AD" w:rsidP="005B21F3">
            <w:pPr>
              <w:jc w:val="both"/>
              <w:rPr>
                <w:rFonts w:ascii="Times New Roman" w:eastAsia="Times New Roman" w:hAnsi="Times New Roman" w:cs="Times New Roman"/>
                <w:b w:val="0"/>
                <w:color w:val="000000" w:themeColor="text1"/>
                <w:lang w:eastAsia="es-CO"/>
              </w:rPr>
            </w:pPr>
          </w:p>
        </w:tc>
        <w:tc>
          <w:tcPr>
            <w:tcW w:w="830" w:type="pct"/>
            <w:vAlign w:val="center"/>
            <w:hideMark/>
          </w:tcPr>
          <w:p w14:paraId="04815FB8"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Halloween</w:t>
            </w:r>
          </w:p>
        </w:tc>
        <w:tc>
          <w:tcPr>
            <w:tcW w:w="1086" w:type="pct"/>
            <w:vAlign w:val="center"/>
            <w:hideMark/>
          </w:tcPr>
          <w:p w14:paraId="7241C81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60A72287"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6E48A29"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894F6B4"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5C9068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C0BFFD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361FD86"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147B62D"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724B48A"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62EE3F4"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FEBEEF8" w14:textId="75A16BBD"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F7BB3F9" wp14:editId="1CEC4438">
                      <wp:extent cx="152400" cy="137160"/>
                      <wp:effectExtent l="0" t="0" r="19050" b="15240"/>
                      <wp:docPr id="29727796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93B661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26C7D9C5"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D50A48" w:rsidRPr="00585B1D" w14:paraId="1D1F1F18" w14:textId="77777777" w:rsidTr="005B21F3">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5974F89" w14:textId="77777777" w:rsidR="00AC68AD" w:rsidRPr="007C4313" w:rsidRDefault="00AC68AD" w:rsidP="005B21F3">
            <w:pPr>
              <w:jc w:val="both"/>
              <w:rPr>
                <w:rFonts w:ascii="Times New Roman" w:eastAsia="Times New Roman" w:hAnsi="Times New Roman" w:cs="Times New Roman"/>
                <w:b w:val="0"/>
                <w:color w:val="000000" w:themeColor="text1"/>
                <w:lang w:eastAsia="es-CO"/>
              </w:rPr>
            </w:pPr>
          </w:p>
        </w:tc>
        <w:tc>
          <w:tcPr>
            <w:tcW w:w="830" w:type="pct"/>
            <w:vAlign w:val="center"/>
            <w:hideMark/>
          </w:tcPr>
          <w:p w14:paraId="38D31309" w14:textId="6D27F790" w:rsidR="00AC68AD" w:rsidRPr="008F1DA9" w:rsidRDefault="2EA076F3"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Pintura, decoración navideña</w:t>
            </w:r>
          </w:p>
        </w:tc>
        <w:tc>
          <w:tcPr>
            <w:tcW w:w="1086" w:type="pct"/>
            <w:vAlign w:val="center"/>
            <w:hideMark/>
          </w:tcPr>
          <w:p w14:paraId="148E1910"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2A6437A8"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1B7EE6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8413B4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98D1C65"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587083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853D2D1"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2CB80C7"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4183ED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13085B2" w14:textId="3CE64BD2"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FA57024" wp14:editId="06B8BB22">
                      <wp:extent cx="152400" cy="137160"/>
                      <wp:effectExtent l="0" t="0" r="19050" b="15240"/>
                      <wp:docPr id="144514364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D85B63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DACFAF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502456B4" w14:textId="77777777"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AC68AD" w:rsidRPr="00585B1D" w14:paraId="12E3A69F" w14:textId="77777777" w:rsidTr="005B21F3">
        <w:trPr>
          <w:trHeight w:val="795"/>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4DF89E2E"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Vacaciones Recreativas</w:t>
            </w:r>
          </w:p>
        </w:tc>
        <w:tc>
          <w:tcPr>
            <w:tcW w:w="830" w:type="pct"/>
            <w:vAlign w:val="center"/>
            <w:hideMark/>
          </w:tcPr>
          <w:p w14:paraId="55D928F8" w14:textId="02BFB515" w:rsidR="00AC68AD" w:rsidRPr="008F1DA9" w:rsidRDefault="1B154E94"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Tres Jornadas de Vacaciones Recreativas</w:t>
            </w:r>
          </w:p>
        </w:tc>
        <w:tc>
          <w:tcPr>
            <w:tcW w:w="1086" w:type="pct"/>
            <w:vAlign w:val="center"/>
            <w:hideMark/>
          </w:tcPr>
          <w:p w14:paraId="07059F4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Subdirección Administrativa - Profesional Especializado 222-27 con Contratista de soporte</w:t>
            </w:r>
          </w:p>
        </w:tc>
        <w:tc>
          <w:tcPr>
            <w:tcW w:w="182" w:type="pct"/>
            <w:vAlign w:val="center"/>
            <w:hideMark/>
          </w:tcPr>
          <w:p w14:paraId="7DBBC020"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6C69652"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B8183A9"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2A4A2E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109DD0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270DAA4" w14:textId="511E5B94" w:rsidR="00AC68AD"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16A605B" wp14:editId="5FDFEFFF">
                      <wp:extent cx="152400" cy="137160"/>
                      <wp:effectExtent l="0" t="0" r="19050" b="15240"/>
                      <wp:docPr id="52798463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E80868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3B6487A"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3076330"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D74ED72" w14:textId="056F9B95"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D5656B1" wp14:editId="14AB61FE">
                      <wp:extent cx="152400" cy="137160"/>
                      <wp:effectExtent l="0" t="0" r="19050" b="15240"/>
                      <wp:docPr id="175807210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9C6136B" w14:textId="7C118937" w:rsidR="00AC68AD"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52F13A2" wp14:editId="08DF9EE4">
                      <wp:extent cx="152400" cy="137160"/>
                      <wp:effectExtent l="0" t="0" r="19050" b="15240"/>
                      <wp:docPr id="28710363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4EE3C404"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D50A48" w:rsidRPr="00585B1D" w14:paraId="35DC2308" w14:textId="77777777" w:rsidTr="005B21F3">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441EB587" w14:textId="23116D9E" w:rsidR="00AC68AD" w:rsidRPr="008F1DA9" w:rsidRDefault="2EA076F3"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Establecer u</w:t>
            </w:r>
            <w:r w:rsidR="480BD6A1" w:rsidRPr="008F1DA9">
              <w:rPr>
                <w:rFonts w:ascii="Times New Roman" w:eastAsia="Times New Roman" w:hAnsi="Times New Roman" w:cs="Times New Roman"/>
                <w:b w:val="0"/>
                <w:color w:val="000000" w:themeColor="text1"/>
                <w:sz w:val="20"/>
                <w:szCs w:val="20"/>
                <w:lang w:eastAsia="es-CO"/>
              </w:rPr>
              <w:t xml:space="preserve"> implementar u</w:t>
            </w:r>
            <w:r w:rsidRPr="008F1DA9">
              <w:rPr>
                <w:rFonts w:ascii="Times New Roman" w:eastAsia="Times New Roman" w:hAnsi="Times New Roman" w:cs="Times New Roman"/>
                <w:b w:val="0"/>
                <w:color w:val="000000" w:themeColor="text1"/>
                <w:sz w:val="20"/>
                <w:szCs w:val="20"/>
                <w:lang w:eastAsia="es-CO"/>
              </w:rPr>
              <w:t>n plan de mejoramiento según resultados de la encuesta de clima laboral y desarrollar las actividades planeadas durante la vigencia 2023</w:t>
            </w:r>
          </w:p>
        </w:tc>
        <w:tc>
          <w:tcPr>
            <w:tcW w:w="830" w:type="pct"/>
            <w:vAlign w:val="center"/>
            <w:hideMark/>
          </w:tcPr>
          <w:p w14:paraId="6C7D105F" w14:textId="3DFEBC4C" w:rsidR="00AC68AD" w:rsidRPr="008F1DA9" w:rsidRDefault="74CB978E"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Plan de Mejoramiento (Según diagnóstico de necesidades)</w:t>
            </w:r>
          </w:p>
          <w:p w14:paraId="6926E65D" w14:textId="19F40715" w:rsidR="00AC68AD" w:rsidRPr="008F1DA9" w:rsidRDefault="74CB978E"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 xml:space="preserve">se requiere realizar talleres de fortalecimiento de trabajo en equipo). Lista de asistencia </w:t>
            </w:r>
            <w:r w:rsidR="007C4313" w:rsidRPr="008F1DA9">
              <w:rPr>
                <w:rFonts w:ascii="Times New Roman" w:eastAsia="Times New Roman" w:hAnsi="Times New Roman" w:cs="Times New Roman"/>
                <w:color w:val="000000" w:themeColor="text1"/>
                <w:sz w:val="20"/>
                <w:szCs w:val="20"/>
                <w:lang w:val="es-ES" w:eastAsia="es-CO"/>
              </w:rPr>
              <w:t>socialización</w:t>
            </w:r>
            <w:r w:rsidRPr="008F1DA9">
              <w:rPr>
                <w:rFonts w:ascii="Times New Roman" w:eastAsia="Times New Roman" w:hAnsi="Times New Roman" w:cs="Times New Roman"/>
                <w:color w:val="000000" w:themeColor="text1"/>
                <w:sz w:val="20"/>
                <w:szCs w:val="20"/>
                <w:lang w:val="es-ES" w:eastAsia="es-CO"/>
              </w:rPr>
              <w:t xml:space="preserve"> del taller</w:t>
            </w:r>
          </w:p>
        </w:tc>
        <w:tc>
          <w:tcPr>
            <w:tcW w:w="1086" w:type="pct"/>
            <w:vAlign w:val="center"/>
            <w:hideMark/>
          </w:tcPr>
          <w:p w14:paraId="1460745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535B554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1E2E59F"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88FEF6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4DF6EB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AA78D2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8DF7BEC" w14:textId="777F4170"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1C4C23B" wp14:editId="28949A56">
                      <wp:extent cx="152400" cy="137160"/>
                      <wp:effectExtent l="0" t="0" r="19050" b="15240"/>
                      <wp:docPr id="102493859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0A1C35C"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8D063DB"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D93B4A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68760A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2931680"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5FD2D256" w14:textId="77777777"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AC68AD" w:rsidRPr="00585B1D" w14:paraId="09516CC3" w14:textId="77777777" w:rsidTr="005B21F3">
        <w:trPr>
          <w:trHeight w:val="838"/>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5938C910"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Promoción de programas de vivienda</w:t>
            </w:r>
          </w:p>
        </w:tc>
        <w:tc>
          <w:tcPr>
            <w:tcW w:w="830" w:type="pct"/>
            <w:vAlign w:val="center"/>
            <w:hideMark/>
          </w:tcPr>
          <w:p w14:paraId="72865EE0"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Dos ferias de vivienda con la Caja de Compensación Familiar</w:t>
            </w:r>
          </w:p>
        </w:tc>
        <w:tc>
          <w:tcPr>
            <w:tcW w:w="1086" w:type="pct"/>
            <w:vAlign w:val="center"/>
            <w:hideMark/>
          </w:tcPr>
          <w:p w14:paraId="27F29F14"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21CD84B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469B1D4"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5D7FF30" w14:textId="786FFCA7" w:rsidR="00AC68AD"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8C92D4A" wp14:editId="5DF128C3">
                      <wp:extent cx="152400" cy="137160"/>
                      <wp:effectExtent l="0" t="0" r="19050" b="15240"/>
                      <wp:docPr id="142291227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A65A0D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7D9229C"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011C331" w14:textId="4089CCF9" w:rsidR="00AC68AD"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A32274F" wp14:editId="6A639074">
                      <wp:extent cx="152400" cy="137160"/>
                      <wp:effectExtent l="0" t="0" r="19050" b="15240"/>
                      <wp:docPr id="117018081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47A06D8"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865505A"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1C87C43" w14:textId="36781714" w:rsidR="00AC68AD" w:rsidRPr="008F1DA9"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4858447" wp14:editId="1A5A5733">
                      <wp:extent cx="152400" cy="137160"/>
                      <wp:effectExtent l="0" t="0" r="19050" b="15240"/>
                      <wp:docPr id="3787383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354020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8DE079B"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68D688F7" w14:textId="77AC0821" w:rsidR="00AC68AD" w:rsidRPr="00585B1D" w:rsidRDefault="2EA076F3"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00C00579" wp14:editId="30AA58F3">
                      <wp:extent cx="152400" cy="137160"/>
                      <wp:effectExtent l="0" t="0" r="19050" b="15240"/>
                      <wp:docPr id="99251658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D50A48" w:rsidRPr="00585B1D" w14:paraId="1372758C" w14:textId="77777777" w:rsidTr="005B21F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13C62014"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Actividades de retiro del personal.</w:t>
            </w:r>
          </w:p>
        </w:tc>
        <w:tc>
          <w:tcPr>
            <w:tcW w:w="830" w:type="pct"/>
            <w:vAlign w:val="center"/>
            <w:hideMark/>
          </w:tcPr>
          <w:p w14:paraId="32C94B53"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Entrevistas de retiro e informe semestral.</w:t>
            </w:r>
          </w:p>
        </w:tc>
        <w:tc>
          <w:tcPr>
            <w:tcW w:w="1086" w:type="pct"/>
            <w:vAlign w:val="center"/>
            <w:hideMark/>
          </w:tcPr>
          <w:p w14:paraId="6F5B817F"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2483D6E1"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70D74562"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D8DC407"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2A60B1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7048DA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4BB3C1F" w14:textId="6596A743"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D02155F" wp14:editId="257C2E96">
                      <wp:extent cx="152400" cy="137160"/>
                      <wp:effectExtent l="0" t="0" r="19050" b="15240"/>
                      <wp:docPr id="192789164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DFE6627"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3A1A76F" w14:textId="164A9A5F"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20FE8F22" wp14:editId="3C998DFD">
                      <wp:extent cx="152400" cy="137160"/>
                      <wp:effectExtent l="0" t="0" r="19050" b="15240"/>
                      <wp:docPr id="628125190"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3BA108D1" w14:textId="3E7226B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27C122F" wp14:editId="58F670C8">
                      <wp:extent cx="152400" cy="137160"/>
                      <wp:effectExtent l="0" t="0" r="19050" b="15240"/>
                      <wp:docPr id="196217082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BDC1C4F"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636C922"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78" w:type="pct"/>
            <w:vAlign w:val="center"/>
            <w:hideMark/>
          </w:tcPr>
          <w:p w14:paraId="6ECEED4C" w14:textId="2CFF9DF1"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6B7DFC1C" wp14:editId="2629D4D0">
                      <wp:extent cx="152400" cy="137160"/>
                      <wp:effectExtent l="0" t="0" r="19050" b="15240"/>
                      <wp:docPr id="90866870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AC68AD" w:rsidRPr="00585B1D" w14:paraId="1CE60037" w14:textId="77777777" w:rsidTr="005B21F3">
        <w:trPr>
          <w:trHeight w:val="976"/>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91435EE" w14:textId="77777777" w:rsidR="00AC68AD" w:rsidRPr="007C4313" w:rsidRDefault="00AC68AD" w:rsidP="005B21F3">
            <w:pPr>
              <w:jc w:val="both"/>
              <w:rPr>
                <w:rFonts w:ascii="Times New Roman" w:eastAsia="Times New Roman" w:hAnsi="Times New Roman" w:cs="Times New Roman"/>
                <w:b w:val="0"/>
                <w:color w:val="000000" w:themeColor="text1"/>
                <w:lang w:eastAsia="es-CO"/>
              </w:rPr>
            </w:pPr>
          </w:p>
        </w:tc>
        <w:tc>
          <w:tcPr>
            <w:tcW w:w="830" w:type="pct"/>
            <w:vAlign w:val="center"/>
            <w:hideMark/>
          </w:tcPr>
          <w:p w14:paraId="0765BC8A" w14:textId="5593DD1E" w:rsidR="00AC68AD" w:rsidRPr="00585B1D" w:rsidRDefault="74CB978E"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s-ES" w:eastAsia="es-CO"/>
              </w:rPr>
            </w:pPr>
            <w:r w:rsidRPr="00585B1D">
              <w:rPr>
                <w:rFonts w:ascii="Times New Roman" w:eastAsia="Times New Roman" w:hAnsi="Times New Roman" w:cs="Times New Roman"/>
                <w:color w:val="000000" w:themeColor="text1"/>
                <w:lang w:val="es-ES" w:eastAsia="es-CO"/>
              </w:rPr>
              <w:t>Taller Pre –</w:t>
            </w:r>
            <w:r w:rsidR="4B367E86" w:rsidRPr="00585B1D">
              <w:rPr>
                <w:rFonts w:ascii="Times New Roman" w:eastAsia="Times New Roman" w:hAnsi="Times New Roman" w:cs="Times New Roman"/>
                <w:color w:val="000000" w:themeColor="text1"/>
                <w:lang w:val="es-ES" w:eastAsia="es-CO"/>
              </w:rPr>
              <w:t>pensionados Lista</w:t>
            </w:r>
            <w:r w:rsidRPr="00585B1D">
              <w:rPr>
                <w:rFonts w:ascii="Times New Roman" w:eastAsia="Times New Roman" w:hAnsi="Times New Roman" w:cs="Times New Roman"/>
                <w:color w:val="000000" w:themeColor="text1"/>
                <w:lang w:val="es-ES" w:eastAsia="es-CO"/>
              </w:rPr>
              <w:t xml:space="preserve"> de asistencia pieza comunicativa de socialización</w:t>
            </w:r>
          </w:p>
        </w:tc>
        <w:tc>
          <w:tcPr>
            <w:tcW w:w="1086" w:type="pct"/>
            <w:vAlign w:val="center"/>
            <w:hideMark/>
          </w:tcPr>
          <w:p w14:paraId="64FE9BC6"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Subdirección Administrativa - Profesional Especializado 222-27 con Contratista de soporte</w:t>
            </w:r>
          </w:p>
        </w:tc>
        <w:tc>
          <w:tcPr>
            <w:tcW w:w="182" w:type="pct"/>
            <w:vAlign w:val="center"/>
            <w:hideMark/>
          </w:tcPr>
          <w:p w14:paraId="16AAEA20"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35E49662"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1D69EF64"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0411953D"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31970AB2"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0A8217B9"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3BD4CB81"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6D8FEFA6" w14:textId="197CB25B"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5BE95E49" wp14:editId="61DC72DA">
                      <wp:extent cx="152400" cy="137160"/>
                      <wp:effectExtent l="0" t="0" r="19050" b="15240"/>
                      <wp:docPr id="79662036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5E9A0B3" w14:textId="343D694D"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5462758B" wp14:editId="79C367FF">
                      <wp:extent cx="152400" cy="137160"/>
                      <wp:effectExtent l="0" t="0" r="19050" b="15240"/>
                      <wp:docPr id="64355777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EC6D45C"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1CCDA564"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8" w:type="pct"/>
            <w:vAlign w:val="center"/>
            <w:hideMark/>
          </w:tcPr>
          <w:p w14:paraId="184EAA3F"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D50A48" w:rsidRPr="00585B1D" w14:paraId="1C10D2AF" w14:textId="77777777" w:rsidTr="005B21F3">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3EA302D7"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lastRenderedPageBreak/>
              <w:t>Día del Cumpleaños</w:t>
            </w:r>
          </w:p>
        </w:tc>
        <w:tc>
          <w:tcPr>
            <w:tcW w:w="830" w:type="pct"/>
            <w:vAlign w:val="center"/>
            <w:hideMark/>
          </w:tcPr>
          <w:p w14:paraId="0EB0C92D" w14:textId="0C70C8C6" w:rsidR="00AC68AD" w:rsidRPr="008F1DA9" w:rsidRDefault="74CB978E"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Permiso de un día durante el mes que cumpla años el servidor público. Formato de solicitud</w:t>
            </w:r>
          </w:p>
        </w:tc>
        <w:tc>
          <w:tcPr>
            <w:tcW w:w="1086" w:type="pct"/>
            <w:vAlign w:val="center"/>
            <w:hideMark/>
          </w:tcPr>
          <w:p w14:paraId="2F22795F" w14:textId="0C3284B0"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589709E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3564AFD3" w14:textId="1B858611"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1B83F292" wp14:editId="0AD78225">
                      <wp:extent cx="152400" cy="137160"/>
                      <wp:effectExtent l="0" t="0" r="19050" b="15240"/>
                      <wp:docPr id="837288671"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2BA0C9D" w14:textId="140CC71F"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65FF2AD" wp14:editId="3D5E72C1">
                      <wp:extent cx="152400" cy="137160"/>
                      <wp:effectExtent l="0" t="0" r="19050" b="15240"/>
                      <wp:docPr id="86054190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682D081" w14:textId="15E7DBEE"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BF88F43" wp14:editId="55498CA9">
                      <wp:extent cx="152400" cy="137160"/>
                      <wp:effectExtent l="0" t="0" r="19050" b="15240"/>
                      <wp:docPr id="101961935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385CD3D" w14:textId="35F388FE"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53E13BB8" wp14:editId="7B1FEBDC">
                      <wp:extent cx="152400" cy="137160"/>
                      <wp:effectExtent l="0" t="0" r="19050" b="15240"/>
                      <wp:docPr id="84781971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F1F77F8" w14:textId="66D84F20"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44FCE11" wp14:editId="50AA5AE2">
                      <wp:extent cx="152400" cy="137160"/>
                      <wp:effectExtent l="0" t="0" r="19050" b="15240"/>
                      <wp:docPr id="1818125294"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54A6AFD" w14:textId="4B946ABA"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75E0C26B" wp14:editId="00544152">
                      <wp:extent cx="152400" cy="137160"/>
                      <wp:effectExtent l="0" t="0" r="19050" b="15240"/>
                      <wp:docPr id="79204122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2F75C87" w14:textId="7B43A8A0"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BAC6C89" wp14:editId="7430847F">
                      <wp:extent cx="152400" cy="137160"/>
                      <wp:effectExtent l="0" t="0" r="19050" b="15240"/>
                      <wp:docPr id="18653643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6A5812F" w14:textId="55AF326C"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822F897" wp14:editId="5F48B00B">
                      <wp:extent cx="152400" cy="137160"/>
                      <wp:effectExtent l="0" t="0" r="19050" b="15240"/>
                      <wp:docPr id="127966026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3659AF42" w14:textId="7A7A7997"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1EA6BBF2" wp14:editId="4D4B312D">
                      <wp:extent cx="152400" cy="137160"/>
                      <wp:effectExtent l="0" t="0" r="19050" b="15240"/>
                      <wp:docPr id="133576538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9A53FE2" w14:textId="0ABCF374"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1644147F" wp14:editId="5E48C905">
                      <wp:extent cx="152400" cy="137160"/>
                      <wp:effectExtent l="0" t="0" r="19050" b="15240"/>
                      <wp:docPr id="93581003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439090D3" w14:textId="2D52D00E"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5BE5FF1D" wp14:editId="00230EBC">
                      <wp:extent cx="152400" cy="137160"/>
                      <wp:effectExtent l="0" t="0" r="19050" b="15240"/>
                      <wp:docPr id="14307266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AC68AD" w:rsidRPr="00585B1D" w14:paraId="72080EB6" w14:textId="77777777" w:rsidTr="005B21F3">
        <w:trPr>
          <w:trHeight w:val="1687"/>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4C6F49DB" w14:textId="3E0CFF3B" w:rsidR="00AC68AD" w:rsidRPr="008F1DA9" w:rsidRDefault="1185B7D2"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eastAsia="es-CO"/>
              </w:rPr>
              <w:t>Salario Emocional</w:t>
            </w:r>
          </w:p>
        </w:tc>
        <w:tc>
          <w:tcPr>
            <w:tcW w:w="830" w:type="pct"/>
            <w:vAlign w:val="center"/>
            <w:hideMark/>
          </w:tcPr>
          <w:p w14:paraId="64713EEF" w14:textId="67A2401A" w:rsidR="00AC68AD" w:rsidRPr="008F1DA9" w:rsidRDefault="3CCBEC6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s-ES" w:eastAsia="es-CO"/>
              </w:rPr>
            </w:pPr>
            <w:r w:rsidRPr="008F1DA9">
              <w:rPr>
                <w:rFonts w:ascii="Times New Roman" w:eastAsia="Times New Roman" w:hAnsi="Times New Roman" w:cs="Times New Roman"/>
                <w:color w:val="000000" w:themeColor="text1"/>
                <w:sz w:val="20"/>
                <w:szCs w:val="20"/>
                <w:lang w:val="es-ES" w:eastAsia="es-CO"/>
              </w:rPr>
              <w:t>Desarrollo de las ocho (8) acciones contempladas por la entidad como salario emocional.</w:t>
            </w:r>
          </w:p>
        </w:tc>
        <w:tc>
          <w:tcPr>
            <w:tcW w:w="1086" w:type="pct"/>
            <w:vAlign w:val="center"/>
            <w:hideMark/>
          </w:tcPr>
          <w:p w14:paraId="678831A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6EE519BF" w14:textId="3D9D4286"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9409706" wp14:editId="653C12E6">
                      <wp:extent cx="152400" cy="137160"/>
                      <wp:effectExtent l="0" t="0" r="19050" b="15240"/>
                      <wp:docPr id="54676254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619A4ED" w14:textId="2DE4B50B"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F9E76EA" wp14:editId="16A222B2">
                      <wp:extent cx="152400" cy="137160"/>
                      <wp:effectExtent l="0" t="0" r="19050" b="15240"/>
                      <wp:docPr id="63457454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0D911B6" w14:textId="650865FC"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8AA45E8" wp14:editId="5505FFDE">
                      <wp:extent cx="152400" cy="137160"/>
                      <wp:effectExtent l="0" t="0" r="19050" b="15240"/>
                      <wp:docPr id="174677909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2891F07" w14:textId="006B9CAB"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26BA607" wp14:editId="6E9AD676">
                      <wp:extent cx="152400" cy="137160"/>
                      <wp:effectExtent l="0" t="0" r="19050" b="15240"/>
                      <wp:docPr id="173329646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17813F5" w14:textId="7F823BAC"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49CACB36" wp14:editId="072E2E0B">
                      <wp:extent cx="152400" cy="137160"/>
                      <wp:effectExtent l="0" t="0" r="19050" b="15240"/>
                      <wp:docPr id="157433981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6A256C2" w14:textId="3E7BD1C2"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0045DF42" wp14:editId="66089BDD">
                      <wp:extent cx="152400" cy="137160"/>
                      <wp:effectExtent l="0" t="0" r="19050" b="15240"/>
                      <wp:docPr id="143441764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4CE7543D" w14:textId="5DFC1CA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372CB623" wp14:editId="68B60901">
                      <wp:extent cx="152400" cy="137160"/>
                      <wp:effectExtent l="0" t="0" r="19050" b="15240"/>
                      <wp:docPr id="1636315528"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61978A3D" w14:textId="500E994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5A1F1F8" wp14:editId="5360F9FA">
                      <wp:extent cx="152400" cy="137160"/>
                      <wp:effectExtent l="0" t="0" r="19050" b="15240"/>
                      <wp:docPr id="93512576"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0D9F3D73" w14:textId="62C5FA14"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1DA9">
              <w:rPr>
                <w:rFonts w:ascii="Times New Roman" w:hAnsi="Times New Roman" w:cs="Times New Roman"/>
                <w:noProof/>
                <w:sz w:val="20"/>
                <w:szCs w:val="20"/>
                <w:lang w:val="en-US"/>
              </w:rPr>
              <mc:AlternateContent>
                <mc:Choice Requires="wps">
                  <w:drawing>
                    <wp:inline distT="0" distB="0" distL="0" distR="0" wp14:anchorId="63ACAA41" wp14:editId="17B936BB">
                      <wp:extent cx="152400" cy="137160"/>
                      <wp:effectExtent l="0" t="0" r="19050" b="15240"/>
                      <wp:docPr id="730780185"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31051ED9" w14:textId="2F0A82B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04FED42A" wp14:editId="35B47AC4">
                      <wp:extent cx="152400" cy="137160"/>
                      <wp:effectExtent l="0" t="0" r="19050" b="15240"/>
                      <wp:docPr id="1880310163"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2C7D3BE8" w14:textId="04426CC3"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2A019629" wp14:editId="77FB3C9A">
                      <wp:extent cx="152400" cy="137160"/>
                      <wp:effectExtent l="0" t="0" r="19050" b="15240"/>
                      <wp:docPr id="199653878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5B6FFB49" w14:textId="084505DA"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4BC774BB" wp14:editId="5B0F370B">
                      <wp:extent cx="152400" cy="137160"/>
                      <wp:effectExtent l="0" t="0" r="19050" b="15240"/>
                      <wp:docPr id="2063392032"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r>
      <w:tr w:rsidR="00D50A48" w:rsidRPr="00585B1D" w14:paraId="60907A02" w14:textId="77777777" w:rsidTr="005B21F3">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1C0D3DDE"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Incentivos no pecuniarios: Efectuar reconocimiento al mejor empleado de carrera administrativa de la Entidad y a los mejores empleados de carrera administrativa de los niveles profesional, técnico y asistencial.</w:t>
            </w:r>
          </w:p>
        </w:tc>
        <w:tc>
          <w:tcPr>
            <w:tcW w:w="830" w:type="pct"/>
            <w:vAlign w:val="center"/>
            <w:hideMark/>
          </w:tcPr>
          <w:p w14:paraId="430B204D"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Incentivos no pecuniarios entregados</w:t>
            </w:r>
          </w:p>
        </w:tc>
        <w:tc>
          <w:tcPr>
            <w:tcW w:w="1086" w:type="pct"/>
            <w:vAlign w:val="center"/>
            <w:hideMark/>
          </w:tcPr>
          <w:p w14:paraId="1CE2FBB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4ADFA23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05E6F00"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1D4F8C4"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2583FAA"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E8F110F"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18E3E0C"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8EF24C9"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962DF00"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111F4BE" w14:textId="77777777" w:rsidR="00AC68AD" w:rsidRPr="008F1DA9"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68E6EC85" w14:textId="7DA4C9D7" w:rsidR="00AC68AD" w:rsidRPr="00585B1D" w:rsidRDefault="2EA076F3" w:rsidP="005B21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0962C03E" wp14:editId="36424B81">
                      <wp:extent cx="152400" cy="137160"/>
                      <wp:effectExtent l="0" t="0" r="19050" b="15240"/>
                      <wp:docPr id="1802389499"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82" w:type="pct"/>
            <w:vAlign w:val="center"/>
            <w:hideMark/>
          </w:tcPr>
          <w:p w14:paraId="7E0C9FCD" w14:textId="74BFCD70"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8" w:type="pct"/>
            <w:vAlign w:val="center"/>
            <w:hideMark/>
          </w:tcPr>
          <w:p w14:paraId="455B747B" w14:textId="77777777" w:rsidR="00AC68AD" w:rsidRPr="00585B1D" w:rsidRDefault="00AC68AD" w:rsidP="005B21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AC68AD" w:rsidRPr="00585B1D" w14:paraId="0844272E" w14:textId="77777777" w:rsidTr="005B21F3">
        <w:trPr>
          <w:trHeight w:val="867"/>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14:paraId="21A58B13" w14:textId="77777777" w:rsidR="00AC68AD" w:rsidRPr="008F1DA9" w:rsidRDefault="00AC68AD" w:rsidP="005B21F3">
            <w:pPr>
              <w:jc w:val="both"/>
              <w:rPr>
                <w:rFonts w:ascii="Times New Roman" w:eastAsia="Times New Roman" w:hAnsi="Times New Roman" w:cs="Times New Roman"/>
                <w:b w:val="0"/>
                <w:color w:val="000000" w:themeColor="text1"/>
                <w:sz w:val="20"/>
                <w:szCs w:val="20"/>
                <w:lang w:eastAsia="es-CO"/>
              </w:rPr>
            </w:pPr>
            <w:r w:rsidRPr="008F1DA9">
              <w:rPr>
                <w:rFonts w:ascii="Times New Roman" w:eastAsia="Times New Roman" w:hAnsi="Times New Roman" w:cs="Times New Roman"/>
                <w:b w:val="0"/>
                <w:color w:val="000000" w:themeColor="text1"/>
                <w:sz w:val="20"/>
                <w:szCs w:val="20"/>
                <w:lang w:val="es-ES" w:eastAsia="es-CO"/>
              </w:rPr>
              <w:t>Incentivos pecuniarios: Efectuar reconocimiento a los mejores equipos de trabajo de la Entidad.</w:t>
            </w:r>
          </w:p>
        </w:tc>
        <w:tc>
          <w:tcPr>
            <w:tcW w:w="830" w:type="pct"/>
            <w:vAlign w:val="center"/>
            <w:hideMark/>
          </w:tcPr>
          <w:p w14:paraId="66D52467"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val="es-ES" w:eastAsia="es-CO"/>
              </w:rPr>
              <w:t>Incentivos pecuniarios entregados</w:t>
            </w:r>
          </w:p>
        </w:tc>
        <w:tc>
          <w:tcPr>
            <w:tcW w:w="1086" w:type="pct"/>
            <w:vAlign w:val="center"/>
            <w:hideMark/>
          </w:tcPr>
          <w:p w14:paraId="19E26EB8"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Subdirección Administrativa - Profesional Especializado 222-27 con Contratista de soporte</w:t>
            </w:r>
          </w:p>
        </w:tc>
        <w:tc>
          <w:tcPr>
            <w:tcW w:w="182" w:type="pct"/>
            <w:vAlign w:val="center"/>
            <w:hideMark/>
          </w:tcPr>
          <w:p w14:paraId="1EBE4085"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3BDE039"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64F9D2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74C048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A57A84F"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2FE0A7AE"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588D94E7"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4A9641D3"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016828AD" w14:textId="77777777" w:rsidR="00AC68AD" w:rsidRPr="008F1DA9"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p>
        </w:tc>
        <w:tc>
          <w:tcPr>
            <w:tcW w:w="182" w:type="pct"/>
            <w:vAlign w:val="center"/>
            <w:hideMark/>
          </w:tcPr>
          <w:p w14:paraId="13ED3357"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82" w:type="pct"/>
            <w:vAlign w:val="center"/>
            <w:hideMark/>
          </w:tcPr>
          <w:p w14:paraId="0DD756D1" w14:textId="7208F608"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5B1D">
              <w:rPr>
                <w:rFonts w:ascii="Times New Roman" w:hAnsi="Times New Roman" w:cs="Times New Roman"/>
                <w:noProof/>
                <w:lang w:val="en-US"/>
              </w:rPr>
              <mc:AlternateContent>
                <mc:Choice Requires="wps">
                  <w:drawing>
                    <wp:inline distT="0" distB="0" distL="0" distR="0" wp14:anchorId="07117793" wp14:editId="030226A1">
                      <wp:extent cx="152400" cy="137160"/>
                      <wp:effectExtent l="0" t="0" r="19050" b="15240"/>
                      <wp:docPr id="1773280927" name="Elipse 1"/>
                      <wp:cNvGraphicFramePr/>
                      <a:graphic xmlns:a="http://schemas.openxmlformats.org/drawingml/2006/main">
                        <a:graphicData uri="http://schemas.microsoft.com/office/word/2010/wordprocessingShape">
                          <wps:wsp>
                            <wps:cNvSpPr/>
                            <wps:spPr>
                              <a:xfrm>
                                <a:off x="0" y="0"/>
                                <a:ext cx="152400" cy="137160"/>
                              </a:xfrm>
                              <a:prstGeom prst="ellipse">
                                <a:avLst/>
                              </a:prstGeom>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mc:AlternateContent>
            </w:r>
          </w:p>
        </w:tc>
        <w:tc>
          <w:tcPr>
            <w:tcW w:w="178" w:type="pct"/>
            <w:vAlign w:val="center"/>
            <w:hideMark/>
          </w:tcPr>
          <w:p w14:paraId="192A5679" w14:textId="77777777" w:rsidR="00AC68AD" w:rsidRPr="00585B1D" w:rsidRDefault="00AC68AD" w:rsidP="005B21F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bl>
    <w:p w14:paraId="399FC8EB" w14:textId="77777777" w:rsidR="00AC68AD" w:rsidRPr="00585B1D" w:rsidRDefault="00AC68AD" w:rsidP="005B21F3">
      <w:pPr>
        <w:spacing w:after="0"/>
        <w:jc w:val="both"/>
        <w:rPr>
          <w:rFonts w:ascii="Times New Roman" w:eastAsia="Times New Roman" w:hAnsi="Times New Roman" w:cs="Times New Roman"/>
          <w:color w:val="000000" w:themeColor="text1"/>
          <w:lang w:eastAsia="es-CO"/>
        </w:rPr>
      </w:pPr>
    </w:p>
    <w:p w14:paraId="41EBC037" w14:textId="77777777" w:rsidR="00AC68AD" w:rsidRPr="00585B1D" w:rsidRDefault="00AC68AD" w:rsidP="005B21F3">
      <w:pPr>
        <w:spacing w:after="0"/>
        <w:jc w:val="both"/>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 Sujeto a la existencia de lactantes</w:t>
      </w:r>
    </w:p>
    <w:p w14:paraId="2934CBC6" w14:textId="77777777" w:rsidR="00D50A48" w:rsidRDefault="00AC68AD" w:rsidP="005B21F3">
      <w:pPr>
        <w:spacing w:after="0"/>
        <w:jc w:val="both"/>
        <w:rPr>
          <w:rFonts w:ascii="Times New Roman" w:eastAsia="Times New Roman" w:hAnsi="Times New Roman" w:cs="Times New Roman"/>
          <w:color w:val="000000" w:themeColor="text1"/>
          <w:lang w:eastAsia="es-CO"/>
        </w:rPr>
        <w:sectPr w:rsidR="00D50A48" w:rsidSect="00D50A48">
          <w:pgSz w:w="15840" w:h="12240" w:orient="landscape"/>
          <w:pgMar w:top="1134" w:right="1418" w:bottom="104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85B1D">
        <w:rPr>
          <w:rFonts w:ascii="Times New Roman" w:eastAsia="Times New Roman" w:hAnsi="Times New Roman" w:cs="Times New Roman"/>
          <w:color w:val="000000" w:themeColor="text1"/>
          <w:lang w:eastAsia="es-CO"/>
        </w:rPr>
        <w:t>* Dependiendo de las solicitudes allegadas</w:t>
      </w:r>
    </w:p>
    <w:p w14:paraId="6CB61AEB" w14:textId="28C5D763" w:rsidR="0085022B" w:rsidRPr="00585B1D" w:rsidRDefault="005D2931" w:rsidP="00D50A48">
      <w:pPr>
        <w:pStyle w:val="Sangradetextonormal"/>
        <w:ind w:left="284"/>
        <w:jc w:val="both"/>
        <w:rPr>
          <w:b/>
          <w:bCs/>
          <w:color w:val="000000" w:themeColor="text1"/>
          <w:sz w:val="22"/>
          <w:szCs w:val="22"/>
          <w:lang w:val="es-CO"/>
        </w:rPr>
      </w:pPr>
      <w:r>
        <w:rPr>
          <w:b/>
          <w:bCs/>
          <w:color w:val="000000" w:themeColor="text1"/>
          <w:sz w:val="22"/>
          <w:szCs w:val="22"/>
        </w:rPr>
        <w:lastRenderedPageBreak/>
        <w:t>9</w:t>
      </w:r>
      <w:r w:rsidR="4C6DAE20" w:rsidRPr="00585B1D">
        <w:rPr>
          <w:b/>
          <w:bCs/>
          <w:color w:val="000000" w:themeColor="text1"/>
          <w:sz w:val="22"/>
          <w:szCs w:val="22"/>
        </w:rPr>
        <w:t xml:space="preserve">. </w:t>
      </w:r>
      <w:r w:rsidR="74CB978E" w:rsidRPr="00585B1D">
        <w:rPr>
          <w:b/>
          <w:bCs/>
          <w:color w:val="000000" w:themeColor="text1"/>
          <w:sz w:val="22"/>
          <w:szCs w:val="22"/>
        </w:rPr>
        <w:t>Plan de Trabajo Seguridad y Salud en el Trabajo</w:t>
      </w:r>
    </w:p>
    <w:p w14:paraId="21339D83" w14:textId="3DCCBDB7" w:rsidR="0085022B" w:rsidRPr="00585B1D" w:rsidRDefault="0085022B" w:rsidP="00D50A48">
      <w:pPr>
        <w:pStyle w:val="Sangradetextonormal"/>
        <w:ind w:left="284"/>
        <w:jc w:val="both"/>
      </w:pPr>
    </w:p>
    <w:p w14:paraId="06064C80" w14:textId="5201F502" w:rsidR="00EC016E" w:rsidRPr="00585B1D" w:rsidRDefault="1C95C465"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En concordancia con la mi</w:t>
      </w:r>
      <w:r w:rsidR="0EAB3A48" w:rsidRPr="00585B1D">
        <w:rPr>
          <w:rFonts w:ascii="Times New Roman" w:eastAsia="Times New Roman" w:hAnsi="Times New Roman" w:cs="Times New Roman"/>
          <w:color w:val="000000" w:themeColor="text1"/>
          <w:lang w:val="es-ES" w:eastAsia="es-ES"/>
        </w:rPr>
        <w:t xml:space="preserve">sional de la entidad, es necesario </w:t>
      </w:r>
      <w:r w:rsidR="00EC016E" w:rsidRPr="00585B1D">
        <w:rPr>
          <w:rFonts w:ascii="Times New Roman" w:eastAsia="Times New Roman" w:hAnsi="Times New Roman" w:cs="Times New Roman"/>
          <w:color w:val="000000" w:themeColor="text1"/>
          <w:lang w:val="es-ES" w:eastAsia="es-ES"/>
        </w:rPr>
        <w:t xml:space="preserve">establecer estrategias que permitan velar por la salud, seguridad y bienestar de los colaboradores, </w:t>
      </w:r>
      <w:r w:rsidR="03F70AAB" w:rsidRPr="00585B1D">
        <w:rPr>
          <w:rFonts w:ascii="Times New Roman" w:eastAsia="Times New Roman" w:hAnsi="Times New Roman" w:cs="Times New Roman"/>
          <w:color w:val="000000" w:themeColor="text1"/>
          <w:lang w:val="es-ES" w:eastAsia="es-ES"/>
        </w:rPr>
        <w:t>a través de</w:t>
      </w:r>
      <w:r w:rsidR="00EC016E" w:rsidRPr="00585B1D">
        <w:rPr>
          <w:rFonts w:ascii="Times New Roman" w:eastAsia="Times New Roman" w:hAnsi="Times New Roman" w:cs="Times New Roman"/>
          <w:color w:val="000000" w:themeColor="text1"/>
          <w:lang w:val="es-ES" w:eastAsia="es-ES"/>
        </w:rPr>
        <w:t xml:space="preserve"> un plan de trabajo de Seguridad y Salud (SST) en el Trabajo a través de evaluación del y de los requisitos legales, el diagnostico de condiciones de salud, la identificación de peligros valoración de riesgos, los resultados de las inspección de seguridad, los resultados de la aplicación de la batería de Riesgo Psicosocial, los resultados de las investigación de los accidente de trabajo y el informe de auditoría al SST,  en pro de mantener un ambiente de trabajo seguro y prevenir accidentes de trabajo y enfermedades laborales en los servidores y/o contratistas, mediante el control de los peligros y riesgos propios de sus actividades, el desarrollo de actividades de promoción y prevención, la mejora continua, y el cumplimiento a la normatividad vigente de riesgos laborales.</w:t>
      </w:r>
    </w:p>
    <w:p w14:paraId="681E7AF6" w14:textId="28BB4C4F" w:rsidR="00EC016E" w:rsidRPr="00585B1D" w:rsidRDefault="00EC016E" w:rsidP="00D50A48">
      <w:pPr>
        <w:spacing w:after="0" w:line="240" w:lineRule="auto"/>
        <w:ind w:left="284"/>
        <w:jc w:val="both"/>
        <w:rPr>
          <w:rFonts w:ascii="Times New Roman" w:eastAsia="Times New Roman" w:hAnsi="Times New Roman" w:cs="Times New Roman"/>
          <w:color w:val="000000" w:themeColor="text1"/>
          <w:lang w:val="es-ES" w:eastAsia="es-ES"/>
        </w:rPr>
      </w:pPr>
    </w:p>
    <w:p w14:paraId="0002B5D9" w14:textId="1F4503A1" w:rsidR="00EC016E" w:rsidRPr="00585B1D" w:rsidRDefault="19D85E6A" w:rsidP="00D50A48">
      <w:pPr>
        <w:pStyle w:val="Textoindependiente"/>
        <w:tabs>
          <w:tab w:val="left" w:pos="8505"/>
        </w:tabs>
        <w:ind w:left="284" w:right="-142"/>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 xml:space="preserve">El trabajo es la base y el fundamento de la vida social e individual de la persona y se constituye en una actividad por medio de la cual el hombre se relaciona con la naturaleza para satisfacer sus necesidades y desarrollarse a sí mismo. </w:t>
      </w:r>
      <w:r w:rsidR="37DDEF4E" w:rsidRPr="00585B1D">
        <w:rPr>
          <w:rFonts w:ascii="Times New Roman" w:eastAsia="Times New Roman" w:hAnsi="Times New Roman" w:cs="Times New Roman"/>
          <w:color w:val="000000" w:themeColor="text1"/>
          <w:lang w:val="es-ES" w:eastAsia="es-ES"/>
        </w:rPr>
        <w:t>Por lo que, s</w:t>
      </w:r>
      <w:r w:rsidRPr="00585B1D">
        <w:rPr>
          <w:rFonts w:ascii="Times New Roman" w:eastAsia="Times New Roman" w:hAnsi="Times New Roman" w:cs="Times New Roman"/>
          <w:color w:val="000000" w:themeColor="text1"/>
          <w:lang w:val="es-ES" w:eastAsia="es-ES"/>
        </w:rPr>
        <w:t>e establece una relación directa entre la SALUD y el TRABAJO entendida como el vínculo del individuo con la labor que desempeña y la influencia que sobre la salud acarrea dicha labor. Este conjunto de variables</w:t>
      </w:r>
      <w:r w:rsidR="588B7CB5" w:rsidRPr="00585B1D">
        <w:rPr>
          <w:rFonts w:ascii="Times New Roman" w:eastAsia="Times New Roman" w:hAnsi="Times New Roman" w:cs="Times New Roman"/>
          <w:color w:val="000000" w:themeColor="text1"/>
          <w:lang w:val="es-ES" w:eastAsia="es-ES"/>
        </w:rPr>
        <w:t>,</w:t>
      </w:r>
      <w:r w:rsidR="6293D548" w:rsidRPr="00585B1D">
        <w:rPr>
          <w:rFonts w:ascii="Times New Roman" w:eastAsia="Times New Roman" w:hAnsi="Times New Roman" w:cs="Times New Roman"/>
          <w:color w:val="000000" w:themeColor="text1"/>
          <w:lang w:val="es-ES" w:eastAsia="es-ES"/>
        </w:rPr>
        <w:t xml:space="preserve"> </w:t>
      </w:r>
      <w:r w:rsidRPr="00585B1D">
        <w:rPr>
          <w:rFonts w:ascii="Times New Roman" w:eastAsia="Times New Roman" w:hAnsi="Times New Roman" w:cs="Times New Roman"/>
          <w:color w:val="000000" w:themeColor="text1"/>
          <w:lang w:val="es-ES" w:eastAsia="es-ES"/>
        </w:rPr>
        <w:t>predefine la realización de la tarea y el entorno en que ésta se realiza</w:t>
      </w:r>
      <w:r w:rsidR="490D69C3" w:rsidRPr="00585B1D">
        <w:rPr>
          <w:rFonts w:ascii="Times New Roman" w:eastAsia="Times New Roman" w:hAnsi="Times New Roman" w:cs="Times New Roman"/>
          <w:color w:val="000000" w:themeColor="text1"/>
          <w:lang w:val="es-ES" w:eastAsia="es-ES"/>
        </w:rPr>
        <w:t>,</w:t>
      </w:r>
      <w:r w:rsidRPr="00585B1D">
        <w:rPr>
          <w:rFonts w:ascii="Times New Roman" w:eastAsia="Times New Roman" w:hAnsi="Times New Roman" w:cs="Times New Roman"/>
          <w:color w:val="000000" w:themeColor="text1"/>
          <w:lang w:val="es-ES" w:eastAsia="es-ES"/>
        </w:rPr>
        <w:t xml:space="preserve"> se denomina CONDICIONES DE TRABAJO y están constituidas por factores del ambiente, de la tarea y de la organización que de no ser adecuadas pueden ocasionar accidentes. Igualmente, a nivel de los colaboradores están los actos inseguros, que es la violación de una norma aceptada como técnica y segura por la entidad.</w:t>
      </w:r>
    </w:p>
    <w:p w14:paraId="67FFA8D3" w14:textId="273BC626" w:rsidR="00EC016E" w:rsidRPr="00585B1D" w:rsidRDefault="00EC016E" w:rsidP="00D50A48">
      <w:pPr>
        <w:spacing w:after="0" w:line="240" w:lineRule="auto"/>
        <w:ind w:left="284"/>
        <w:jc w:val="both"/>
        <w:rPr>
          <w:rFonts w:ascii="Times New Roman" w:eastAsia="Times New Roman" w:hAnsi="Times New Roman" w:cs="Times New Roman"/>
          <w:color w:val="000000" w:themeColor="text1"/>
          <w:lang w:val="es-ES" w:eastAsia="es-ES"/>
        </w:rPr>
      </w:pPr>
    </w:p>
    <w:p w14:paraId="3AB1706A" w14:textId="5CC446CA" w:rsidR="00EC016E" w:rsidRPr="00585B1D" w:rsidRDefault="00EC016E" w:rsidP="00D50A48">
      <w:pPr>
        <w:ind w:left="284"/>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 xml:space="preserve">El plan de trabajo de Seguridad y Salud en el Trabajo de la Secretaría Distrital del Hábitat </w:t>
      </w:r>
      <w:r w:rsidR="79390A1C" w:rsidRPr="00585B1D">
        <w:rPr>
          <w:rFonts w:ascii="Times New Roman" w:eastAsia="Times New Roman" w:hAnsi="Times New Roman" w:cs="Times New Roman"/>
          <w:color w:val="000000" w:themeColor="text1"/>
          <w:lang w:val="es-ES" w:eastAsia="es-ES"/>
        </w:rPr>
        <w:t xml:space="preserve">para la vigencia 2023 </w:t>
      </w:r>
      <w:r w:rsidRPr="00585B1D">
        <w:rPr>
          <w:rFonts w:ascii="Times New Roman" w:eastAsia="Times New Roman" w:hAnsi="Times New Roman" w:cs="Times New Roman"/>
          <w:color w:val="000000" w:themeColor="text1"/>
          <w:lang w:val="es-ES" w:eastAsia="es-ES"/>
        </w:rPr>
        <w:t>es un instrumento de planificación</w:t>
      </w:r>
      <w:r w:rsidR="2C0AEDB0" w:rsidRPr="00585B1D">
        <w:rPr>
          <w:rFonts w:ascii="Times New Roman" w:eastAsia="Times New Roman" w:hAnsi="Times New Roman" w:cs="Times New Roman"/>
          <w:color w:val="000000" w:themeColor="text1"/>
          <w:lang w:val="es-ES" w:eastAsia="es-ES"/>
        </w:rPr>
        <w:t>,</w:t>
      </w:r>
      <w:r w:rsidRPr="00585B1D">
        <w:rPr>
          <w:rFonts w:ascii="Times New Roman" w:eastAsia="Times New Roman" w:hAnsi="Times New Roman" w:cs="Times New Roman"/>
          <w:color w:val="000000" w:themeColor="text1"/>
          <w:lang w:val="es-ES" w:eastAsia="es-ES"/>
        </w:rPr>
        <w:t xml:space="preserve"> el cual especifica la información de modo que pueda tenerse una perspectiva de las actividades a realizar, define los responsables, recursos y períodos de ejecución a través de un cronograma de actividades, su planificación es de carácter dinámico y se constituye en una alternativa práctica para desarrollar los planes, programas y actividades, tiene establecidas unas fechas determinadas de cumplimiento y permite realizar seguimiento a la ejecución facilitando el proceso de evaluación y ajustes.</w:t>
      </w:r>
    </w:p>
    <w:p w14:paraId="249380E6" w14:textId="54C6B59E" w:rsidR="0085022B" w:rsidRPr="00585B1D" w:rsidRDefault="36EAF482" w:rsidP="00D50A48">
      <w:pPr>
        <w:pStyle w:val="Textoindependiente"/>
        <w:tabs>
          <w:tab w:val="left" w:pos="8505"/>
        </w:tabs>
        <w:ind w:left="284" w:right="-142"/>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 xml:space="preserve">Las acciones diseñadas en el plan, se encuentran </w:t>
      </w:r>
      <w:r w:rsidR="0085022B" w:rsidRPr="00585B1D">
        <w:rPr>
          <w:rFonts w:ascii="Times New Roman" w:eastAsia="Times New Roman" w:hAnsi="Times New Roman" w:cs="Times New Roman"/>
          <w:color w:val="000000" w:themeColor="text1"/>
          <w:lang w:val="es-ES" w:eastAsia="es-ES"/>
        </w:rPr>
        <w:t>encaminadas a obtener un entorno laboral saludable que permita la motivación y la satisfacción del colaborador</w:t>
      </w:r>
      <w:r w:rsidR="6DDBD9E4" w:rsidRPr="00585B1D">
        <w:rPr>
          <w:rFonts w:ascii="Times New Roman" w:eastAsia="Times New Roman" w:hAnsi="Times New Roman" w:cs="Times New Roman"/>
          <w:color w:val="000000" w:themeColor="text1"/>
          <w:lang w:val="es-ES" w:eastAsia="es-ES"/>
        </w:rPr>
        <w:t xml:space="preserve"> en su trabajo</w:t>
      </w:r>
      <w:r w:rsidR="25428B51" w:rsidRPr="00585B1D">
        <w:rPr>
          <w:rFonts w:ascii="Times New Roman" w:eastAsia="Times New Roman" w:hAnsi="Times New Roman" w:cs="Times New Roman"/>
          <w:color w:val="000000" w:themeColor="text1"/>
          <w:lang w:val="es-ES" w:eastAsia="es-ES"/>
        </w:rPr>
        <w:t xml:space="preserve"> y</w:t>
      </w:r>
      <w:r w:rsidR="0085022B" w:rsidRPr="00585B1D">
        <w:rPr>
          <w:rFonts w:ascii="Times New Roman" w:eastAsia="Times New Roman" w:hAnsi="Times New Roman" w:cs="Times New Roman"/>
          <w:color w:val="000000" w:themeColor="text1"/>
          <w:lang w:val="es-ES" w:eastAsia="es-ES"/>
        </w:rPr>
        <w:t xml:space="preserve"> mejor</w:t>
      </w:r>
      <w:r w:rsidR="0C1498A7" w:rsidRPr="00585B1D">
        <w:rPr>
          <w:rFonts w:ascii="Times New Roman" w:eastAsia="Times New Roman" w:hAnsi="Times New Roman" w:cs="Times New Roman"/>
          <w:color w:val="000000" w:themeColor="text1"/>
          <w:lang w:val="es-ES" w:eastAsia="es-ES"/>
        </w:rPr>
        <w:t>e</w:t>
      </w:r>
      <w:r w:rsidR="1053D27B" w:rsidRPr="00585B1D">
        <w:rPr>
          <w:rFonts w:ascii="Times New Roman" w:eastAsia="Times New Roman" w:hAnsi="Times New Roman" w:cs="Times New Roman"/>
          <w:color w:val="000000" w:themeColor="text1"/>
          <w:lang w:val="es-ES" w:eastAsia="es-ES"/>
        </w:rPr>
        <w:t xml:space="preserve"> además,</w:t>
      </w:r>
      <w:r w:rsidR="0085022B" w:rsidRPr="00585B1D">
        <w:rPr>
          <w:rFonts w:ascii="Times New Roman" w:eastAsia="Times New Roman" w:hAnsi="Times New Roman" w:cs="Times New Roman"/>
          <w:color w:val="000000" w:themeColor="text1"/>
          <w:lang w:val="es-ES" w:eastAsia="es-ES"/>
        </w:rPr>
        <w:t xml:space="preserve"> su calidad de vida</w:t>
      </w:r>
      <w:r w:rsidR="2775CB37" w:rsidRPr="00585B1D">
        <w:rPr>
          <w:rFonts w:ascii="Times New Roman" w:eastAsia="Times New Roman" w:hAnsi="Times New Roman" w:cs="Times New Roman"/>
          <w:color w:val="000000" w:themeColor="text1"/>
          <w:lang w:val="es-ES" w:eastAsia="es-ES"/>
        </w:rPr>
        <w:t xml:space="preserve">, reflejando un </w:t>
      </w:r>
      <w:r w:rsidR="0085022B" w:rsidRPr="00585B1D">
        <w:rPr>
          <w:rFonts w:ascii="Times New Roman" w:eastAsia="Times New Roman" w:hAnsi="Times New Roman" w:cs="Times New Roman"/>
          <w:color w:val="000000" w:themeColor="text1"/>
          <w:lang w:val="es-ES" w:eastAsia="es-ES"/>
        </w:rPr>
        <w:t xml:space="preserve">equilibrio entre la mente, el espíritu y </w:t>
      </w:r>
      <w:r w:rsidR="7DECF7BE" w:rsidRPr="00585B1D">
        <w:rPr>
          <w:rFonts w:ascii="Times New Roman" w:eastAsia="Times New Roman" w:hAnsi="Times New Roman" w:cs="Times New Roman"/>
          <w:color w:val="000000" w:themeColor="text1"/>
          <w:lang w:val="es-ES" w:eastAsia="es-ES"/>
        </w:rPr>
        <w:t xml:space="preserve">el ambiente </w:t>
      </w:r>
      <w:r w:rsidR="0085022B" w:rsidRPr="00585B1D">
        <w:rPr>
          <w:rFonts w:ascii="Times New Roman" w:eastAsia="Times New Roman" w:hAnsi="Times New Roman" w:cs="Times New Roman"/>
          <w:color w:val="000000" w:themeColor="text1"/>
          <w:lang w:val="es-ES" w:eastAsia="es-ES"/>
        </w:rPr>
        <w:t>laboral saludable; lo cual se materializa en el Sistema de Seguridad y Salud en el Trabajo (SG-SST) entendido como la planeación, organización, ejecución y evaluación de las intervenciones sobre las Condiciones de Salud (Medicina Preventiva y del Trabajo) y de Trabajo (Higiene y Seguridad Industrial), tendientes a mejorar la salud individual y colectiva de los servidores y contratistas de prestación de servicios en sus ocupaciones y que deben ser desarrolladas en sus centros de trabajo en forma integral e interdisciplinaria.</w:t>
      </w:r>
    </w:p>
    <w:p w14:paraId="0D3F0363" w14:textId="6E793921" w:rsidR="79AF0324" w:rsidRPr="00585B1D" w:rsidRDefault="79AF0324" w:rsidP="00D50A48">
      <w:pPr>
        <w:ind w:left="284"/>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El plan de trabajo para el Sistema de Gestión de la Seguridad y Salud en el Trabajo se encuentra establecido en el numeral 7 del Artículo 2.2.4.6.8 del Decreto 1072/2015, Obligaciones de los empleadores. “</w:t>
      </w:r>
      <w:r w:rsidRPr="00585B1D">
        <w:rPr>
          <w:rFonts w:ascii="Times New Roman" w:eastAsia="Times New Roman" w:hAnsi="Times New Roman" w:cs="Times New Roman"/>
          <w:i/>
          <w:iCs/>
          <w:color w:val="000000" w:themeColor="text1"/>
          <w:lang w:val="es-ES" w:eastAsia="es-ES"/>
        </w:rPr>
        <w:t>Plan de Trabajo Anual en SST: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del Sistema Obligatorio de Calidad del Sistema General de Riesgos Laborales</w:t>
      </w:r>
      <w:r w:rsidRPr="00585B1D">
        <w:rPr>
          <w:rFonts w:ascii="Times New Roman" w:eastAsia="Times New Roman" w:hAnsi="Times New Roman" w:cs="Times New Roman"/>
          <w:color w:val="000000" w:themeColor="text1"/>
          <w:lang w:val="es-ES" w:eastAsia="es-ES"/>
        </w:rPr>
        <w:t>”.</w:t>
      </w:r>
    </w:p>
    <w:p w14:paraId="19CA1B57" w14:textId="11EF2E11" w:rsidR="4C6DAE20" w:rsidRPr="00585B1D" w:rsidRDefault="4C6DAE20" w:rsidP="00D50A48">
      <w:pPr>
        <w:ind w:left="284"/>
        <w:jc w:val="both"/>
        <w:rPr>
          <w:rFonts w:ascii="Times New Roman" w:eastAsia="Times New Roman" w:hAnsi="Times New Roman" w:cs="Times New Roman"/>
          <w:color w:val="000000" w:themeColor="text1"/>
          <w:lang w:val="es-ES" w:eastAsia="es-ES"/>
        </w:rPr>
      </w:pPr>
    </w:p>
    <w:p w14:paraId="07553661" w14:textId="707B753B" w:rsidR="070EE418" w:rsidRDefault="070EE418" w:rsidP="00D50A48">
      <w:pPr>
        <w:ind w:left="284"/>
        <w:jc w:val="both"/>
        <w:rPr>
          <w:rFonts w:ascii="Times New Roman" w:hAnsi="Times New Roman" w:cs="Times New Roman"/>
        </w:rPr>
      </w:pPr>
      <w:r w:rsidRPr="00585B1D">
        <w:rPr>
          <w:rFonts w:ascii="Times New Roman" w:hAnsi="Times New Roman" w:cs="Times New Roman"/>
          <w:noProof/>
          <w:lang w:val="en-US"/>
        </w:rPr>
        <w:lastRenderedPageBreak/>
        <w:drawing>
          <wp:inline distT="0" distB="0" distL="0" distR="0" wp14:anchorId="0CD12192" wp14:editId="341EA9FE">
            <wp:extent cx="5554890" cy="1600200"/>
            <wp:effectExtent l="114300" t="114300" r="141605" b="152400"/>
            <wp:docPr id="1173952668" name="Imagen 117395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55489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4D503E" w14:textId="6B0DFCA0" w:rsidR="00585B1D" w:rsidRDefault="00585B1D" w:rsidP="008F1DA9">
      <w:pPr>
        <w:ind w:left="284"/>
        <w:jc w:val="center"/>
        <w:rPr>
          <w:rFonts w:ascii="Times New Roman" w:hAnsi="Times New Roman" w:cs="Times New Roman"/>
          <w:sz w:val="16"/>
          <w:szCs w:val="16"/>
          <w:lang w:val="es-419"/>
        </w:rPr>
      </w:pPr>
      <w:r w:rsidRPr="00585B1D">
        <w:rPr>
          <w:rFonts w:ascii="Times New Roman" w:hAnsi="Times New Roman" w:cs="Times New Roman"/>
          <w:sz w:val="16"/>
          <w:szCs w:val="16"/>
          <w:lang w:val="es-419"/>
        </w:rPr>
        <w:t xml:space="preserve">Grafica </w:t>
      </w:r>
      <w:r w:rsidR="007C4313">
        <w:rPr>
          <w:rFonts w:ascii="Times New Roman" w:hAnsi="Times New Roman" w:cs="Times New Roman"/>
          <w:sz w:val="16"/>
          <w:szCs w:val="16"/>
          <w:lang w:val="es-419"/>
        </w:rPr>
        <w:t>14</w:t>
      </w:r>
      <w:r w:rsidRPr="00585B1D">
        <w:rPr>
          <w:rFonts w:ascii="Times New Roman" w:hAnsi="Times New Roman" w:cs="Times New Roman"/>
          <w:sz w:val="16"/>
          <w:szCs w:val="16"/>
          <w:lang w:val="es-419"/>
        </w:rPr>
        <w:t xml:space="preserve"> </w:t>
      </w:r>
      <w:r w:rsidR="007C4313">
        <w:rPr>
          <w:rFonts w:ascii="Times New Roman" w:hAnsi="Times New Roman" w:cs="Times New Roman"/>
          <w:sz w:val="16"/>
          <w:szCs w:val="16"/>
          <w:lang w:val="es-419"/>
        </w:rPr>
        <w:t>SST</w:t>
      </w:r>
    </w:p>
    <w:p w14:paraId="77FE1C0C" w14:textId="6C9C5D78" w:rsidR="0085022B" w:rsidRPr="00585B1D" w:rsidRDefault="005D2931" w:rsidP="00D50A48">
      <w:pPr>
        <w:pStyle w:val="Textoindependiente"/>
        <w:tabs>
          <w:tab w:val="left" w:pos="8505"/>
        </w:tabs>
        <w:ind w:left="284" w:right="-142"/>
        <w:jc w:val="both"/>
        <w:rPr>
          <w:rFonts w:ascii="Times New Roman" w:eastAsia="Times New Roman" w:hAnsi="Times New Roman" w:cs="Times New Roman"/>
          <w:b/>
          <w:bCs/>
          <w:color w:val="000000" w:themeColor="text1"/>
          <w:lang w:val="es-ES" w:eastAsia="es-ES"/>
        </w:rPr>
      </w:pPr>
      <w:r>
        <w:rPr>
          <w:rFonts w:ascii="Times New Roman" w:eastAsia="Times New Roman" w:hAnsi="Times New Roman" w:cs="Times New Roman"/>
          <w:b/>
          <w:bCs/>
          <w:color w:val="000000" w:themeColor="text1"/>
          <w:lang w:val="es-ES" w:eastAsia="es-ES"/>
        </w:rPr>
        <w:t>9</w:t>
      </w:r>
      <w:r w:rsidR="7CA69EA3" w:rsidRPr="00585B1D">
        <w:rPr>
          <w:rFonts w:ascii="Times New Roman" w:eastAsia="Times New Roman" w:hAnsi="Times New Roman" w:cs="Times New Roman"/>
          <w:b/>
          <w:bCs/>
          <w:color w:val="000000" w:themeColor="text1"/>
          <w:lang w:val="es-ES" w:eastAsia="es-ES"/>
        </w:rPr>
        <w:t xml:space="preserve">.1 </w:t>
      </w:r>
      <w:r w:rsidR="0085022B" w:rsidRPr="00585B1D">
        <w:rPr>
          <w:rFonts w:ascii="Times New Roman" w:eastAsia="Times New Roman" w:hAnsi="Times New Roman" w:cs="Times New Roman"/>
          <w:b/>
          <w:bCs/>
          <w:color w:val="000000" w:themeColor="text1"/>
          <w:lang w:val="es-ES" w:eastAsia="es-ES"/>
        </w:rPr>
        <w:t xml:space="preserve">Alcance: </w:t>
      </w:r>
      <w:r w:rsidR="0085022B" w:rsidRPr="00585B1D">
        <w:rPr>
          <w:rFonts w:ascii="Times New Roman" w:eastAsia="Times New Roman" w:hAnsi="Times New Roman" w:cs="Times New Roman"/>
          <w:color w:val="000000" w:themeColor="text1"/>
          <w:lang w:val="es-ES" w:eastAsia="es-ES"/>
        </w:rPr>
        <w:t>El diseño y la ejecución de las actividades del Plan Anual de Seguridad y Salud en el Trabajo 202</w:t>
      </w:r>
      <w:r w:rsidR="00EC016E" w:rsidRPr="00585B1D">
        <w:rPr>
          <w:rFonts w:ascii="Times New Roman" w:eastAsia="Times New Roman" w:hAnsi="Times New Roman" w:cs="Times New Roman"/>
          <w:color w:val="000000" w:themeColor="text1"/>
          <w:lang w:val="es-ES" w:eastAsia="es-ES"/>
        </w:rPr>
        <w:t>3</w:t>
      </w:r>
      <w:r w:rsidR="0085022B" w:rsidRPr="00585B1D">
        <w:rPr>
          <w:rFonts w:ascii="Times New Roman" w:eastAsia="Times New Roman" w:hAnsi="Times New Roman" w:cs="Times New Roman"/>
          <w:color w:val="000000" w:themeColor="text1"/>
          <w:lang w:val="es-ES" w:eastAsia="es-ES"/>
        </w:rPr>
        <w:t xml:space="preserve"> de la SDHT están orientadas a la promoción</w:t>
      </w:r>
      <w:r w:rsidR="00EC016E" w:rsidRPr="00585B1D">
        <w:rPr>
          <w:rFonts w:ascii="Times New Roman" w:eastAsia="Times New Roman" w:hAnsi="Times New Roman" w:cs="Times New Roman"/>
          <w:color w:val="000000" w:themeColor="text1"/>
          <w:lang w:val="es-ES" w:eastAsia="es-ES"/>
        </w:rPr>
        <w:t xml:space="preserve"> de la salud, </w:t>
      </w:r>
      <w:r w:rsidR="0085022B" w:rsidRPr="00585B1D">
        <w:rPr>
          <w:rFonts w:ascii="Times New Roman" w:eastAsia="Times New Roman" w:hAnsi="Times New Roman" w:cs="Times New Roman"/>
          <w:color w:val="000000" w:themeColor="text1"/>
          <w:lang w:val="es-ES" w:eastAsia="es-ES"/>
        </w:rPr>
        <w:t xml:space="preserve"> prevención</w:t>
      </w:r>
      <w:r w:rsidR="00EC016E" w:rsidRPr="00585B1D">
        <w:rPr>
          <w:rFonts w:ascii="Times New Roman" w:eastAsia="Times New Roman" w:hAnsi="Times New Roman" w:cs="Times New Roman"/>
          <w:color w:val="000000" w:themeColor="text1"/>
          <w:lang w:val="es-ES" w:eastAsia="es-ES"/>
        </w:rPr>
        <w:t xml:space="preserve"> de la enfermedad</w:t>
      </w:r>
      <w:r w:rsidR="0085022B" w:rsidRPr="00585B1D">
        <w:rPr>
          <w:rFonts w:ascii="Times New Roman" w:eastAsia="Times New Roman" w:hAnsi="Times New Roman" w:cs="Times New Roman"/>
          <w:color w:val="000000" w:themeColor="text1"/>
          <w:lang w:val="es-ES" w:eastAsia="es-ES"/>
        </w:rPr>
        <w:t xml:space="preserve"> y control a los riesgos existentes, con el propósito de lograr cultura de </w:t>
      </w:r>
      <w:r w:rsidR="00EC016E" w:rsidRPr="00585B1D">
        <w:rPr>
          <w:rFonts w:ascii="Times New Roman" w:eastAsia="Times New Roman" w:hAnsi="Times New Roman" w:cs="Times New Roman"/>
          <w:color w:val="000000" w:themeColor="text1"/>
          <w:lang w:val="es-ES" w:eastAsia="es-ES"/>
        </w:rPr>
        <w:t xml:space="preserve">autocuidado en los temas de </w:t>
      </w:r>
      <w:r w:rsidR="0085022B" w:rsidRPr="00585B1D">
        <w:rPr>
          <w:rFonts w:ascii="Times New Roman" w:eastAsia="Times New Roman" w:hAnsi="Times New Roman" w:cs="Times New Roman"/>
          <w:color w:val="000000" w:themeColor="text1"/>
          <w:lang w:val="es-ES" w:eastAsia="es-ES"/>
        </w:rPr>
        <w:t xml:space="preserve"> seguridad Industrial, higiene</w:t>
      </w:r>
      <w:r w:rsidR="00EC016E" w:rsidRPr="00585B1D">
        <w:rPr>
          <w:rFonts w:ascii="Times New Roman" w:eastAsia="Times New Roman" w:hAnsi="Times New Roman" w:cs="Times New Roman"/>
          <w:color w:val="000000" w:themeColor="text1"/>
          <w:lang w:val="es-ES" w:eastAsia="es-ES"/>
        </w:rPr>
        <w:t xml:space="preserve"> v</w:t>
      </w:r>
      <w:r w:rsidR="0085022B" w:rsidRPr="00585B1D">
        <w:rPr>
          <w:rFonts w:ascii="Times New Roman" w:eastAsia="Times New Roman" w:hAnsi="Times New Roman" w:cs="Times New Roman"/>
          <w:color w:val="000000" w:themeColor="text1"/>
          <w:lang w:val="es-ES" w:eastAsia="es-ES"/>
        </w:rPr>
        <w:t>inculando a todas las dependencias de la entidad  y es incluyente a todos los colaboradores de la entidad sin importar su tipo de vinculación según lo estipulado en la legislación colombiana vigente en Seguridad y Salud en el trabajo.</w:t>
      </w:r>
    </w:p>
    <w:p w14:paraId="79D0D0B9" w14:textId="00210E80" w:rsidR="4C6DAE20" w:rsidRPr="00585B1D" w:rsidRDefault="4C6DAE20" w:rsidP="00D50A48">
      <w:pPr>
        <w:pStyle w:val="Sangradetextonormal"/>
        <w:ind w:left="284"/>
        <w:jc w:val="both"/>
        <w:rPr>
          <w:b/>
          <w:bCs/>
          <w:color w:val="000000" w:themeColor="text1"/>
          <w:sz w:val="22"/>
          <w:szCs w:val="22"/>
        </w:rPr>
      </w:pPr>
    </w:p>
    <w:p w14:paraId="55BB6C57" w14:textId="1BC6B22B" w:rsidR="0085022B" w:rsidRPr="00585B1D" w:rsidRDefault="005D2931" w:rsidP="00D50A48">
      <w:pPr>
        <w:pStyle w:val="Sangradetextonormal"/>
        <w:ind w:left="284"/>
        <w:jc w:val="both"/>
        <w:rPr>
          <w:b/>
          <w:bCs/>
          <w:color w:val="000000" w:themeColor="text1"/>
          <w:sz w:val="22"/>
          <w:szCs w:val="22"/>
        </w:rPr>
      </w:pPr>
      <w:r>
        <w:rPr>
          <w:b/>
          <w:bCs/>
          <w:color w:val="000000" w:themeColor="text1"/>
          <w:sz w:val="22"/>
          <w:szCs w:val="22"/>
        </w:rPr>
        <w:t>9</w:t>
      </w:r>
      <w:r w:rsidR="5C509121" w:rsidRPr="00585B1D">
        <w:rPr>
          <w:b/>
          <w:bCs/>
          <w:color w:val="000000" w:themeColor="text1"/>
          <w:sz w:val="22"/>
          <w:szCs w:val="22"/>
        </w:rPr>
        <w:t xml:space="preserve">.2 </w:t>
      </w:r>
      <w:r w:rsidR="0085022B" w:rsidRPr="00585B1D">
        <w:rPr>
          <w:b/>
          <w:bCs/>
          <w:color w:val="000000" w:themeColor="text1"/>
          <w:sz w:val="22"/>
          <w:szCs w:val="22"/>
        </w:rPr>
        <w:t>Metas e indicadores:</w:t>
      </w:r>
    </w:p>
    <w:p w14:paraId="12381C13" w14:textId="77777777" w:rsidR="0085022B" w:rsidRPr="00585B1D" w:rsidRDefault="0085022B" w:rsidP="00D50A48">
      <w:pPr>
        <w:pStyle w:val="Sangradetextonormal"/>
        <w:ind w:left="284"/>
        <w:jc w:val="both"/>
        <w:rPr>
          <w:b/>
          <w:bCs/>
          <w:color w:val="000000" w:themeColor="text1"/>
          <w:sz w:val="22"/>
          <w:szCs w:val="22"/>
        </w:rPr>
      </w:pPr>
    </w:p>
    <w:p w14:paraId="0D99CFE9" w14:textId="77777777" w:rsidR="0085022B" w:rsidRPr="00585B1D" w:rsidRDefault="0085022B" w:rsidP="00D50A48">
      <w:pPr>
        <w:ind w:left="284"/>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La Secretaría Distrital de Hábitat define los indicadores para evaluar el Sistema de Gestión de la Seguridad y Salud en el Trabajo; dando cumplimiento a la normatividad vigente en temas de Seguridad y Salud en el Trabajo, a continuación, se evidencian los indicadores y la evaluación 2022:</w:t>
      </w:r>
    </w:p>
    <w:p w14:paraId="60C9CA4D" w14:textId="4111B094" w:rsidR="0085022B" w:rsidRPr="00585B1D" w:rsidRDefault="0085022B" w:rsidP="00D50A48">
      <w:pPr>
        <w:pStyle w:val="Prrafodelista"/>
        <w:numPr>
          <w:ilvl w:val="0"/>
          <w:numId w:val="3"/>
        </w:numPr>
        <w:ind w:left="284" w:firstLine="0"/>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Indicadores de estructura:</w:t>
      </w:r>
    </w:p>
    <w:tbl>
      <w:tblPr>
        <w:tblStyle w:val="Tablaconcuadrcula4-nfasis6"/>
        <w:tblW w:w="8647" w:type="dxa"/>
        <w:tblInd w:w="279" w:type="dxa"/>
        <w:tblLook w:val="04A0" w:firstRow="1" w:lastRow="0" w:firstColumn="1" w:lastColumn="0" w:noHBand="0" w:noVBand="1"/>
      </w:tblPr>
      <w:tblGrid>
        <w:gridCol w:w="2202"/>
        <w:gridCol w:w="2449"/>
        <w:gridCol w:w="2012"/>
        <w:gridCol w:w="1986"/>
      </w:tblGrid>
      <w:tr w:rsidR="0085022B" w:rsidRPr="00585B1D" w14:paraId="09EB06C2" w14:textId="77777777" w:rsidTr="00FC48AB">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8647" w:type="dxa"/>
            <w:gridSpan w:val="4"/>
            <w:vMerge w:val="restart"/>
            <w:noWrap/>
            <w:hideMark/>
          </w:tcPr>
          <w:p w14:paraId="3862CFB4"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p w14:paraId="41C6FD2A" w14:textId="77777777" w:rsidR="0085022B" w:rsidRPr="008F1DA9" w:rsidRDefault="0085022B" w:rsidP="00D50A48">
            <w:pPr>
              <w:ind w:left="284"/>
              <w:jc w:val="center"/>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S.G.S.S.T. INDICADORES DE ESTRUCTURA</w:t>
            </w:r>
          </w:p>
        </w:tc>
      </w:tr>
      <w:tr w:rsidR="0085022B" w:rsidRPr="00585B1D" w14:paraId="737D8A37" w14:textId="77777777" w:rsidTr="00FC48AB">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8647" w:type="dxa"/>
            <w:gridSpan w:val="4"/>
            <w:vMerge/>
            <w:hideMark/>
          </w:tcPr>
          <w:p w14:paraId="186EF36E"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tc>
      </w:tr>
      <w:tr w:rsidR="001E5DE4" w:rsidRPr="00585B1D" w14:paraId="0BAA7A67" w14:textId="77777777" w:rsidTr="00FC48AB">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2381" w:type="dxa"/>
            <w:hideMark/>
          </w:tcPr>
          <w:p w14:paraId="322C5638" w14:textId="77777777" w:rsidR="0085022B" w:rsidRPr="00585B1D" w:rsidRDefault="0085022B" w:rsidP="00D50A48">
            <w:pPr>
              <w:ind w:left="284"/>
              <w:jc w:val="center"/>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OBJETIVOS</w:t>
            </w:r>
          </w:p>
        </w:tc>
        <w:tc>
          <w:tcPr>
            <w:tcW w:w="2722" w:type="dxa"/>
            <w:hideMark/>
          </w:tcPr>
          <w:p w14:paraId="69F46E18" w14:textId="77777777" w:rsidR="0085022B" w:rsidRPr="00585B1D"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DEFINICION DEL INDICADOR</w:t>
            </w:r>
          </w:p>
        </w:tc>
        <w:tc>
          <w:tcPr>
            <w:tcW w:w="1552" w:type="dxa"/>
            <w:hideMark/>
          </w:tcPr>
          <w:p w14:paraId="6130810F" w14:textId="77777777" w:rsidR="0085022B" w:rsidRPr="008F1DA9"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PERIODICIDAD</w:t>
            </w:r>
          </w:p>
        </w:tc>
        <w:tc>
          <w:tcPr>
            <w:tcW w:w="1992" w:type="dxa"/>
            <w:hideMark/>
          </w:tcPr>
          <w:p w14:paraId="1CD3FD55" w14:textId="77777777" w:rsidR="0085022B" w:rsidRPr="008F1DA9"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RESULTADOS %</w:t>
            </w:r>
          </w:p>
        </w:tc>
      </w:tr>
      <w:tr w:rsidR="001E5DE4" w:rsidRPr="00585B1D" w14:paraId="6F0059D4" w14:textId="77777777" w:rsidTr="00FC48A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381" w:type="dxa"/>
            <w:vMerge w:val="restart"/>
            <w:hideMark/>
          </w:tcPr>
          <w:p w14:paraId="262670B3"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p w14:paraId="2BBE4E1B"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p w14:paraId="3EC73BCC" w14:textId="565B2629"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 xml:space="preserve">Cumplir la normatividad nacional vigente aplicable al Sistema de Gestión de la Seguridad y Salud en </w:t>
            </w:r>
            <w:r w:rsidRPr="008F1DA9">
              <w:rPr>
                <w:rFonts w:ascii="Times New Roman" w:eastAsia="Times New Roman" w:hAnsi="Times New Roman" w:cs="Times New Roman"/>
                <w:b w:val="0"/>
                <w:color w:val="000000" w:themeColor="text1"/>
                <w:sz w:val="20"/>
                <w:szCs w:val="20"/>
                <w:lang w:eastAsia="es-CO"/>
              </w:rPr>
              <w:t>el Trabajo (SG-SST), en materia de riesgos laborales.</w:t>
            </w:r>
          </w:p>
        </w:tc>
        <w:tc>
          <w:tcPr>
            <w:tcW w:w="2722" w:type="dxa"/>
            <w:hideMark/>
          </w:tcPr>
          <w:p w14:paraId="7C4DE0B7"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CUMPLIMIENTO POLITICA ART 2.2.4.6.6. y 2.2.4.6.7.</w:t>
            </w:r>
          </w:p>
        </w:tc>
        <w:tc>
          <w:tcPr>
            <w:tcW w:w="1552" w:type="dxa"/>
            <w:hideMark/>
          </w:tcPr>
          <w:p w14:paraId="52B2C3FE"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ANUAL</w:t>
            </w:r>
          </w:p>
        </w:tc>
        <w:tc>
          <w:tcPr>
            <w:tcW w:w="1992" w:type="dxa"/>
            <w:hideMark/>
          </w:tcPr>
          <w:p w14:paraId="2F15B653"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100%</w:t>
            </w:r>
          </w:p>
        </w:tc>
      </w:tr>
      <w:tr w:rsidR="001E5DE4" w:rsidRPr="00585B1D" w14:paraId="17D4F7CE" w14:textId="77777777" w:rsidTr="00FC48AB">
        <w:trPr>
          <w:trHeight w:val="703"/>
        </w:trPr>
        <w:tc>
          <w:tcPr>
            <w:cnfStyle w:val="001000000000" w:firstRow="0" w:lastRow="0" w:firstColumn="1" w:lastColumn="0" w:oddVBand="0" w:evenVBand="0" w:oddHBand="0" w:evenHBand="0" w:firstRowFirstColumn="0" w:firstRowLastColumn="0" w:lastRowFirstColumn="0" w:lastRowLastColumn="0"/>
            <w:tcW w:w="2381" w:type="dxa"/>
            <w:vMerge/>
            <w:hideMark/>
          </w:tcPr>
          <w:p w14:paraId="7B830562"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tc>
        <w:tc>
          <w:tcPr>
            <w:tcW w:w="2722" w:type="dxa"/>
            <w:hideMark/>
          </w:tcPr>
          <w:p w14:paraId="6C728C0A" w14:textId="77777777" w:rsidR="0085022B" w:rsidRPr="008F1DA9"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METODO PARA LA IDENTIFICACION DE PELIGROS Y EVALUACION DE RIESGOS</w:t>
            </w:r>
          </w:p>
        </w:tc>
        <w:tc>
          <w:tcPr>
            <w:tcW w:w="1552" w:type="dxa"/>
            <w:hideMark/>
          </w:tcPr>
          <w:p w14:paraId="01735D30" w14:textId="77777777" w:rsidR="0085022B" w:rsidRPr="008F1DA9"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ANUAL</w:t>
            </w:r>
          </w:p>
        </w:tc>
        <w:tc>
          <w:tcPr>
            <w:tcW w:w="1992" w:type="dxa"/>
            <w:hideMark/>
          </w:tcPr>
          <w:p w14:paraId="41CAB029" w14:textId="77777777" w:rsidR="0085022B" w:rsidRPr="008F1DA9"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100%</w:t>
            </w:r>
          </w:p>
        </w:tc>
      </w:tr>
      <w:tr w:rsidR="001E5DE4" w:rsidRPr="00585B1D" w14:paraId="7B0D602F" w14:textId="77777777" w:rsidTr="00FC48A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81" w:type="dxa"/>
            <w:vMerge/>
            <w:hideMark/>
          </w:tcPr>
          <w:p w14:paraId="60334FC8" w14:textId="77777777" w:rsidR="0085022B" w:rsidRPr="008F1DA9" w:rsidRDefault="0085022B" w:rsidP="00D50A48">
            <w:pPr>
              <w:ind w:left="284"/>
              <w:jc w:val="both"/>
              <w:rPr>
                <w:rFonts w:ascii="Times New Roman" w:eastAsia="Times New Roman" w:hAnsi="Times New Roman" w:cs="Times New Roman"/>
                <w:color w:val="000000" w:themeColor="text1"/>
                <w:sz w:val="20"/>
                <w:szCs w:val="20"/>
                <w:lang w:eastAsia="es-CO"/>
              </w:rPr>
            </w:pPr>
          </w:p>
        </w:tc>
        <w:tc>
          <w:tcPr>
            <w:tcW w:w="2722" w:type="dxa"/>
            <w:hideMark/>
          </w:tcPr>
          <w:p w14:paraId="2B88A378"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PLAN PARA RESPUESTA ANTE EMERGENCIAS</w:t>
            </w:r>
          </w:p>
        </w:tc>
        <w:tc>
          <w:tcPr>
            <w:tcW w:w="1552" w:type="dxa"/>
            <w:hideMark/>
          </w:tcPr>
          <w:p w14:paraId="33F3F714"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ANUAL O CUANDO SE PRESENTE UNA EMERGENCIA</w:t>
            </w:r>
          </w:p>
        </w:tc>
        <w:tc>
          <w:tcPr>
            <w:tcW w:w="1992" w:type="dxa"/>
            <w:hideMark/>
          </w:tcPr>
          <w:p w14:paraId="315A94DB" w14:textId="77777777" w:rsidR="0085022B" w:rsidRPr="008F1DA9"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8F1DA9">
              <w:rPr>
                <w:rFonts w:ascii="Times New Roman" w:eastAsia="Times New Roman" w:hAnsi="Times New Roman" w:cs="Times New Roman"/>
                <w:color w:val="000000" w:themeColor="text1"/>
                <w:sz w:val="20"/>
                <w:szCs w:val="20"/>
                <w:lang w:eastAsia="es-CO"/>
              </w:rPr>
              <w:t>100%</w:t>
            </w:r>
          </w:p>
        </w:tc>
      </w:tr>
    </w:tbl>
    <w:p w14:paraId="07E35A3C" w14:textId="4C3613CB" w:rsidR="0085022B" w:rsidRPr="00585B1D" w:rsidRDefault="0085022B" w:rsidP="00D50A48">
      <w:pPr>
        <w:pStyle w:val="Prrafodelista"/>
        <w:numPr>
          <w:ilvl w:val="0"/>
          <w:numId w:val="2"/>
        </w:numPr>
        <w:ind w:left="284" w:firstLine="0"/>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lastRenderedPageBreak/>
        <w:t>Indicadores de proceso:</w:t>
      </w:r>
    </w:p>
    <w:tbl>
      <w:tblPr>
        <w:tblStyle w:val="Tablaconcuadrcula4-nfasis6"/>
        <w:tblW w:w="8921" w:type="dxa"/>
        <w:jc w:val="center"/>
        <w:tblLook w:val="04A0" w:firstRow="1" w:lastRow="0" w:firstColumn="1" w:lastColumn="0" w:noHBand="0" w:noVBand="1"/>
      </w:tblPr>
      <w:tblGrid>
        <w:gridCol w:w="2399"/>
        <w:gridCol w:w="2367"/>
        <w:gridCol w:w="2163"/>
        <w:gridCol w:w="1992"/>
      </w:tblGrid>
      <w:tr w:rsidR="0085022B" w:rsidRPr="00585B1D" w14:paraId="5E2440A1" w14:textId="77777777" w:rsidTr="005B21F3">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8921" w:type="dxa"/>
            <w:gridSpan w:val="4"/>
            <w:hideMark/>
          </w:tcPr>
          <w:p w14:paraId="5A99ECF4" w14:textId="2448FD1C" w:rsidR="0085022B" w:rsidRPr="00585B1D" w:rsidRDefault="0085022B" w:rsidP="00D50A48">
            <w:pPr>
              <w:ind w:left="284"/>
              <w:jc w:val="center"/>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INDICADORES DE PROCESOS</w:t>
            </w:r>
          </w:p>
        </w:tc>
      </w:tr>
      <w:tr w:rsidR="001E5DE4" w:rsidRPr="00585B1D" w14:paraId="27191F3A" w14:textId="77777777" w:rsidTr="005B21F3">
        <w:trPr>
          <w:cnfStyle w:val="100000000000" w:firstRow="1" w:lastRow="0" w:firstColumn="0" w:lastColumn="0" w:oddVBand="0" w:evenVBand="0" w:oddHBand="0" w:evenHBand="0" w:firstRowFirstColumn="0" w:firstRowLastColumn="0" w:lastRowFirstColumn="0" w:lastRowLastColumn="0"/>
          <w:trHeight w:val="282"/>
          <w:tblHeader/>
          <w:jc w:val="center"/>
        </w:trPr>
        <w:tc>
          <w:tcPr>
            <w:cnfStyle w:val="001000000000" w:firstRow="0" w:lastRow="0" w:firstColumn="1" w:lastColumn="0" w:oddVBand="0" w:evenVBand="0" w:oddHBand="0" w:evenHBand="0" w:firstRowFirstColumn="0" w:firstRowLastColumn="0" w:lastRowFirstColumn="0" w:lastRowLastColumn="0"/>
            <w:tcW w:w="3167" w:type="dxa"/>
            <w:hideMark/>
          </w:tcPr>
          <w:p w14:paraId="2FD04139" w14:textId="77777777" w:rsidR="0085022B" w:rsidRPr="00585B1D" w:rsidRDefault="0085022B" w:rsidP="00D50A48">
            <w:pPr>
              <w:ind w:left="284"/>
              <w:jc w:val="center"/>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OBJETIVOS</w:t>
            </w:r>
          </w:p>
        </w:tc>
        <w:tc>
          <w:tcPr>
            <w:tcW w:w="2083" w:type="dxa"/>
            <w:hideMark/>
          </w:tcPr>
          <w:p w14:paraId="6362EE4A" w14:textId="77777777" w:rsidR="0085022B" w:rsidRPr="00585B1D"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color w:val="000000" w:themeColor="text1"/>
                <w:lang w:eastAsia="es-CO"/>
              </w:rPr>
              <w:t>DEFINICION DEL INDICADOR</w:t>
            </w:r>
          </w:p>
        </w:tc>
        <w:tc>
          <w:tcPr>
            <w:tcW w:w="1935" w:type="dxa"/>
            <w:hideMark/>
          </w:tcPr>
          <w:p w14:paraId="655C6AC4" w14:textId="77777777" w:rsidR="0085022B" w:rsidRPr="00585B1D"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color w:val="000000" w:themeColor="text1"/>
                <w:lang w:eastAsia="es-CO"/>
              </w:rPr>
              <w:t>PERIODICIDAD</w:t>
            </w:r>
          </w:p>
        </w:tc>
        <w:tc>
          <w:tcPr>
            <w:tcW w:w="1736" w:type="dxa"/>
            <w:hideMark/>
          </w:tcPr>
          <w:p w14:paraId="2578D1E6" w14:textId="243E78DB" w:rsidR="0085022B" w:rsidRPr="00585B1D" w:rsidRDefault="0085022B" w:rsidP="00D50A48">
            <w:pPr>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CO"/>
              </w:rPr>
            </w:pPr>
            <w:r w:rsidRPr="00585B1D">
              <w:rPr>
                <w:rFonts w:ascii="Times New Roman" w:eastAsia="Times New Roman" w:hAnsi="Times New Roman" w:cs="Times New Roman"/>
                <w:color w:val="000000" w:themeColor="text1"/>
                <w:lang w:eastAsia="es-CO"/>
              </w:rPr>
              <w:t xml:space="preserve">RESULTADOS </w:t>
            </w:r>
            <w:r w:rsidR="37AF7D19" w:rsidRPr="00585B1D">
              <w:rPr>
                <w:rFonts w:ascii="Times New Roman" w:eastAsia="Times New Roman" w:hAnsi="Times New Roman" w:cs="Times New Roman"/>
                <w:color w:val="000000" w:themeColor="text1"/>
                <w:lang w:eastAsia="es-CO"/>
              </w:rPr>
              <w:t>2022</w:t>
            </w:r>
          </w:p>
        </w:tc>
      </w:tr>
      <w:tr w:rsidR="001E5DE4" w:rsidRPr="00585B1D" w14:paraId="01062B6F" w14:textId="77777777" w:rsidTr="005B21F3">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3167" w:type="dxa"/>
            <w:hideMark/>
          </w:tcPr>
          <w:p w14:paraId="09CFB02B" w14:textId="3747E41D"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Cumplir la normatividad nacional vigente aplicable al Sistema de Gestión de la Seguridad y Salud en el Trabajo (SG-SST), en materia de riesgos laborales.</w:t>
            </w:r>
          </w:p>
        </w:tc>
        <w:tc>
          <w:tcPr>
            <w:tcW w:w="2083" w:type="dxa"/>
            <w:hideMark/>
          </w:tcPr>
          <w:p w14:paraId="7FA608A8"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AUTOEVALUACION</w:t>
            </w:r>
          </w:p>
        </w:tc>
        <w:tc>
          <w:tcPr>
            <w:tcW w:w="1935" w:type="dxa"/>
            <w:hideMark/>
          </w:tcPr>
          <w:p w14:paraId="1FA70739"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6" w:type="dxa"/>
            <w:hideMark/>
          </w:tcPr>
          <w:p w14:paraId="65CCE8A7"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95,50%</w:t>
            </w:r>
          </w:p>
        </w:tc>
      </w:tr>
      <w:tr w:rsidR="001E5DE4" w:rsidRPr="00585B1D" w14:paraId="4FD467FA" w14:textId="77777777" w:rsidTr="005B21F3">
        <w:trPr>
          <w:trHeight w:val="983"/>
          <w:jc w:val="center"/>
        </w:trPr>
        <w:tc>
          <w:tcPr>
            <w:cnfStyle w:val="001000000000" w:firstRow="0" w:lastRow="0" w:firstColumn="1" w:lastColumn="0" w:oddVBand="0" w:evenVBand="0" w:oddHBand="0" w:evenHBand="0" w:firstRowFirstColumn="0" w:firstRowLastColumn="0" w:lastRowFirstColumn="0" w:lastRowLastColumn="0"/>
            <w:tcW w:w="3167" w:type="dxa"/>
            <w:hideMark/>
          </w:tcPr>
          <w:p w14:paraId="64BCEFDA" w14:textId="5C070002"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Cumplir la normatividad nacional vigente aplicable al Sistema de Gestión de la Seguridad y Salud en el Trabajo (SG-SST), en materia de riesgos laborales.</w:t>
            </w:r>
          </w:p>
        </w:tc>
        <w:tc>
          <w:tcPr>
            <w:tcW w:w="2083" w:type="dxa"/>
            <w:hideMark/>
          </w:tcPr>
          <w:p w14:paraId="3F4A76AE"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CRONOGRAMA DE ACTIVIDADES</w:t>
            </w:r>
          </w:p>
        </w:tc>
        <w:tc>
          <w:tcPr>
            <w:tcW w:w="1935" w:type="dxa"/>
            <w:hideMark/>
          </w:tcPr>
          <w:p w14:paraId="26B7D983"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BIMESTRAL</w:t>
            </w:r>
          </w:p>
        </w:tc>
        <w:tc>
          <w:tcPr>
            <w:tcW w:w="1736" w:type="dxa"/>
            <w:hideMark/>
          </w:tcPr>
          <w:p w14:paraId="76204A6E"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100%</w:t>
            </w:r>
          </w:p>
        </w:tc>
      </w:tr>
      <w:tr w:rsidR="001E5DE4" w:rsidRPr="00585B1D" w14:paraId="7E3FE55E" w14:textId="77777777" w:rsidTr="005B21F3">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167" w:type="dxa"/>
            <w:vMerge w:val="restart"/>
            <w:hideMark/>
          </w:tcPr>
          <w:p w14:paraId="22A5D224" w14:textId="1398248C"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Cumplir la normatividad nacional vigente aplicable al Sistema de Gestión de la Seguridad y Salud en el Trabajo (SG-SST), en materia de riesgos laborales.</w:t>
            </w:r>
          </w:p>
        </w:tc>
        <w:tc>
          <w:tcPr>
            <w:tcW w:w="2083" w:type="dxa"/>
            <w:vMerge w:val="restart"/>
            <w:hideMark/>
          </w:tcPr>
          <w:p w14:paraId="4E7B6D45"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EJECUCION DEL PROGRAMA DE CAPACITACION</w:t>
            </w:r>
          </w:p>
        </w:tc>
        <w:tc>
          <w:tcPr>
            <w:tcW w:w="1935" w:type="dxa"/>
            <w:vMerge w:val="restart"/>
            <w:hideMark/>
          </w:tcPr>
          <w:p w14:paraId="701BC0C3"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BIMESTRAL</w:t>
            </w:r>
          </w:p>
        </w:tc>
        <w:tc>
          <w:tcPr>
            <w:tcW w:w="1736" w:type="dxa"/>
            <w:vMerge w:val="restart"/>
            <w:hideMark/>
          </w:tcPr>
          <w:p w14:paraId="73BEEAB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100%</w:t>
            </w:r>
          </w:p>
        </w:tc>
      </w:tr>
      <w:tr w:rsidR="001E5DE4" w:rsidRPr="00585B1D" w14:paraId="6E417E47" w14:textId="77777777" w:rsidTr="005B21F3">
        <w:trPr>
          <w:trHeight w:val="450"/>
          <w:jc w:val="center"/>
        </w:trPr>
        <w:tc>
          <w:tcPr>
            <w:cnfStyle w:val="001000000000" w:firstRow="0" w:lastRow="0" w:firstColumn="1" w:lastColumn="0" w:oddVBand="0" w:evenVBand="0" w:oddHBand="0" w:evenHBand="0" w:firstRowFirstColumn="0" w:firstRowLastColumn="0" w:lastRowFirstColumn="0" w:lastRowLastColumn="0"/>
            <w:tcW w:w="3167" w:type="dxa"/>
            <w:vMerge/>
            <w:hideMark/>
          </w:tcPr>
          <w:p w14:paraId="744F3477" w14:textId="77777777" w:rsidR="0085022B" w:rsidRPr="007C4313" w:rsidRDefault="0085022B" w:rsidP="00D50A48">
            <w:pPr>
              <w:ind w:left="284"/>
              <w:jc w:val="both"/>
              <w:rPr>
                <w:rFonts w:ascii="Times New Roman" w:eastAsia="Times New Roman" w:hAnsi="Times New Roman" w:cs="Times New Roman"/>
                <w:b w:val="0"/>
                <w:color w:val="000000" w:themeColor="text1"/>
                <w:lang w:eastAsia="es-CO"/>
              </w:rPr>
            </w:pPr>
          </w:p>
        </w:tc>
        <w:tc>
          <w:tcPr>
            <w:tcW w:w="2083" w:type="dxa"/>
            <w:vMerge/>
            <w:hideMark/>
          </w:tcPr>
          <w:p w14:paraId="1D9CBA09"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35" w:type="dxa"/>
            <w:vMerge/>
            <w:hideMark/>
          </w:tcPr>
          <w:p w14:paraId="2099A80A"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6" w:type="dxa"/>
            <w:vMerge/>
            <w:hideMark/>
          </w:tcPr>
          <w:p w14:paraId="41D04706"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409EE68A" w14:textId="77777777" w:rsidTr="005B21F3">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167" w:type="dxa"/>
            <w:hideMark/>
          </w:tcPr>
          <w:p w14:paraId="61966679" w14:textId="4EBEBDD7"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Desarrollar actividades de prevención de accidentes y enfermedades laborales, así como de promoción de la salud en el Sistema de Gestión de la Seguridad y Salud en el Trabajo (SGSST), de conformidad con la normatividad vigente.</w:t>
            </w:r>
          </w:p>
        </w:tc>
        <w:tc>
          <w:tcPr>
            <w:tcW w:w="2083" w:type="dxa"/>
            <w:hideMark/>
          </w:tcPr>
          <w:p w14:paraId="61E61363"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EVALUACION DE LAS CONDICIONES DE SALUD</w:t>
            </w:r>
          </w:p>
        </w:tc>
        <w:tc>
          <w:tcPr>
            <w:tcW w:w="1935" w:type="dxa"/>
            <w:hideMark/>
          </w:tcPr>
          <w:p w14:paraId="5282983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6" w:type="dxa"/>
            <w:hideMark/>
          </w:tcPr>
          <w:p w14:paraId="7716CC0C"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100%</w:t>
            </w:r>
          </w:p>
        </w:tc>
      </w:tr>
      <w:tr w:rsidR="001E5DE4" w:rsidRPr="00585B1D" w14:paraId="6259F3D7" w14:textId="77777777" w:rsidTr="005B21F3">
        <w:trPr>
          <w:trHeight w:val="1050"/>
          <w:jc w:val="center"/>
        </w:trPr>
        <w:tc>
          <w:tcPr>
            <w:cnfStyle w:val="001000000000" w:firstRow="0" w:lastRow="0" w:firstColumn="1" w:lastColumn="0" w:oddVBand="0" w:evenVBand="0" w:oddHBand="0" w:evenHBand="0" w:firstRowFirstColumn="0" w:firstRowLastColumn="0" w:lastRowFirstColumn="0" w:lastRowLastColumn="0"/>
            <w:tcW w:w="3167" w:type="dxa"/>
            <w:vMerge w:val="restart"/>
            <w:hideMark/>
          </w:tcPr>
          <w:p w14:paraId="2AFF117A" w14:textId="77777777"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 xml:space="preserve">Desarrollar actividades de prevención de accidentes y enfermedades laborales, así como de promoción de la salud en el Sistema de Gestión de la Seguridad </w:t>
            </w:r>
            <w:r w:rsidRPr="007C4313">
              <w:rPr>
                <w:rFonts w:ascii="Times New Roman" w:eastAsia="Times New Roman" w:hAnsi="Times New Roman" w:cs="Times New Roman"/>
                <w:b w:val="0"/>
                <w:color w:val="000000" w:themeColor="text1"/>
                <w:sz w:val="20"/>
                <w:szCs w:val="20"/>
                <w:lang w:eastAsia="es-CO"/>
              </w:rPr>
              <w:lastRenderedPageBreak/>
              <w:t>y Salud en el Trabajo (SGSST), de conformidad con la normatividad vigente.</w:t>
            </w:r>
          </w:p>
        </w:tc>
        <w:tc>
          <w:tcPr>
            <w:tcW w:w="2083" w:type="dxa"/>
            <w:vMerge w:val="restart"/>
            <w:hideMark/>
          </w:tcPr>
          <w:p w14:paraId="164E4AE4"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lastRenderedPageBreak/>
              <w:t>PROGRAMAS DE VIGILANCIA EPIDEMIOLOGICA</w:t>
            </w:r>
          </w:p>
        </w:tc>
        <w:tc>
          <w:tcPr>
            <w:tcW w:w="1935" w:type="dxa"/>
            <w:vMerge w:val="restart"/>
            <w:hideMark/>
          </w:tcPr>
          <w:p w14:paraId="549BD0F0"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6" w:type="dxa"/>
            <w:vMerge w:val="restart"/>
            <w:hideMark/>
          </w:tcPr>
          <w:p w14:paraId="78AB654B"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100%</w:t>
            </w:r>
          </w:p>
        </w:tc>
      </w:tr>
      <w:tr w:rsidR="001E5DE4" w:rsidRPr="00585B1D" w14:paraId="1E47D21B" w14:textId="77777777" w:rsidTr="005B21F3">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167" w:type="dxa"/>
            <w:vMerge/>
            <w:hideMark/>
          </w:tcPr>
          <w:p w14:paraId="2FEC7A37" w14:textId="77777777" w:rsidR="0085022B" w:rsidRPr="007C4313" w:rsidRDefault="0085022B" w:rsidP="00D50A48">
            <w:pPr>
              <w:ind w:left="284"/>
              <w:jc w:val="both"/>
              <w:rPr>
                <w:rFonts w:ascii="Times New Roman" w:eastAsia="Times New Roman" w:hAnsi="Times New Roman" w:cs="Times New Roman"/>
                <w:b w:val="0"/>
                <w:color w:val="000000" w:themeColor="text1"/>
                <w:lang w:eastAsia="es-CO"/>
              </w:rPr>
            </w:pPr>
          </w:p>
        </w:tc>
        <w:tc>
          <w:tcPr>
            <w:tcW w:w="2083" w:type="dxa"/>
            <w:vMerge/>
            <w:hideMark/>
          </w:tcPr>
          <w:p w14:paraId="1E19542B"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35" w:type="dxa"/>
            <w:vMerge/>
            <w:hideMark/>
          </w:tcPr>
          <w:p w14:paraId="4CBEB456"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6" w:type="dxa"/>
            <w:vMerge/>
            <w:hideMark/>
          </w:tcPr>
          <w:p w14:paraId="4B19225B"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047215ED" w14:textId="77777777" w:rsidTr="005B21F3">
        <w:trPr>
          <w:trHeight w:val="989"/>
          <w:jc w:val="center"/>
        </w:trPr>
        <w:tc>
          <w:tcPr>
            <w:cnfStyle w:val="001000000000" w:firstRow="0" w:lastRow="0" w:firstColumn="1" w:lastColumn="0" w:oddVBand="0" w:evenVBand="0" w:oddHBand="0" w:evenHBand="0" w:firstRowFirstColumn="0" w:firstRowLastColumn="0" w:lastRowFirstColumn="0" w:lastRowLastColumn="0"/>
            <w:tcW w:w="3167" w:type="dxa"/>
            <w:hideMark/>
          </w:tcPr>
          <w:p w14:paraId="44540F81" w14:textId="0685B6AD"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Cumplir la normatividad nacional vigente aplicable al Sistema de Gestión de la Seguridad y Salud en el Trabajo (SG-SST), en materia de riesgos laborales.</w:t>
            </w:r>
          </w:p>
        </w:tc>
        <w:tc>
          <w:tcPr>
            <w:tcW w:w="2083" w:type="dxa"/>
            <w:hideMark/>
          </w:tcPr>
          <w:p w14:paraId="67E39C75"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REGISTROS ESTADISTICOS DE ENFERMEDAD Y ACCIDENTALIDAD</w:t>
            </w:r>
          </w:p>
        </w:tc>
        <w:tc>
          <w:tcPr>
            <w:tcW w:w="1935" w:type="dxa"/>
            <w:hideMark/>
          </w:tcPr>
          <w:p w14:paraId="21F6111E"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MENSUAL</w:t>
            </w:r>
          </w:p>
        </w:tc>
        <w:tc>
          <w:tcPr>
            <w:tcW w:w="1736" w:type="dxa"/>
            <w:hideMark/>
          </w:tcPr>
          <w:p w14:paraId="77FB72DA"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100%</w:t>
            </w:r>
          </w:p>
        </w:tc>
      </w:tr>
    </w:tbl>
    <w:p w14:paraId="27BFDAF9" w14:textId="77777777" w:rsidR="0085022B" w:rsidRPr="00585B1D" w:rsidRDefault="0085022B" w:rsidP="00D50A48">
      <w:pPr>
        <w:pStyle w:val="Prrafodelista"/>
        <w:ind w:left="284"/>
        <w:jc w:val="both"/>
        <w:rPr>
          <w:rFonts w:ascii="Times New Roman" w:eastAsia="Times New Roman" w:hAnsi="Times New Roman" w:cs="Times New Roman"/>
          <w:color w:val="000000" w:themeColor="text1"/>
          <w:lang w:val="es-ES" w:eastAsia="es-ES"/>
        </w:rPr>
      </w:pPr>
    </w:p>
    <w:p w14:paraId="06404CF1" w14:textId="77777777" w:rsidR="0085022B" w:rsidRPr="00585B1D" w:rsidRDefault="0085022B">
      <w:pPr>
        <w:pStyle w:val="Prrafodelista"/>
        <w:numPr>
          <w:ilvl w:val="1"/>
          <w:numId w:val="11"/>
        </w:numPr>
        <w:tabs>
          <w:tab w:val="left" w:pos="567"/>
        </w:tabs>
        <w:ind w:left="284" w:firstLine="0"/>
        <w:jc w:val="both"/>
        <w:rPr>
          <w:rFonts w:ascii="Times New Roman" w:eastAsia="Times New Roman" w:hAnsi="Times New Roman" w:cs="Times New Roman"/>
          <w:color w:val="000000" w:themeColor="text1"/>
          <w:lang w:val="es-ES" w:eastAsia="es-ES"/>
        </w:rPr>
      </w:pPr>
      <w:r w:rsidRPr="00585B1D">
        <w:rPr>
          <w:rFonts w:ascii="Times New Roman" w:eastAsia="Times New Roman" w:hAnsi="Times New Roman" w:cs="Times New Roman"/>
          <w:color w:val="000000" w:themeColor="text1"/>
          <w:lang w:val="es-ES" w:eastAsia="es-ES"/>
        </w:rPr>
        <w:t>Indicadores de resultado:</w:t>
      </w:r>
    </w:p>
    <w:tbl>
      <w:tblPr>
        <w:tblStyle w:val="Tablaconcuadrcula4-nfasis6"/>
        <w:tblW w:w="8797" w:type="dxa"/>
        <w:jc w:val="center"/>
        <w:tblLook w:val="04A0" w:firstRow="1" w:lastRow="0" w:firstColumn="1" w:lastColumn="0" w:noHBand="0" w:noVBand="1"/>
      </w:tblPr>
      <w:tblGrid>
        <w:gridCol w:w="2650"/>
        <w:gridCol w:w="1992"/>
        <w:gridCol w:w="2163"/>
        <w:gridCol w:w="1992"/>
      </w:tblGrid>
      <w:tr w:rsidR="0085022B" w:rsidRPr="00585B1D" w14:paraId="4CD254F6" w14:textId="77777777" w:rsidTr="005B21F3">
        <w:trPr>
          <w:cnfStyle w:val="100000000000" w:firstRow="1" w:lastRow="0" w:firstColumn="0" w:lastColumn="0" w:oddVBand="0" w:evenVBand="0" w:oddHBand="0" w:evenHBand="0" w:firstRowFirstColumn="0" w:firstRowLastColumn="0" w:lastRowFirstColumn="0" w:lastRowLastColumn="0"/>
          <w:trHeight w:val="321"/>
          <w:tblHeader/>
          <w:jc w:val="center"/>
        </w:trPr>
        <w:tc>
          <w:tcPr>
            <w:cnfStyle w:val="001000000000" w:firstRow="0" w:lastRow="0" w:firstColumn="1" w:lastColumn="0" w:oddVBand="0" w:evenVBand="0" w:oddHBand="0" w:evenHBand="0" w:firstRowFirstColumn="0" w:firstRowLastColumn="0" w:lastRowFirstColumn="0" w:lastRowLastColumn="0"/>
            <w:tcW w:w="8797" w:type="dxa"/>
            <w:gridSpan w:val="4"/>
            <w:hideMark/>
          </w:tcPr>
          <w:p w14:paraId="6BD45BCA" w14:textId="77777777" w:rsidR="0085022B" w:rsidRPr="00585B1D" w:rsidRDefault="0085022B" w:rsidP="00D50A48">
            <w:pPr>
              <w:ind w:left="284"/>
              <w:jc w:val="center"/>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INDICADORES DE RESULTADO</w:t>
            </w:r>
          </w:p>
        </w:tc>
      </w:tr>
      <w:tr w:rsidR="001E5DE4" w:rsidRPr="00585B1D" w14:paraId="7025BA67" w14:textId="77777777" w:rsidTr="005B21F3">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030" w:type="dxa"/>
            <w:hideMark/>
          </w:tcPr>
          <w:p w14:paraId="3C122F85" w14:textId="77777777" w:rsidR="0085022B" w:rsidRPr="00585B1D" w:rsidRDefault="0085022B" w:rsidP="00D50A48">
            <w:pPr>
              <w:ind w:left="284"/>
              <w:jc w:val="center"/>
              <w:rPr>
                <w:rFonts w:ascii="Times New Roman" w:eastAsia="Times New Roman" w:hAnsi="Times New Roman" w:cs="Times New Roman"/>
                <w:color w:val="000000" w:themeColor="text1"/>
                <w:lang w:eastAsia="es-CO"/>
              </w:rPr>
            </w:pPr>
            <w:r w:rsidRPr="00585B1D">
              <w:rPr>
                <w:rFonts w:ascii="Times New Roman" w:eastAsia="Times New Roman" w:hAnsi="Times New Roman" w:cs="Times New Roman"/>
                <w:color w:val="000000" w:themeColor="text1"/>
                <w:lang w:eastAsia="es-CO"/>
              </w:rPr>
              <w:t>OBJETIVOS</w:t>
            </w:r>
          </w:p>
        </w:tc>
        <w:tc>
          <w:tcPr>
            <w:tcW w:w="2055" w:type="dxa"/>
            <w:hideMark/>
          </w:tcPr>
          <w:p w14:paraId="20B5C61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CO"/>
              </w:rPr>
            </w:pPr>
            <w:r w:rsidRPr="00585B1D">
              <w:rPr>
                <w:rFonts w:ascii="Times New Roman" w:eastAsia="Times New Roman" w:hAnsi="Times New Roman" w:cs="Times New Roman"/>
                <w:b/>
                <w:bCs/>
                <w:color w:val="000000" w:themeColor="text1"/>
                <w:lang w:eastAsia="es-CO"/>
              </w:rPr>
              <w:t>DEFINICION DEL INDICADOR</w:t>
            </w:r>
          </w:p>
        </w:tc>
        <w:tc>
          <w:tcPr>
            <w:tcW w:w="1980" w:type="dxa"/>
            <w:hideMark/>
          </w:tcPr>
          <w:p w14:paraId="787DA38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CO"/>
              </w:rPr>
            </w:pPr>
            <w:r w:rsidRPr="00585B1D">
              <w:rPr>
                <w:rFonts w:ascii="Times New Roman" w:eastAsia="Times New Roman" w:hAnsi="Times New Roman" w:cs="Times New Roman"/>
                <w:b/>
                <w:bCs/>
                <w:color w:val="000000" w:themeColor="text1"/>
                <w:lang w:eastAsia="es-CO"/>
              </w:rPr>
              <w:t>PERIODICIDAD</w:t>
            </w:r>
          </w:p>
        </w:tc>
        <w:tc>
          <w:tcPr>
            <w:tcW w:w="1732" w:type="dxa"/>
            <w:hideMark/>
          </w:tcPr>
          <w:p w14:paraId="06F7EC02" w14:textId="4FA2133D" w:rsidR="0085022B" w:rsidRPr="00585B1D" w:rsidRDefault="009851DD"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CO"/>
              </w:rPr>
            </w:pPr>
            <w:r w:rsidRPr="00585B1D">
              <w:rPr>
                <w:rFonts w:ascii="Times New Roman" w:eastAsia="Times New Roman" w:hAnsi="Times New Roman" w:cs="Times New Roman"/>
                <w:b/>
                <w:bCs/>
                <w:color w:val="000000" w:themeColor="text1"/>
                <w:lang w:eastAsia="es-CO"/>
              </w:rPr>
              <w:t>RESULTADOS 2022</w:t>
            </w:r>
          </w:p>
        </w:tc>
      </w:tr>
      <w:tr w:rsidR="001E5DE4" w:rsidRPr="00585B1D" w14:paraId="5E1F08A8" w14:textId="77777777" w:rsidTr="005B21F3">
        <w:trPr>
          <w:trHeight w:val="600"/>
          <w:jc w:val="center"/>
        </w:trPr>
        <w:tc>
          <w:tcPr>
            <w:cnfStyle w:val="001000000000" w:firstRow="0" w:lastRow="0" w:firstColumn="1" w:lastColumn="0" w:oddVBand="0" w:evenVBand="0" w:oddHBand="0" w:evenHBand="0" w:firstRowFirstColumn="0" w:firstRowLastColumn="0" w:lastRowFirstColumn="0" w:lastRowLastColumn="0"/>
            <w:tcW w:w="3030" w:type="dxa"/>
            <w:vMerge w:val="restart"/>
            <w:hideMark/>
          </w:tcPr>
          <w:p w14:paraId="726CEBAA" w14:textId="77777777" w:rsidR="0085022B" w:rsidRPr="00585B1D" w:rsidRDefault="0085022B" w:rsidP="00D50A48">
            <w:pPr>
              <w:ind w:left="284"/>
              <w:jc w:val="both"/>
              <w:rPr>
                <w:rFonts w:ascii="Times New Roman" w:eastAsia="Times New Roman" w:hAnsi="Times New Roman" w:cs="Times New Roman"/>
                <w:color w:val="000000" w:themeColor="text1"/>
                <w:sz w:val="20"/>
                <w:szCs w:val="20"/>
                <w:lang w:eastAsia="es-CO"/>
              </w:rPr>
            </w:pPr>
          </w:p>
          <w:p w14:paraId="5799C87A" w14:textId="77777777" w:rsidR="0085022B" w:rsidRPr="00585B1D" w:rsidRDefault="0085022B" w:rsidP="00D50A48">
            <w:pPr>
              <w:ind w:left="284"/>
              <w:jc w:val="both"/>
              <w:rPr>
                <w:rFonts w:ascii="Times New Roman" w:eastAsia="Times New Roman" w:hAnsi="Times New Roman" w:cs="Times New Roman"/>
                <w:color w:val="000000" w:themeColor="text1"/>
                <w:sz w:val="20"/>
                <w:szCs w:val="20"/>
                <w:lang w:eastAsia="es-CO"/>
              </w:rPr>
            </w:pPr>
          </w:p>
          <w:p w14:paraId="41ACC391" w14:textId="52BDCEF5" w:rsidR="0085022B" w:rsidRPr="007C4313" w:rsidRDefault="0085022B" w:rsidP="00D50A48">
            <w:pPr>
              <w:ind w:left="284"/>
              <w:jc w:val="both"/>
              <w:rPr>
                <w:rFonts w:ascii="Times New Roman" w:eastAsia="Times New Roman" w:hAnsi="Times New Roman" w:cs="Times New Roman"/>
                <w:b w:val="0"/>
                <w:color w:val="000000" w:themeColor="text1"/>
                <w:sz w:val="20"/>
                <w:szCs w:val="20"/>
                <w:lang w:eastAsia="es-CO"/>
              </w:rPr>
            </w:pPr>
            <w:r w:rsidRPr="007C4313">
              <w:rPr>
                <w:rFonts w:ascii="Times New Roman" w:eastAsia="Times New Roman" w:hAnsi="Times New Roman" w:cs="Times New Roman"/>
                <w:b w:val="0"/>
                <w:color w:val="000000" w:themeColor="text1"/>
                <w:sz w:val="20"/>
                <w:szCs w:val="20"/>
                <w:lang w:eastAsia="es-CO"/>
              </w:rPr>
              <w:t>Cumplir la normatividad nacional vigente aplicable al Sistema de Gestión de la Seguridad y Salud en el Trabajo (SG-SST), en materia de riesgos laborales.</w:t>
            </w:r>
          </w:p>
        </w:tc>
        <w:tc>
          <w:tcPr>
            <w:tcW w:w="2055" w:type="dxa"/>
            <w:vMerge w:val="restart"/>
            <w:hideMark/>
          </w:tcPr>
          <w:p w14:paraId="1BD763F3"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Frecuencia de accidentalidad</w:t>
            </w:r>
          </w:p>
        </w:tc>
        <w:tc>
          <w:tcPr>
            <w:tcW w:w="1980" w:type="dxa"/>
            <w:vMerge w:val="restart"/>
            <w:hideMark/>
          </w:tcPr>
          <w:p w14:paraId="2E11D0B3" w14:textId="38DE834C"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MENSUAL Y ANUAL ACUMULADO</w:t>
            </w:r>
          </w:p>
        </w:tc>
        <w:tc>
          <w:tcPr>
            <w:tcW w:w="1732" w:type="dxa"/>
            <w:vMerge w:val="restart"/>
            <w:hideMark/>
          </w:tcPr>
          <w:p w14:paraId="7C803931"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0,1%</w:t>
            </w:r>
          </w:p>
        </w:tc>
      </w:tr>
      <w:tr w:rsidR="001E5DE4" w:rsidRPr="00585B1D" w14:paraId="04CB69BB" w14:textId="77777777" w:rsidTr="005B21F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679BF89C"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hideMark/>
          </w:tcPr>
          <w:p w14:paraId="659D61DF"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80" w:type="dxa"/>
            <w:vMerge/>
            <w:hideMark/>
          </w:tcPr>
          <w:p w14:paraId="61C082C0"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2" w:type="dxa"/>
            <w:vMerge/>
            <w:hideMark/>
          </w:tcPr>
          <w:p w14:paraId="3164D851"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2289355E" w14:textId="77777777" w:rsidTr="005B21F3">
        <w:trPr>
          <w:trHeight w:val="45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0AA3D74B"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val="restart"/>
            <w:hideMark/>
          </w:tcPr>
          <w:p w14:paraId="4A87201A"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Severidad de accidentalidad</w:t>
            </w:r>
          </w:p>
        </w:tc>
        <w:tc>
          <w:tcPr>
            <w:tcW w:w="1980" w:type="dxa"/>
            <w:vMerge w:val="restart"/>
            <w:hideMark/>
          </w:tcPr>
          <w:p w14:paraId="3CE766B4"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MENSUAL Y ANUAL ACUMULADO</w:t>
            </w:r>
          </w:p>
        </w:tc>
        <w:tc>
          <w:tcPr>
            <w:tcW w:w="1732" w:type="dxa"/>
            <w:vMerge w:val="restart"/>
            <w:hideMark/>
          </w:tcPr>
          <w:p w14:paraId="145BD864"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0%</w:t>
            </w:r>
          </w:p>
        </w:tc>
      </w:tr>
      <w:tr w:rsidR="001E5DE4" w:rsidRPr="00585B1D" w14:paraId="1BE264C9" w14:textId="77777777" w:rsidTr="005B21F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04D1241B"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hideMark/>
          </w:tcPr>
          <w:p w14:paraId="6662C1D3"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80" w:type="dxa"/>
            <w:vMerge/>
            <w:hideMark/>
          </w:tcPr>
          <w:p w14:paraId="75B2A752"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2" w:type="dxa"/>
            <w:vMerge/>
            <w:hideMark/>
          </w:tcPr>
          <w:p w14:paraId="61C9F5AA" w14:textId="77777777" w:rsidR="0085022B" w:rsidRPr="00585B1D" w:rsidRDefault="0085022B" w:rsidP="00D50A48">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534B1671" w14:textId="77777777" w:rsidTr="005B21F3">
        <w:trPr>
          <w:trHeight w:val="45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57412752"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hideMark/>
          </w:tcPr>
          <w:p w14:paraId="798E4662"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80" w:type="dxa"/>
            <w:vMerge/>
            <w:hideMark/>
          </w:tcPr>
          <w:p w14:paraId="622F1662"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2" w:type="dxa"/>
            <w:vMerge/>
            <w:hideMark/>
          </w:tcPr>
          <w:p w14:paraId="437AA650"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5362CA4A" w14:textId="77777777" w:rsidTr="005B21F3">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02A8BC8E"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val="restart"/>
            <w:hideMark/>
          </w:tcPr>
          <w:p w14:paraId="1E563C59"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Proporción de accidentes de trabajo mortales</w:t>
            </w:r>
          </w:p>
        </w:tc>
        <w:tc>
          <w:tcPr>
            <w:tcW w:w="1980" w:type="dxa"/>
            <w:vMerge w:val="restart"/>
            <w:hideMark/>
          </w:tcPr>
          <w:p w14:paraId="6D55F4F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2" w:type="dxa"/>
            <w:vMerge w:val="restart"/>
            <w:hideMark/>
          </w:tcPr>
          <w:p w14:paraId="15A41914"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0%</w:t>
            </w:r>
          </w:p>
        </w:tc>
      </w:tr>
      <w:tr w:rsidR="001E5DE4" w:rsidRPr="00585B1D" w14:paraId="39374AB9" w14:textId="77777777" w:rsidTr="005B21F3">
        <w:trPr>
          <w:trHeight w:val="45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0FF7514D"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vMerge/>
            <w:hideMark/>
          </w:tcPr>
          <w:p w14:paraId="1DF6B757"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980" w:type="dxa"/>
            <w:vMerge/>
            <w:hideMark/>
          </w:tcPr>
          <w:p w14:paraId="1CE43935"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c>
          <w:tcPr>
            <w:tcW w:w="1732" w:type="dxa"/>
            <w:vMerge/>
            <w:hideMark/>
          </w:tcPr>
          <w:p w14:paraId="7A736D5C" w14:textId="77777777" w:rsidR="0085022B" w:rsidRPr="00585B1D" w:rsidRDefault="0085022B" w:rsidP="00D50A48">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p>
        </w:tc>
      </w:tr>
      <w:tr w:rsidR="001E5DE4" w:rsidRPr="00585B1D" w14:paraId="736543D8" w14:textId="77777777" w:rsidTr="005B21F3">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193A6F0E"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hideMark/>
          </w:tcPr>
          <w:p w14:paraId="71C32960"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Prevalencia de la enfermedad laboral</w:t>
            </w:r>
          </w:p>
        </w:tc>
        <w:tc>
          <w:tcPr>
            <w:tcW w:w="1980" w:type="dxa"/>
            <w:hideMark/>
          </w:tcPr>
          <w:p w14:paraId="6717380A"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2" w:type="dxa"/>
            <w:hideMark/>
          </w:tcPr>
          <w:p w14:paraId="00CDD4B1" w14:textId="77777777" w:rsidR="0085022B" w:rsidRPr="00585B1D" w:rsidRDefault="0085022B" w:rsidP="00D50A48">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0%</w:t>
            </w:r>
          </w:p>
        </w:tc>
      </w:tr>
      <w:tr w:rsidR="001E5DE4" w:rsidRPr="00585B1D" w14:paraId="77460528" w14:textId="77777777" w:rsidTr="005B21F3">
        <w:trPr>
          <w:trHeight w:val="312"/>
          <w:jc w:val="center"/>
        </w:trPr>
        <w:tc>
          <w:tcPr>
            <w:cnfStyle w:val="001000000000" w:firstRow="0" w:lastRow="0" w:firstColumn="1" w:lastColumn="0" w:oddVBand="0" w:evenVBand="0" w:oddHBand="0" w:evenHBand="0" w:firstRowFirstColumn="0" w:firstRowLastColumn="0" w:lastRowFirstColumn="0" w:lastRowLastColumn="0"/>
            <w:tcW w:w="3030" w:type="dxa"/>
            <w:vMerge/>
            <w:hideMark/>
          </w:tcPr>
          <w:p w14:paraId="0EE8A27E" w14:textId="77777777" w:rsidR="0085022B" w:rsidRPr="00585B1D" w:rsidRDefault="0085022B" w:rsidP="00D50A48">
            <w:pPr>
              <w:ind w:left="284"/>
              <w:jc w:val="both"/>
              <w:rPr>
                <w:rFonts w:ascii="Times New Roman" w:eastAsia="Times New Roman" w:hAnsi="Times New Roman" w:cs="Times New Roman"/>
                <w:color w:val="000000" w:themeColor="text1"/>
                <w:lang w:eastAsia="es-CO"/>
              </w:rPr>
            </w:pPr>
          </w:p>
        </w:tc>
        <w:tc>
          <w:tcPr>
            <w:tcW w:w="2055" w:type="dxa"/>
            <w:hideMark/>
          </w:tcPr>
          <w:p w14:paraId="0DAE85E2"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Incidencia de la enfermedad laboral</w:t>
            </w:r>
          </w:p>
        </w:tc>
        <w:tc>
          <w:tcPr>
            <w:tcW w:w="1980" w:type="dxa"/>
            <w:hideMark/>
          </w:tcPr>
          <w:p w14:paraId="7B52D4DD"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ANUAL</w:t>
            </w:r>
          </w:p>
        </w:tc>
        <w:tc>
          <w:tcPr>
            <w:tcW w:w="1732" w:type="dxa"/>
            <w:hideMark/>
          </w:tcPr>
          <w:p w14:paraId="33BD111B" w14:textId="77777777" w:rsidR="0085022B" w:rsidRPr="00585B1D" w:rsidRDefault="0085022B" w:rsidP="00D50A48">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CO"/>
              </w:rPr>
            </w:pPr>
            <w:r w:rsidRPr="00585B1D">
              <w:rPr>
                <w:rFonts w:ascii="Times New Roman" w:eastAsia="Times New Roman" w:hAnsi="Times New Roman" w:cs="Times New Roman"/>
                <w:color w:val="000000" w:themeColor="text1"/>
                <w:sz w:val="20"/>
                <w:szCs w:val="20"/>
                <w:lang w:eastAsia="es-CO"/>
              </w:rPr>
              <w:t>0%</w:t>
            </w:r>
          </w:p>
        </w:tc>
      </w:tr>
    </w:tbl>
    <w:p w14:paraId="4A821B43" w14:textId="7937898B" w:rsidR="009851DD" w:rsidRDefault="009851DD" w:rsidP="00D50A48">
      <w:pPr>
        <w:ind w:left="284"/>
        <w:jc w:val="both"/>
        <w:rPr>
          <w:rFonts w:ascii="Times New Roman" w:eastAsia="Times New Roman" w:hAnsi="Times New Roman" w:cs="Times New Roman"/>
          <w:color w:val="000000" w:themeColor="text1"/>
          <w:lang w:val="es-ES" w:eastAsia="es-ES"/>
        </w:rPr>
      </w:pPr>
    </w:p>
    <w:p w14:paraId="62A4A3A9" w14:textId="6127887F" w:rsidR="002E5343" w:rsidRDefault="002E5343" w:rsidP="00D50A48">
      <w:pPr>
        <w:ind w:left="284"/>
        <w:jc w:val="both"/>
        <w:rPr>
          <w:rFonts w:ascii="Times New Roman" w:eastAsia="Times New Roman" w:hAnsi="Times New Roman" w:cs="Times New Roman"/>
          <w:color w:val="000000" w:themeColor="text1"/>
          <w:lang w:val="es-ES" w:eastAsia="es-ES"/>
        </w:rPr>
      </w:pPr>
    </w:p>
    <w:p w14:paraId="44AC64E0" w14:textId="77777777" w:rsidR="002E5343" w:rsidRPr="00585B1D" w:rsidRDefault="002E5343" w:rsidP="00D50A48">
      <w:pPr>
        <w:ind w:left="284"/>
        <w:jc w:val="both"/>
        <w:rPr>
          <w:rFonts w:ascii="Times New Roman" w:eastAsia="Times New Roman" w:hAnsi="Times New Roman" w:cs="Times New Roman"/>
          <w:color w:val="000000" w:themeColor="text1"/>
          <w:lang w:val="es-ES" w:eastAsia="es-ES"/>
        </w:rPr>
      </w:pPr>
    </w:p>
    <w:p w14:paraId="55F54B0A" w14:textId="3EBE1184" w:rsidR="0085022B" w:rsidRPr="00585B1D" w:rsidRDefault="535216A1" w:rsidP="00D50A48">
      <w:pPr>
        <w:pStyle w:val="Sangradetextonormal"/>
        <w:ind w:left="284"/>
        <w:jc w:val="both"/>
        <w:rPr>
          <w:b/>
          <w:bCs/>
          <w:color w:val="000000" w:themeColor="text1"/>
          <w:sz w:val="22"/>
          <w:szCs w:val="22"/>
        </w:rPr>
      </w:pPr>
      <w:r w:rsidRPr="00585B1D">
        <w:rPr>
          <w:b/>
          <w:bCs/>
          <w:color w:val="000000" w:themeColor="text1"/>
          <w:sz w:val="22"/>
          <w:szCs w:val="22"/>
        </w:rPr>
        <w:lastRenderedPageBreak/>
        <w:t xml:space="preserve">9.3. </w:t>
      </w:r>
      <w:r w:rsidR="0085022B" w:rsidRPr="00585B1D">
        <w:rPr>
          <w:b/>
          <w:bCs/>
          <w:color w:val="000000" w:themeColor="text1"/>
          <w:sz w:val="22"/>
          <w:szCs w:val="22"/>
        </w:rPr>
        <w:t>Cronograma de compromisos:</w:t>
      </w:r>
    </w:p>
    <w:p w14:paraId="3E4CA416" w14:textId="77777777" w:rsidR="0085022B" w:rsidRPr="00585B1D" w:rsidRDefault="0085022B" w:rsidP="00D50A48">
      <w:pPr>
        <w:pStyle w:val="Sangradetextonormal"/>
        <w:ind w:left="284"/>
        <w:jc w:val="both"/>
        <w:rPr>
          <w:color w:val="000000" w:themeColor="text1"/>
          <w:sz w:val="22"/>
          <w:szCs w:val="22"/>
        </w:rPr>
      </w:pPr>
    </w:p>
    <w:p w14:paraId="1D3FB796" w14:textId="0EACD7F0" w:rsidR="0085022B" w:rsidRPr="00585B1D" w:rsidRDefault="0085022B" w:rsidP="00D50A48">
      <w:pPr>
        <w:pStyle w:val="Sangradetextonormal"/>
        <w:ind w:left="284"/>
        <w:jc w:val="both"/>
        <w:rPr>
          <w:color w:val="000000" w:themeColor="text1"/>
          <w:sz w:val="22"/>
          <w:szCs w:val="22"/>
        </w:rPr>
      </w:pPr>
      <w:r w:rsidRPr="00585B1D">
        <w:rPr>
          <w:color w:val="000000" w:themeColor="text1"/>
          <w:sz w:val="22"/>
          <w:szCs w:val="22"/>
        </w:rPr>
        <w:t>El cronograma de compromisos del SG-SST se ve reflejado en el Plan de Trabajo anual 202</w:t>
      </w:r>
      <w:r w:rsidR="009851DD" w:rsidRPr="00585B1D">
        <w:rPr>
          <w:color w:val="000000" w:themeColor="text1"/>
          <w:sz w:val="22"/>
          <w:szCs w:val="22"/>
        </w:rPr>
        <w:t>3</w:t>
      </w:r>
      <w:r w:rsidRPr="00585B1D">
        <w:rPr>
          <w:color w:val="000000" w:themeColor="text1"/>
          <w:sz w:val="22"/>
          <w:szCs w:val="22"/>
        </w:rPr>
        <w:t>. La planeación de las actividades a desarrollar en el Sistema de Seguridad y Salud en el Trabajo para la vigencia 202</w:t>
      </w:r>
      <w:r w:rsidR="009851DD" w:rsidRPr="00585B1D">
        <w:rPr>
          <w:color w:val="000000" w:themeColor="text1"/>
          <w:sz w:val="22"/>
          <w:szCs w:val="22"/>
        </w:rPr>
        <w:t>3</w:t>
      </w:r>
      <w:r w:rsidRPr="00585B1D">
        <w:rPr>
          <w:color w:val="000000" w:themeColor="text1"/>
          <w:sz w:val="22"/>
          <w:szCs w:val="22"/>
        </w:rPr>
        <w:t>, obedece al cumplimiento de la Política SG-SST de la SDHT, normatividad y resultados de informes y auditorias realizados en el 202</w:t>
      </w:r>
      <w:r w:rsidR="009851DD" w:rsidRPr="00585B1D">
        <w:rPr>
          <w:color w:val="000000" w:themeColor="text1"/>
          <w:sz w:val="22"/>
          <w:szCs w:val="22"/>
        </w:rPr>
        <w:t>2</w:t>
      </w:r>
      <w:r w:rsidRPr="00585B1D">
        <w:rPr>
          <w:color w:val="000000" w:themeColor="text1"/>
          <w:sz w:val="22"/>
          <w:szCs w:val="22"/>
        </w:rPr>
        <w:t>:</w:t>
      </w:r>
    </w:p>
    <w:p w14:paraId="2CAD417A" w14:textId="77777777" w:rsidR="009851DD" w:rsidRPr="00585B1D" w:rsidRDefault="009851DD" w:rsidP="00D50A48">
      <w:pPr>
        <w:pStyle w:val="Sangradetextonormal"/>
        <w:ind w:left="284"/>
        <w:jc w:val="both"/>
        <w:rPr>
          <w:color w:val="000000" w:themeColor="text1"/>
          <w:sz w:val="22"/>
          <w:szCs w:val="22"/>
        </w:rPr>
      </w:pPr>
    </w:p>
    <w:p w14:paraId="0D937AAD" w14:textId="77777777" w:rsidR="009851DD" w:rsidRPr="00585B1D" w:rsidRDefault="009851DD" w:rsidP="00D50A48">
      <w:pPr>
        <w:pStyle w:val="Sangradetextonormal"/>
        <w:ind w:left="708"/>
        <w:jc w:val="both"/>
        <w:rPr>
          <w:color w:val="000000" w:themeColor="text1"/>
          <w:sz w:val="22"/>
          <w:szCs w:val="22"/>
        </w:rPr>
      </w:pPr>
    </w:p>
    <w:p w14:paraId="10BF5D12"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Decreto 1072 de 2015</w:t>
      </w:r>
    </w:p>
    <w:p w14:paraId="18622E6B"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Resolución 312 de 2019</w:t>
      </w:r>
    </w:p>
    <w:p w14:paraId="099B7F2A" w14:textId="11BB75A7" w:rsidR="009851DD" w:rsidRPr="00585B1D" w:rsidRDefault="009851DD">
      <w:pPr>
        <w:pStyle w:val="Sangradetextonormal"/>
        <w:numPr>
          <w:ilvl w:val="3"/>
          <w:numId w:val="8"/>
        </w:numPr>
        <w:ind w:left="708" w:hanging="426"/>
        <w:jc w:val="both"/>
      </w:pPr>
      <w:r w:rsidRPr="00585B1D">
        <w:rPr>
          <w:color w:val="000000" w:themeColor="text1"/>
          <w:sz w:val="22"/>
          <w:szCs w:val="22"/>
        </w:rPr>
        <w:t>Resolución 777 de 2021</w:t>
      </w:r>
    </w:p>
    <w:p w14:paraId="387D8669"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Diagnóstico de MIPG</w:t>
      </w:r>
    </w:p>
    <w:p w14:paraId="7D277863" w14:textId="224F16C5"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Política y Objetivos del SG-SST</w:t>
      </w:r>
    </w:p>
    <w:p w14:paraId="256AA53B"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Informes de rendición de cuentas de los diferentes actores del SST 2022.</w:t>
      </w:r>
    </w:p>
    <w:p w14:paraId="599D4CD4"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Resultados de informes e inspecciones realizadas durante el año 2022.</w:t>
      </w:r>
    </w:p>
    <w:p w14:paraId="6F54579E" w14:textId="77777777"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Auditoría interna 2022.</w:t>
      </w:r>
    </w:p>
    <w:p w14:paraId="3E70B497" w14:textId="3F63488C"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Resultados de las investigaciones de accidentes de trabajo durante el año 2022.</w:t>
      </w:r>
    </w:p>
    <w:p w14:paraId="71B4AB76" w14:textId="4ADF68AC"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Resultados de la medición de los indicadores de gestión 2022 del SST.</w:t>
      </w:r>
    </w:p>
    <w:p w14:paraId="2A02A2BD" w14:textId="6932FD2A" w:rsidR="009851DD" w:rsidRPr="00585B1D" w:rsidRDefault="009851DD">
      <w:pPr>
        <w:pStyle w:val="Sangradetextonormal"/>
        <w:numPr>
          <w:ilvl w:val="3"/>
          <w:numId w:val="8"/>
        </w:numPr>
        <w:ind w:left="708" w:hanging="426"/>
        <w:jc w:val="both"/>
        <w:rPr>
          <w:color w:val="000000" w:themeColor="text1"/>
          <w:sz w:val="22"/>
          <w:szCs w:val="22"/>
        </w:rPr>
      </w:pPr>
      <w:r w:rsidRPr="00585B1D">
        <w:rPr>
          <w:color w:val="000000" w:themeColor="text1"/>
          <w:sz w:val="22"/>
          <w:szCs w:val="22"/>
        </w:rPr>
        <w:t>Diagnóstico de condiciones de salud 2022 de los trabajadores de SDHT</w:t>
      </w:r>
    </w:p>
    <w:p w14:paraId="2C5AA808" w14:textId="77777777" w:rsidR="0085022B" w:rsidRPr="00585B1D" w:rsidRDefault="0085022B" w:rsidP="00D50A48">
      <w:pPr>
        <w:pStyle w:val="Sangradetextonormal"/>
        <w:ind w:left="708"/>
        <w:jc w:val="both"/>
        <w:rPr>
          <w:color w:val="000000" w:themeColor="text1"/>
          <w:sz w:val="22"/>
          <w:szCs w:val="22"/>
        </w:rPr>
      </w:pPr>
    </w:p>
    <w:p w14:paraId="2CED095C" w14:textId="6207ED09" w:rsidR="0085022B" w:rsidRPr="00585B1D" w:rsidRDefault="0085022B" w:rsidP="00D50A48">
      <w:pPr>
        <w:autoSpaceDE w:val="0"/>
        <w:autoSpaceDN w:val="0"/>
        <w:adjustRightInd w:val="0"/>
        <w:spacing w:after="0" w:line="240" w:lineRule="auto"/>
        <w:ind w:left="708"/>
        <w:jc w:val="both"/>
        <w:rPr>
          <w:rFonts w:ascii="Times New Roman" w:eastAsia="Times New Roman" w:hAnsi="Times New Roman" w:cs="Times New Roman"/>
          <w:color w:val="000000" w:themeColor="text1"/>
          <w:highlight w:val="yellow"/>
          <w:lang w:val="es-ES" w:eastAsia="es-ES"/>
        </w:rPr>
      </w:pPr>
      <w:r w:rsidRPr="00585B1D">
        <w:rPr>
          <w:rFonts w:ascii="Times New Roman" w:eastAsia="Times New Roman" w:hAnsi="Times New Roman" w:cs="Times New Roman"/>
          <w:color w:val="000000" w:themeColor="text1"/>
          <w:lang w:val="es-ES" w:eastAsia="es-ES"/>
        </w:rPr>
        <w:t>Ver anexo cronograma de plan de trabajo SG-SST 202</w:t>
      </w:r>
      <w:r w:rsidR="009851DD" w:rsidRPr="00585B1D">
        <w:rPr>
          <w:rFonts w:ascii="Times New Roman" w:eastAsia="Times New Roman" w:hAnsi="Times New Roman" w:cs="Times New Roman"/>
          <w:color w:val="000000" w:themeColor="text1"/>
          <w:lang w:val="es-ES" w:eastAsia="es-ES"/>
        </w:rPr>
        <w:t>3</w:t>
      </w:r>
      <w:r w:rsidRPr="00585B1D">
        <w:rPr>
          <w:rFonts w:ascii="Times New Roman" w:eastAsia="Times New Roman" w:hAnsi="Times New Roman" w:cs="Times New Roman"/>
          <w:color w:val="000000" w:themeColor="text1"/>
          <w:lang w:val="es-ES" w:eastAsia="es-ES"/>
        </w:rPr>
        <w:t>.</w:t>
      </w:r>
    </w:p>
    <w:p w14:paraId="1C8CC8B8" w14:textId="04E53860" w:rsidR="0085022B" w:rsidRPr="00585B1D" w:rsidRDefault="0085022B" w:rsidP="00D50A48">
      <w:pPr>
        <w:autoSpaceDE w:val="0"/>
        <w:autoSpaceDN w:val="0"/>
        <w:adjustRightInd w:val="0"/>
        <w:spacing w:after="0" w:line="240" w:lineRule="auto"/>
        <w:ind w:left="708"/>
        <w:jc w:val="both"/>
        <w:rPr>
          <w:rFonts w:ascii="Times New Roman" w:hAnsi="Times New Roman" w:cs="Times New Roman"/>
        </w:rPr>
      </w:pPr>
      <w:r w:rsidRPr="00585B1D">
        <w:rPr>
          <w:rFonts w:ascii="Times New Roman" w:eastAsia="Times New Roman" w:hAnsi="Times New Roman" w:cs="Times New Roman"/>
          <w:color w:val="000000" w:themeColor="text1"/>
          <w:lang w:val="es-ES" w:eastAsia="es-ES"/>
        </w:rPr>
        <w:t>Ver anexo cronograma de capacitación SG-SST-202</w:t>
      </w:r>
      <w:r w:rsidR="009851DD" w:rsidRPr="00585B1D">
        <w:rPr>
          <w:rFonts w:ascii="Times New Roman" w:eastAsia="Times New Roman" w:hAnsi="Times New Roman" w:cs="Times New Roman"/>
          <w:color w:val="000000" w:themeColor="text1"/>
          <w:lang w:val="es-ES" w:eastAsia="es-ES"/>
        </w:rPr>
        <w:t>3</w:t>
      </w:r>
      <w:r w:rsidRPr="00585B1D">
        <w:rPr>
          <w:rFonts w:ascii="Times New Roman" w:eastAsia="Times New Roman" w:hAnsi="Times New Roman" w:cs="Times New Roman"/>
          <w:color w:val="000000" w:themeColor="text1"/>
          <w:lang w:val="es-ES" w:eastAsia="es-ES"/>
        </w:rPr>
        <w:t>.</w:t>
      </w:r>
    </w:p>
    <w:p w14:paraId="07213C84" w14:textId="77777777" w:rsidR="0085022B" w:rsidRPr="00585B1D" w:rsidRDefault="0085022B" w:rsidP="00D50A48">
      <w:pPr>
        <w:pStyle w:val="Sangradetextonormal"/>
        <w:ind w:left="284"/>
        <w:jc w:val="both"/>
        <w:rPr>
          <w:color w:val="000000" w:themeColor="text1"/>
          <w:sz w:val="22"/>
          <w:szCs w:val="22"/>
        </w:rPr>
      </w:pPr>
    </w:p>
    <w:p w14:paraId="211B378C" w14:textId="77777777" w:rsidR="0085022B" w:rsidRPr="00585B1D" w:rsidRDefault="0085022B" w:rsidP="00D50A48">
      <w:pPr>
        <w:pStyle w:val="Sangradetextonormal"/>
        <w:ind w:left="284"/>
        <w:jc w:val="both"/>
        <w:rPr>
          <w:color w:val="000000" w:themeColor="text1"/>
          <w:sz w:val="22"/>
          <w:szCs w:val="22"/>
        </w:rPr>
      </w:pPr>
    </w:p>
    <w:p w14:paraId="2C2EB40D" w14:textId="77777777" w:rsidR="0085022B" w:rsidRPr="00585B1D" w:rsidRDefault="0085022B" w:rsidP="00D50A48">
      <w:pPr>
        <w:autoSpaceDE w:val="0"/>
        <w:autoSpaceDN w:val="0"/>
        <w:adjustRightInd w:val="0"/>
        <w:spacing w:after="0" w:line="240" w:lineRule="auto"/>
        <w:ind w:left="284"/>
        <w:jc w:val="both"/>
        <w:rPr>
          <w:rFonts w:ascii="Times New Roman" w:eastAsia="Times New Roman" w:hAnsi="Times New Roman" w:cs="Times New Roman"/>
          <w:color w:val="000000" w:themeColor="text1"/>
        </w:rPr>
      </w:pPr>
    </w:p>
    <w:p w14:paraId="16BE276C" w14:textId="5451B867" w:rsidR="0085022B" w:rsidRPr="00585B1D" w:rsidRDefault="0085022B" w:rsidP="00D50A48">
      <w:pPr>
        <w:autoSpaceDE w:val="0"/>
        <w:autoSpaceDN w:val="0"/>
        <w:adjustRightInd w:val="0"/>
        <w:spacing w:after="0" w:line="240" w:lineRule="auto"/>
        <w:ind w:left="284"/>
        <w:jc w:val="both"/>
        <w:rPr>
          <w:rFonts w:ascii="Times New Roman" w:hAnsi="Times New Roman" w:cs="Times New Roman"/>
        </w:rPr>
      </w:pPr>
    </w:p>
    <w:p w14:paraId="3455327D" w14:textId="07940751" w:rsidR="008D615A" w:rsidRPr="00585B1D" w:rsidRDefault="008D615A" w:rsidP="00D50A48">
      <w:pPr>
        <w:pStyle w:val="Sangradetextonormal"/>
        <w:ind w:left="284"/>
        <w:jc w:val="both"/>
      </w:pPr>
    </w:p>
    <w:sectPr w:rsidR="008D615A" w:rsidRPr="00585B1D" w:rsidSect="00D50A48">
      <w:pgSz w:w="12240" w:h="15840"/>
      <w:pgMar w:top="1418" w:right="1043" w:bottom="1418"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8F9D6" w14:textId="77777777" w:rsidR="008C62F9" w:rsidRDefault="008C62F9" w:rsidP="009F789A">
      <w:pPr>
        <w:spacing w:after="0" w:line="240" w:lineRule="auto"/>
      </w:pPr>
      <w:r>
        <w:separator/>
      </w:r>
    </w:p>
  </w:endnote>
  <w:endnote w:type="continuationSeparator" w:id="0">
    <w:p w14:paraId="0354F32F" w14:textId="77777777" w:rsidR="008C62F9" w:rsidRDefault="008C62F9" w:rsidP="009F7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Dosis">
    <w:charset w:val="00"/>
    <w:family w:val="auto"/>
    <w:pitch w:val="variable"/>
    <w:sig w:usb0="A00000BF" w:usb1="4000207B" w:usb2="00000000" w:usb3="00000000" w:csb0="00000093" w:csb1="00000000"/>
  </w:font>
  <w:font w:name="Flama Sem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384044"/>
      <w:docPartObj>
        <w:docPartGallery w:val="Page Numbers (Bottom of Page)"/>
        <w:docPartUnique/>
      </w:docPartObj>
    </w:sdtPr>
    <w:sdtContent>
      <w:p w14:paraId="1CBCA179" w14:textId="05C7C105" w:rsidR="00697B42" w:rsidRDefault="00697B42">
        <w:pPr>
          <w:pStyle w:val="Piedepgina"/>
          <w:jc w:val="right"/>
        </w:pPr>
        <w:r>
          <w:fldChar w:fldCharType="begin"/>
        </w:r>
        <w:r>
          <w:instrText>PAGE   \* MERGEFORMAT</w:instrText>
        </w:r>
        <w:r>
          <w:fldChar w:fldCharType="separate"/>
        </w:r>
        <w:r w:rsidR="007C4313" w:rsidRPr="007C4313">
          <w:rPr>
            <w:noProof/>
            <w:lang w:val="es-ES"/>
          </w:rPr>
          <w:t>47</w:t>
        </w:r>
        <w:r>
          <w:fldChar w:fldCharType="end"/>
        </w:r>
      </w:p>
    </w:sdtContent>
  </w:sdt>
  <w:p w14:paraId="0B8B6E16" w14:textId="77777777" w:rsidR="00697B42" w:rsidRDefault="00697B42">
    <w:pPr>
      <w:pStyle w:val="Piedepgina"/>
    </w:pPr>
  </w:p>
  <w:p w14:paraId="05663B97" w14:textId="77777777" w:rsidR="00697B42" w:rsidRDefault="00697B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A765F" w14:textId="77777777" w:rsidR="008C62F9" w:rsidRDefault="008C62F9" w:rsidP="009F789A">
      <w:pPr>
        <w:spacing w:after="0" w:line="240" w:lineRule="auto"/>
      </w:pPr>
      <w:r>
        <w:separator/>
      </w:r>
    </w:p>
  </w:footnote>
  <w:footnote w:type="continuationSeparator" w:id="0">
    <w:p w14:paraId="34FC815F" w14:textId="77777777" w:rsidR="008C62F9" w:rsidRDefault="008C62F9" w:rsidP="009F7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681D" w14:textId="0D2D295E" w:rsidR="00697B42" w:rsidRDefault="00697B42" w:rsidP="00142111">
    <w:pPr>
      <w:pStyle w:val="Encabezado"/>
      <w:jc w:val="center"/>
    </w:pPr>
    <w:r>
      <w:rPr>
        <w:noProof/>
        <w:lang w:val="en-US"/>
      </w:rPr>
      <w:drawing>
        <wp:inline distT="0" distB="0" distL="0" distR="0" wp14:anchorId="70155F2E" wp14:editId="7EF160DE">
          <wp:extent cx="2817212" cy="1077247"/>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ABITAT 2020 (1)-01 (002).jpg"/>
                  <pic:cNvPicPr/>
                </pic:nvPicPr>
                <pic:blipFill>
                  <a:blip r:embed="rId1"/>
                  <a:stretch>
                    <a:fillRect/>
                  </a:stretch>
                </pic:blipFill>
                <pic:spPr>
                  <a:xfrm>
                    <a:off x="0" y="0"/>
                    <a:ext cx="2844339" cy="10876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F94"/>
    <w:multiLevelType w:val="multilevel"/>
    <w:tmpl w:val="C07A99AC"/>
    <w:lvl w:ilvl="0">
      <w:start w:val="1"/>
      <w:numFmt w:val="decimal"/>
      <w:pStyle w:val="Ttulo1"/>
      <w:lvlText w:val="%1."/>
      <w:lvlJc w:val="left"/>
      <w:pPr>
        <w:ind w:left="72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8B34BA"/>
    <w:multiLevelType w:val="hybridMultilevel"/>
    <w:tmpl w:val="479EFE28"/>
    <w:lvl w:ilvl="0" w:tplc="240A0005">
      <w:start w:val="1"/>
      <w:numFmt w:val="bullet"/>
      <w:lvlText w:val=""/>
      <w:lvlJc w:val="left"/>
      <w:pPr>
        <w:ind w:left="720" w:hanging="360"/>
      </w:pPr>
      <w:rPr>
        <w:rFonts w:ascii="Wingdings" w:hAnsi="Wingdings" w:hint="default"/>
        <w:w w:val="100"/>
        <w:sz w:val="22"/>
        <w:szCs w:val="22"/>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644752"/>
    <w:multiLevelType w:val="hybridMultilevel"/>
    <w:tmpl w:val="A790E9AE"/>
    <w:lvl w:ilvl="0" w:tplc="240A0005">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 w15:restartNumberingAfterBreak="0">
    <w:nsid w:val="037F9A40"/>
    <w:multiLevelType w:val="hybridMultilevel"/>
    <w:tmpl w:val="2C8EABEE"/>
    <w:lvl w:ilvl="0" w:tplc="598A6654">
      <w:start w:val="1"/>
      <w:numFmt w:val="bullet"/>
      <w:lvlText w:val=""/>
      <w:lvlJc w:val="left"/>
      <w:pPr>
        <w:ind w:left="720" w:hanging="360"/>
      </w:pPr>
      <w:rPr>
        <w:rFonts w:ascii="Symbol" w:hAnsi="Symbol" w:hint="default"/>
      </w:rPr>
    </w:lvl>
    <w:lvl w:ilvl="1" w:tplc="3F24A6F4">
      <w:start w:val="1"/>
      <w:numFmt w:val="bullet"/>
      <w:lvlText w:val="o"/>
      <w:lvlJc w:val="left"/>
      <w:pPr>
        <w:ind w:left="1440" w:hanging="360"/>
      </w:pPr>
      <w:rPr>
        <w:rFonts w:ascii="Courier New" w:hAnsi="Courier New" w:hint="default"/>
      </w:rPr>
    </w:lvl>
    <w:lvl w:ilvl="2" w:tplc="665A1B82">
      <w:start w:val="1"/>
      <w:numFmt w:val="bullet"/>
      <w:lvlText w:val=""/>
      <w:lvlJc w:val="left"/>
      <w:pPr>
        <w:ind w:left="2160" w:hanging="360"/>
      </w:pPr>
      <w:rPr>
        <w:rFonts w:ascii="Wingdings" w:hAnsi="Wingdings" w:hint="default"/>
      </w:rPr>
    </w:lvl>
    <w:lvl w:ilvl="3" w:tplc="99467A04">
      <w:start w:val="1"/>
      <w:numFmt w:val="bullet"/>
      <w:lvlText w:val=""/>
      <w:lvlJc w:val="left"/>
      <w:pPr>
        <w:ind w:left="2880" w:hanging="360"/>
      </w:pPr>
      <w:rPr>
        <w:rFonts w:ascii="Symbol" w:hAnsi="Symbol" w:hint="default"/>
      </w:rPr>
    </w:lvl>
    <w:lvl w:ilvl="4" w:tplc="5328A208">
      <w:start w:val="1"/>
      <w:numFmt w:val="bullet"/>
      <w:lvlText w:val="o"/>
      <w:lvlJc w:val="left"/>
      <w:pPr>
        <w:ind w:left="3600" w:hanging="360"/>
      </w:pPr>
      <w:rPr>
        <w:rFonts w:ascii="Courier New" w:hAnsi="Courier New" w:hint="default"/>
      </w:rPr>
    </w:lvl>
    <w:lvl w:ilvl="5" w:tplc="778CC146">
      <w:start w:val="1"/>
      <w:numFmt w:val="bullet"/>
      <w:lvlText w:val=""/>
      <w:lvlJc w:val="left"/>
      <w:pPr>
        <w:ind w:left="4320" w:hanging="360"/>
      </w:pPr>
      <w:rPr>
        <w:rFonts w:ascii="Wingdings" w:hAnsi="Wingdings" w:hint="default"/>
      </w:rPr>
    </w:lvl>
    <w:lvl w:ilvl="6" w:tplc="26DABCE2">
      <w:start w:val="1"/>
      <w:numFmt w:val="bullet"/>
      <w:lvlText w:val=""/>
      <w:lvlJc w:val="left"/>
      <w:pPr>
        <w:ind w:left="5040" w:hanging="360"/>
      </w:pPr>
      <w:rPr>
        <w:rFonts w:ascii="Symbol" w:hAnsi="Symbol" w:hint="default"/>
      </w:rPr>
    </w:lvl>
    <w:lvl w:ilvl="7" w:tplc="C2C6A9DC">
      <w:start w:val="1"/>
      <w:numFmt w:val="bullet"/>
      <w:lvlText w:val="o"/>
      <w:lvlJc w:val="left"/>
      <w:pPr>
        <w:ind w:left="5760" w:hanging="360"/>
      </w:pPr>
      <w:rPr>
        <w:rFonts w:ascii="Courier New" w:hAnsi="Courier New" w:hint="default"/>
      </w:rPr>
    </w:lvl>
    <w:lvl w:ilvl="8" w:tplc="F1500CFC">
      <w:start w:val="1"/>
      <w:numFmt w:val="bullet"/>
      <w:lvlText w:val=""/>
      <w:lvlJc w:val="left"/>
      <w:pPr>
        <w:ind w:left="6480" w:hanging="360"/>
      </w:pPr>
      <w:rPr>
        <w:rFonts w:ascii="Wingdings" w:hAnsi="Wingdings" w:hint="default"/>
      </w:rPr>
    </w:lvl>
  </w:abstractNum>
  <w:abstractNum w:abstractNumId="4" w15:restartNumberingAfterBreak="0">
    <w:nsid w:val="127A095A"/>
    <w:multiLevelType w:val="hybridMultilevel"/>
    <w:tmpl w:val="A05EBD4A"/>
    <w:lvl w:ilvl="0" w:tplc="240A0005">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168DFED6"/>
    <w:multiLevelType w:val="hybridMultilevel"/>
    <w:tmpl w:val="7AFA43B8"/>
    <w:lvl w:ilvl="0" w:tplc="240A0005">
      <w:start w:val="1"/>
      <w:numFmt w:val="bullet"/>
      <w:lvlText w:val=""/>
      <w:lvlJc w:val="left"/>
      <w:pPr>
        <w:ind w:left="720" w:hanging="360"/>
      </w:pPr>
      <w:rPr>
        <w:rFonts w:ascii="Wingdings" w:hAnsi="Wingdings" w:hint="default"/>
      </w:rPr>
    </w:lvl>
    <w:lvl w:ilvl="1" w:tplc="4DFC1038">
      <w:start w:val="1"/>
      <w:numFmt w:val="bullet"/>
      <w:lvlText w:val="o"/>
      <w:lvlJc w:val="left"/>
      <w:pPr>
        <w:ind w:left="1440" w:hanging="360"/>
      </w:pPr>
      <w:rPr>
        <w:rFonts w:ascii="Courier New" w:hAnsi="Courier New" w:hint="default"/>
      </w:rPr>
    </w:lvl>
    <w:lvl w:ilvl="2" w:tplc="7F208E9E">
      <w:start w:val="1"/>
      <w:numFmt w:val="bullet"/>
      <w:lvlText w:val=""/>
      <w:lvlJc w:val="left"/>
      <w:pPr>
        <w:ind w:left="2160" w:hanging="360"/>
      </w:pPr>
      <w:rPr>
        <w:rFonts w:ascii="Wingdings" w:hAnsi="Wingdings" w:hint="default"/>
      </w:rPr>
    </w:lvl>
    <w:lvl w:ilvl="3" w:tplc="B4A8151E">
      <w:start w:val="1"/>
      <w:numFmt w:val="bullet"/>
      <w:lvlText w:val=""/>
      <w:lvlJc w:val="left"/>
      <w:pPr>
        <w:ind w:left="2880" w:hanging="360"/>
      </w:pPr>
      <w:rPr>
        <w:rFonts w:ascii="Symbol" w:hAnsi="Symbol" w:hint="default"/>
      </w:rPr>
    </w:lvl>
    <w:lvl w:ilvl="4" w:tplc="85B62F5C">
      <w:start w:val="1"/>
      <w:numFmt w:val="bullet"/>
      <w:lvlText w:val="o"/>
      <w:lvlJc w:val="left"/>
      <w:pPr>
        <w:ind w:left="3600" w:hanging="360"/>
      </w:pPr>
      <w:rPr>
        <w:rFonts w:ascii="Courier New" w:hAnsi="Courier New" w:hint="default"/>
      </w:rPr>
    </w:lvl>
    <w:lvl w:ilvl="5" w:tplc="39029180">
      <w:start w:val="1"/>
      <w:numFmt w:val="bullet"/>
      <w:lvlText w:val=""/>
      <w:lvlJc w:val="left"/>
      <w:pPr>
        <w:ind w:left="4320" w:hanging="360"/>
      </w:pPr>
      <w:rPr>
        <w:rFonts w:ascii="Wingdings" w:hAnsi="Wingdings" w:hint="default"/>
      </w:rPr>
    </w:lvl>
    <w:lvl w:ilvl="6" w:tplc="523EAF14">
      <w:start w:val="1"/>
      <w:numFmt w:val="bullet"/>
      <w:lvlText w:val=""/>
      <w:lvlJc w:val="left"/>
      <w:pPr>
        <w:ind w:left="5040" w:hanging="360"/>
      </w:pPr>
      <w:rPr>
        <w:rFonts w:ascii="Symbol" w:hAnsi="Symbol" w:hint="default"/>
      </w:rPr>
    </w:lvl>
    <w:lvl w:ilvl="7" w:tplc="FF6EC090">
      <w:start w:val="1"/>
      <w:numFmt w:val="bullet"/>
      <w:lvlText w:val="o"/>
      <w:lvlJc w:val="left"/>
      <w:pPr>
        <w:ind w:left="5760" w:hanging="360"/>
      </w:pPr>
      <w:rPr>
        <w:rFonts w:ascii="Courier New" w:hAnsi="Courier New" w:hint="default"/>
      </w:rPr>
    </w:lvl>
    <w:lvl w:ilvl="8" w:tplc="F43E7DC8">
      <w:start w:val="1"/>
      <w:numFmt w:val="bullet"/>
      <w:lvlText w:val=""/>
      <w:lvlJc w:val="left"/>
      <w:pPr>
        <w:ind w:left="6480" w:hanging="360"/>
      </w:pPr>
      <w:rPr>
        <w:rFonts w:ascii="Wingdings" w:hAnsi="Wingdings" w:hint="default"/>
      </w:rPr>
    </w:lvl>
  </w:abstractNum>
  <w:abstractNum w:abstractNumId="6" w15:restartNumberingAfterBreak="0">
    <w:nsid w:val="1F6A67E1"/>
    <w:multiLevelType w:val="hybridMultilevel"/>
    <w:tmpl w:val="009A5D58"/>
    <w:lvl w:ilvl="0" w:tplc="1C8C709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0E509"/>
    <w:multiLevelType w:val="hybridMultilevel"/>
    <w:tmpl w:val="96A49956"/>
    <w:lvl w:ilvl="0" w:tplc="E5A46560">
      <w:start w:val="1"/>
      <w:numFmt w:val="bullet"/>
      <w:lvlText w:val=""/>
      <w:lvlJc w:val="left"/>
      <w:pPr>
        <w:ind w:left="1440" w:hanging="360"/>
      </w:pPr>
      <w:rPr>
        <w:rFonts w:ascii="Symbol" w:hAnsi="Symbol" w:hint="default"/>
      </w:rPr>
    </w:lvl>
    <w:lvl w:ilvl="1" w:tplc="8C8C5F38">
      <w:start w:val="1"/>
      <w:numFmt w:val="bullet"/>
      <w:lvlText w:val="o"/>
      <w:lvlJc w:val="left"/>
      <w:pPr>
        <w:ind w:left="2160" w:hanging="360"/>
      </w:pPr>
      <w:rPr>
        <w:rFonts w:ascii="Courier New" w:hAnsi="Courier New" w:hint="default"/>
      </w:rPr>
    </w:lvl>
    <w:lvl w:ilvl="2" w:tplc="481E3EAC">
      <w:start w:val="1"/>
      <w:numFmt w:val="bullet"/>
      <w:lvlText w:val=""/>
      <w:lvlJc w:val="left"/>
      <w:pPr>
        <w:ind w:left="2880" w:hanging="360"/>
      </w:pPr>
      <w:rPr>
        <w:rFonts w:ascii="Wingdings" w:hAnsi="Wingdings" w:hint="default"/>
      </w:rPr>
    </w:lvl>
    <w:lvl w:ilvl="3" w:tplc="BE5C6564">
      <w:start w:val="1"/>
      <w:numFmt w:val="bullet"/>
      <w:lvlText w:val=""/>
      <w:lvlJc w:val="left"/>
      <w:pPr>
        <w:ind w:left="3600" w:hanging="360"/>
      </w:pPr>
      <w:rPr>
        <w:rFonts w:ascii="Symbol" w:hAnsi="Symbol" w:hint="default"/>
      </w:rPr>
    </w:lvl>
    <w:lvl w:ilvl="4" w:tplc="4C3AB83E">
      <w:start w:val="1"/>
      <w:numFmt w:val="bullet"/>
      <w:lvlText w:val="o"/>
      <w:lvlJc w:val="left"/>
      <w:pPr>
        <w:ind w:left="4320" w:hanging="360"/>
      </w:pPr>
      <w:rPr>
        <w:rFonts w:ascii="Courier New" w:hAnsi="Courier New" w:hint="default"/>
      </w:rPr>
    </w:lvl>
    <w:lvl w:ilvl="5" w:tplc="B236340C">
      <w:start w:val="1"/>
      <w:numFmt w:val="bullet"/>
      <w:lvlText w:val=""/>
      <w:lvlJc w:val="left"/>
      <w:pPr>
        <w:ind w:left="5040" w:hanging="360"/>
      </w:pPr>
      <w:rPr>
        <w:rFonts w:ascii="Wingdings" w:hAnsi="Wingdings" w:hint="default"/>
      </w:rPr>
    </w:lvl>
    <w:lvl w:ilvl="6" w:tplc="FAF8B00E">
      <w:start w:val="1"/>
      <w:numFmt w:val="bullet"/>
      <w:lvlText w:val=""/>
      <w:lvlJc w:val="left"/>
      <w:pPr>
        <w:ind w:left="5760" w:hanging="360"/>
      </w:pPr>
      <w:rPr>
        <w:rFonts w:ascii="Symbol" w:hAnsi="Symbol" w:hint="default"/>
      </w:rPr>
    </w:lvl>
    <w:lvl w:ilvl="7" w:tplc="7C16CE04">
      <w:start w:val="1"/>
      <w:numFmt w:val="bullet"/>
      <w:lvlText w:val="o"/>
      <w:lvlJc w:val="left"/>
      <w:pPr>
        <w:ind w:left="6480" w:hanging="360"/>
      </w:pPr>
      <w:rPr>
        <w:rFonts w:ascii="Courier New" w:hAnsi="Courier New" w:hint="default"/>
      </w:rPr>
    </w:lvl>
    <w:lvl w:ilvl="8" w:tplc="1BCCE2B6">
      <w:start w:val="1"/>
      <w:numFmt w:val="bullet"/>
      <w:lvlText w:val=""/>
      <w:lvlJc w:val="left"/>
      <w:pPr>
        <w:ind w:left="7200" w:hanging="360"/>
      </w:pPr>
      <w:rPr>
        <w:rFonts w:ascii="Wingdings" w:hAnsi="Wingdings" w:hint="default"/>
      </w:rPr>
    </w:lvl>
  </w:abstractNum>
  <w:abstractNum w:abstractNumId="8" w15:restartNumberingAfterBreak="0">
    <w:nsid w:val="28CF58EC"/>
    <w:multiLevelType w:val="hybridMultilevel"/>
    <w:tmpl w:val="25B01E5A"/>
    <w:lvl w:ilvl="0" w:tplc="240A0005">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9" w15:restartNumberingAfterBreak="0">
    <w:nsid w:val="3DBF0FEA"/>
    <w:multiLevelType w:val="hybridMultilevel"/>
    <w:tmpl w:val="71FC7128"/>
    <w:lvl w:ilvl="0" w:tplc="240A0005">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 w15:restartNumberingAfterBreak="0">
    <w:nsid w:val="3E016C70"/>
    <w:multiLevelType w:val="hybridMultilevel"/>
    <w:tmpl w:val="48706D1A"/>
    <w:lvl w:ilvl="0" w:tplc="24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E4805E1"/>
    <w:multiLevelType w:val="hybridMultilevel"/>
    <w:tmpl w:val="74FA1F68"/>
    <w:lvl w:ilvl="0" w:tplc="2EDE7746">
      <w:start w:val="1"/>
      <w:numFmt w:val="bullet"/>
      <w:lvlText w:val=""/>
      <w:lvlJc w:val="left"/>
      <w:pPr>
        <w:ind w:left="644" w:hanging="360"/>
      </w:pPr>
      <w:rPr>
        <w:rFonts w:ascii="Wingdings" w:hAnsi="Wingdings" w:hint="default"/>
        <w:color w:val="auto"/>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2" w15:restartNumberingAfterBreak="0">
    <w:nsid w:val="48BE5F0A"/>
    <w:multiLevelType w:val="hybridMultilevel"/>
    <w:tmpl w:val="F474C16A"/>
    <w:lvl w:ilvl="0" w:tplc="240A0005">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3" w15:restartNumberingAfterBreak="0">
    <w:nsid w:val="4C7A5535"/>
    <w:multiLevelType w:val="hybridMultilevel"/>
    <w:tmpl w:val="EC8C5D70"/>
    <w:lvl w:ilvl="0" w:tplc="240A0005">
      <w:start w:val="1"/>
      <w:numFmt w:val="bullet"/>
      <w:lvlText w:val=""/>
      <w:lvlJc w:val="left"/>
      <w:pPr>
        <w:ind w:left="720" w:hanging="360"/>
      </w:pPr>
      <w:rPr>
        <w:rFonts w:ascii="Wingdings" w:hAnsi="Wingdings" w:hint="default"/>
      </w:rPr>
    </w:lvl>
    <w:lvl w:ilvl="1" w:tplc="BDD05256">
      <w:start w:val="1"/>
      <w:numFmt w:val="bullet"/>
      <w:lvlText w:val="o"/>
      <w:lvlJc w:val="left"/>
      <w:pPr>
        <w:ind w:left="1440" w:hanging="360"/>
      </w:pPr>
      <w:rPr>
        <w:rFonts w:ascii="Courier New" w:hAnsi="Courier New" w:hint="default"/>
      </w:rPr>
    </w:lvl>
    <w:lvl w:ilvl="2" w:tplc="48BCB4AA">
      <w:start w:val="1"/>
      <w:numFmt w:val="bullet"/>
      <w:lvlText w:val=""/>
      <w:lvlJc w:val="left"/>
      <w:pPr>
        <w:ind w:left="2160" w:hanging="360"/>
      </w:pPr>
      <w:rPr>
        <w:rFonts w:ascii="Wingdings" w:hAnsi="Wingdings" w:hint="default"/>
      </w:rPr>
    </w:lvl>
    <w:lvl w:ilvl="3" w:tplc="52C00440">
      <w:start w:val="1"/>
      <w:numFmt w:val="bullet"/>
      <w:lvlText w:val=""/>
      <w:lvlJc w:val="left"/>
      <w:pPr>
        <w:ind w:left="2880" w:hanging="360"/>
      </w:pPr>
      <w:rPr>
        <w:rFonts w:ascii="Symbol" w:hAnsi="Symbol" w:hint="default"/>
      </w:rPr>
    </w:lvl>
    <w:lvl w:ilvl="4" w:tplc="8066328E">
      <w:start w:val="1"/>
      <w:numFmt w:val="bullet"/>
      <w:lvlText w:val="o"/>
      <w:lvlJc w:val="left"/>
      <w:pPr>
        <w:ind w:left="3600" w:hanging="360"/>
      </w:pPr>
      <w:rPr>
        <w:rFonts w:ascii="Courier New" w:hAnsi="Courier New" w:hint="default"/>
      </w:rPr>
    </w:lvl>
    <w:lvl w:ilvl="5" w:tplc="BEA69824">
      <w:start w:val="1"/>
      <w:numFmt w:val="bullet"/>
      <w:lvlText w:val=""/>
      <w:lvlJc w:val="left"/>
      <w:pPr>
        <w:ind w:left="4320" w:hanging="360"/>
      </w:pPr>
      <w:rPr>
        <w:rFonts w:ascii="Wingdings" w:hAnsi="Wingdings" w:hint="default"/>
      </w:rPr>
    </w:lvl>
    <w:lvl w:ilvl="6" w:tplc="29CCF80A">
      <w:start w:val="1"/>
      <w:numFmt w:val="bullet"/>
      <w:lvlText w:val=""/>
      <w:lvlJc w:val="left"/>
      <w:pPr>
        <w:ind w:left="5040" w:hanging="360"/>
      </w:pPr>
      <w:rPr>
        <w:rFonts w:ascii="Symbol" w:hAnsi="Symbol" w:hint="default"/>
      </w:rPr>
    </w:lvl>
    <w:lvl w:ilvl="7" w:tplc="4622F1DC">
      <w:start w:val="1"/>
      <w:numFmt w:val="bullet"/>
      <w:lvlText w:val="o"/>
      <w:lvlJc w:val="left"/>
      <w:pPr>
        <w:ind w:left="5760" w:hanging="360"/>
      </w:pPr>
      <w:rPr>
        <w:rFonts w:ascii="Courier New" w:hAnsi="Courier New" w:hint="default"/>
      </w:rPr>
    </w:lvl>
    <w:lvl w:ilvl="8" w:tplc="359AD406">
      <w:start w:val="1"/>
      <w:numFmt w:val="bullet"/>
      <w:lvlText w:val=""/>
      <w:lvlJc w:val="left"/>
      <w:pPr>
        <w:ind w:left="6480" w:hanging="360"/>
      </w:pPr>
      <w:rPr>
        <w:rFonts w:ascii="Wingdings" w:hAnsi="Wingdings" w:hint="default"/>
      </w:rPr>
    </w:lvl>
  </w:abstractNum>
  <w:abstractNum w:abstractNumId="14" w15:restartNumberingAfterBreak="0">
    <w:nsid w:val="54C5582C"/>
    <w:multiLevelType w:val="hybridMultilevel"/>
    <w:tmpl w:val="B75CB8B8"/>
    <w:lvl w:ilvl="0" w:tplc="047A2076">
      <w:start w:val="1"/>
      <w:numFmt w:val="bullet"/>
      <w:pStyle w:val="Ttulo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77FDC"/>
    <w:multiLevelType w:val="hybridMultilevel"/>
    <w:tmpl w:val="DD78C356"/>
    <w:lvl w:ilvl="0" w:tplc="240A0005">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833CFD8"/>
    <w:multiLevelType w:val="hybridMultilevel"/>
    <w:tmpl w:val="F3D250F0"/>
    <w:lvl w:ilvl="0" w:tplc="72EE7622">
      <w:start w:val="1"/>
      <w:numFmt w:val="bullet"/>
      <w:lvlText w:val=""/>
      <w:lvlJc w:val="left"/>
      <w:pPr>
        <w:ind w:left="720" w:hanging="360"/>
      </w:pPr>
      <w:rPr>
        <w:rFonts w:ascii="Symbol" w:hAnsi="Symbol" w:hint="default"/>
      </w:rPr>
    </w:lvl>
    <w:lvl w:ilvl="1" w:tplc="9B98B4C8">
      <w:start w:val="1"/>
      <w:numFmt w:val="bullet"/>
      <w:lvlText w:val="o"/>
      <w:lvlJc w:val="left"/>
      <w:pPr>
        <w:ind w:left="1440" w:hanging="360"/>
      </w:pPr>
      <w:rPr>
        <w:rFonts w:ascii="Courier New" w:hAnsi="Courier New" w:hint="default"/>
      </w:rPr>
    </w:lvl>
    <w:lvl w:ilvl="2" w:tplc="061A7852">
      <w:start w:val="1"/>
      <w:numFmt w:val="bullet"/>
      <w:lvlText w:val=""/>
      <w:lvlJc w:val="left"/>
      <w:pPr>
        <w:ind w:left="2160" w:hanging="360"/>
      </w:pPr>
      <w:rPr>
        <w:rFonts w:ascii="Wingdings" w:hAnsi="Wingdings" w:hint="default"/>
      </w:rPr>
    </w:lvl>
    <w:lvl w:ilvl="3" w:tplc="61FA397E">
      <w:start w:val="1"/>
      <w:numFmt w:val="bullet"/>
      <w:lvlText w:val=""/>
      <w:lvlJc w:val="left"/>
      <w:pPr>
        <w:ind w:left="2880" w:hanging="360"/>
      </w:pPr>
      <w:rPr>
        <w:rFonts w:ascii="Symbol" w:hAnsi="Symbol" w:hint="default"/>
      </w:rPr>
    </w:lvl>
    <w:lvl w:ilvl="4" w:tplc="1D5CB1F2">
      <w:start w:val="1"/>
      <w:numFmt w:val="bullet"/>
      <w:lvlText w:val="o"/>
      <w:lvlJc w:val="left"/>
      <w:pPr>
        <w:ind w:left="3600" w:hanging="360"/>
      </w:pPr>
      <w:rPr>
        <w:rFonts w:ascii="Courier New" w:hAnsi="Courier New" w:hint="default"/>
      </w:rPr>
    </w:lvl>
    <w:lvl w:ilvl="5" w:tplc="1B9444C6">
      <w:start w:val="1"/>
      <w:numFmt w:val="bullet"/>
      <w:lvlText w:val=""/>
      <w:lvlJc w:val="left"/>
      <w:pPr>
        <w:ind w:left="4320" w:hanging="360"/>
      </w:pPr>
      <w:rPr>
        <w:rFonts w:ascii="Wingdings" w:hAnsi="Wingdings" w:hint="default"/>
      </w:rPr>
    </w:lvl>
    <w:lvl w:ilvl="6" w:tplc="B59CC4CC">
      <w:start w:val="1"/>
      <w:numFmt w:val="bullet"/>
      <w:lvlText w:val=""/>
      <w:lvlJc w:val="left"/>
      <w:pPr>
        <w:ind w:left="5040" w:hanging="360"/>
      </w:pPr>
      <w:rPr>
        <w:rFonts w:ascii="Symbol" w:hAnsi="Symbol" w:hint="default"/>
      </w:rPr>
    </w:lvl>
    <w:lvl w:ilvl="7" w:tplc="3A846BDA">
      <w:start w:val="1"/>
      <w:numFmt w:val="bullet"/>
      <w:lvlText w:val="o"/>
      <w:lvlJc w:val="left"/>
      <w:pPr>
        <w:ind w:left="5760" w:hanging="360"/>
      </w:pPr>
      <w:rPr>
        <w:rFonts w:ascii="Courier New" w:hAnsi="Courier New" w:hint="default"/>
      </w:rPr>
    </w:lvl>
    <w:lvl w:ilvl="8" w:tplc="EF1A4414">
      <w:start w:val="1"/>
      <w:numFmt w:val="bullet"/>
      <w:lvlText w:val=""/>
      <w:lvlJc w:val="left"/>
      <w:pPr>
        <w:ind w:left="6480" w:hanging="360"/>
      </w:pPr>
      <w:rPr>
        <w:rFonts w:ascii="Wingdings" w:hAnsi="Wingdings" w:hint="default"/>
      </w:rPr>
    </w:lvl>
  </w:abstractNum>
  <w:abstractNum w:abstractNumId="17" w15:restartNumberingAfterBreak="0">
    <w:nsid w:val="5E9F49E4"/>
    <w:multiLevelType w:val="hybridMultilevel"/>
    <w:tmpl w:val="11C8ABB6"/>
    <w:lvl w:ilvl="0" w:tplc="240A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42770D7"/>
    <w:multiLevelType w:val="hybridMultilevel"/>
    <w:tmpl w:val="1E9E1D0A"/>
    <w:lvl w:ilvl="0" w:tplc="5456D1CE">
      <w:start w:val="1"/>
      <w:numFmt w:val="bullet"/>
      <w:lvlText w:val=""/>
      <w:lvlJc w:val="left"/>
      <w:pPr>
        <w:ind w:left="720" w:hanging="360"/>
      </w:pPr>
      <w:rPr>
        <w:rFonts w:ascii="Wingdings" w:hAnsi="Wingdings" w:hint="default"/>
      </w:rPr>
    </w:lvl>
    <w:lvl w:ilvl="1" w:tplc="8C74B2A2">
      <w:start w:val="1"/>
      <w:numFmt w:val="bullet"/>
      <w:lvlText w:val="o"/>
      <w:lvlJc w:val="left"/>
      <w:pPr>
        <w:ind w:left="1440" w:hanging="360"/>
      </w:pPr>
      <w:rPr>
        <w:rFonts w:ascii="Courier New" w:hAnsi="Courier New" w:hint="default"/>
      </w:rPr>
    </w:lvl>
    <w:lvl w:ilvl="2" w:tplc="65468DC0">
      <w:start w:val="1"/>
      <w:numFmt w:val="bullet"/>
      <w:lvlText w:val=""/>
      <w:lvlJc w:val="left"/>
      <w:pPr>
        <w:ind w:left="2160" w:hanging="360"/>
      </w:pPr>
      <w:rPr>
        <w:rFonts w:ascii="Wingdings" w:hAnsi="Wingdings" w:hint="default"/>
      </w:rPr>
    </w:lvl>
    <w:lvl w:ilvl="3" w:tplc="685292F8">
      <w:start w:val="1"/>
      <w:numFmt w:val="bullet"/>
      <w:lvlText w:val=""/>
      <w:lvlJc w:val="left"/>
      <w:pPr>
        <w:ind w:left="2880" w:hanging="360"/>
      </w:pPr>
      <w:rPr>
        <w:rFonts w:ascii="Symbol" w:hAnsi="Symbol" w:hint="default"/>
      </w:rPr>
    </w:lvl>
    <w:lvl w:ilvl="4" w:tplc="BC06E1A4">
      <w:start w:val="1"/>
      <w:numFmt w:val="bullet"/>
      <w:lvlText w:val="o"/>
      <w:lvlJc w:val="left"/>
      <w:pPr>
        <w:ind w:left="3600" w:hanging="360"/>
      </w:pPr>
      <w:rPr>
        <w:rFonts w:ascii="Courier New" w:hAnsi="Courier New" w:hint="default"/>
      </w:rPr>
    </w:lvl>
    <w:lvl w:ilvl="5" w:tplc="FE2EE254">
      <w:start w:val="1"/>
      <w:numFmt w:val="bullet"/>
      <w:lvlText w:val=""/>
      <w:lvlJc w:val="left"/>
      <w:pPr>
        <w:ind w:left="4320" w:hanging="360"/>
      </w:pPr>
      <w:rPr>
        <w:rFonts w:ascii="Wingdings" w:hAnsi="Wingdings" w:hint="default"/>
      </w:rPr>
    </w:lvl>
    <w:lvl w:ilvl="6" w:tplc="501EF9E4">
      <w:start w:val="1"/>
      <w:numFmt w:val="bullet"/>
      <w:lvlText w:val=""/>
      <w:lvlJc w:val="left"/>
      <w:pPr>
        <w:ind w:left="5040" w:hanging="360"/>
      </w:pPr>
      <w:rPr>
        <w:rFonts w:ascii="Symbol" w:hAnsi="Symbol" w:hint="default"/>
      </w:rPr>
    </w:lvl>
    <w:lvl w:ilvl="7" w:tplc="28FA6EF2">
      <w:start w:val="1"/>
      <w:numFmt w:val="bullet"/>
      <w:lvlText w:val="o"/>
      <w:lvlJc w:val="left"/>
      <w:pPr>
        <w:ind w:left="5760" w:hanging="360"/>
      </w:pPr>
      <w:rPr>
        <w:rFonts w:ascii="Courier New" w:hAnsi="Courier New" w:hint="default"/>
      </w:rPr>
    </w:lvl>
    <w:lvl w:ilvl="8" w:tplc="9E442196">
      <w:start w:val="1"/>
      <w:numFmt w:val="bullet"/>
      <w:lvlText w:val=""/>
      <w:lvlJc w:val="left"/>
      <w:pPr>
        <w:ind w:left="6480" w:hanging="360"/>
      </w:pPr>
      <w:rPr>
        <w:rFonts w:ascii="Wingdings" w:hAnsi="Wingdings" w:hint="default"/>
      </w:rPr>
    </w:lvl>
  </w:abstractNum>
  <w:abstractNum w:abstractNumId="19" w15:restartNumberingAfterBreak="0">
    <w:nsid w:val="76557308"/>
    <w:multiLevelType w:val="multilevel"/>
    <w:tmpl w:val="0C2EBE64"/>
    <w:lvl w:ilvl="0">
      <w:start w:val="2"/>
      <w:numFmt w:val="decimal"/>
      <w:lvlText w:val="%1"/>
      <w:lvlJc w:val="left"/>
      <w:pPr>
        <w:ind w:left="480" w:hanging="480"/>
      </w:pPr>
      <w:rPr>
        <w:rFonts w:hint="default"/>
      </w:rPr>
    </w:lvl>
    <w:lvl w:ilvl="1">
      <w:start w:val="1"/>
      <w:numFmt w:val="bullet"/>
      <w:lvlText w:val=""/>
      <w:lvlJc w:val="left"/>
      <w:pPr>
        <w:ind w:left="720" w:hanging="360"/>
      </w:pPr>
      <w:rPr>
        <w:rFonts w:ascii="Wingdings" w:hAnsi="Wingding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AFA3259"/>
    <w:multiLevelType w:val="hybridMultilevel"/>
    <w:tmpl w:val="28A80496"/>
    <w:lvl w:ilvl="0" w:tplc="240A0005">
      <w:start w:val="1"/>
      <w:numFmt w:val="bullet"/>
      <w:lvlText w:val=""/>
      <w:lvlJc w:val="left"/>
      <w:pPr>
        <w:ind w:left="720" w:hanging="360"/>
      </w:pPr>
      <w:rPr>
        <w:rFonts w:ascii="Wingdings" w:hAnsi="Wingdings" w:hint="default"/>
      </w:rPr>
    </w:lvl>
    <w:lvl w:ilvl="1" w:tplc="C1E4E5DE">
      <w:start w:val="1"/>
      <w:numFmt w:val="bullet"/>
      <w:lvlText w:val="o"/>
      <w:lvlJc w:val="left"/>
      <w:pPr>
        <w:ind w:left="1440" w:hanging="360"/>
      </w:pPr>
      <w:rPr>
        <w:rFonts w:ascii="Courier New" w:hAnsi="Courier New" w:hint="default"/>
      </w:rPr>
    </w:lvl>
    <w:lvl w:ilvl="2" w:tplc="02A0084A">
      <w:start w:val="1"/>
      <w:numFmt w:val="bullet"/>
      <w:lvlText w:val=""/>
      <w:lvlJc w:val="left"/>
      <w:pPr>
        <w:ind w:left="2160" w:hanging="360"/>
      </w:pPr>
      <w:rPr>
        <w:rFonts w:ascii="Wingdings" w:hAnsi="Wingdings" w:hint="default"/>
      </w:rPr>
    </w:lvl>
    <w:lvl w:ilvl="3" w:tplc="514AD488">
      <w:start w:val="1"/>
      <w:numFmt w:val="bullet"/>
      <w:lvlText w:val=""/>
      <w:lvlJc w:val="left"/>
      <w:pPr>
        <w:ind w:left="2880" w:hanging="360"/>
      </w:pPr>
      <w:rPr>
        <w:rFonts w:ascii="Symbol" w:hAnsi="Symbol" w:hint="default"/>
      </w:rPr>
    </w:lvl>
    <w:lvl w:ilvl="4" w:tplc="0742AFC8">
      <w:start w:val="1"/>
      <w:numFmt w:val="bullet"/>
      <w:lvlText w:val="o"/>
      <w:lvlJc w:val="left"/>
      <w:pPr>
        <w:ind w:left="3600" w:hanging="360"/>
      </w:pPr>
      <w:rPr>
        <w:rFonts w:ascii="Courier New" w:hAnsi="Courier New" w:hint="default"/>
      </w:rPr>
    </w:lvl>
    <w:lvl w:ilvl="5" w:tplc="3EF48AB8">
      <w:start w:val="1"/>
      <w:numFmt w:val="bullet"/>
      <w:lvlText w:val=""/>
      <w:lvlJc w:val="left"/>
      <w:pPr>
        <w:ind w:left="4320" w:hanging="360"/>
      </w:pPr>
      <w:rPr>
        <w:rFonts w:ascii="Wingdings" w:hAnsi="Wingdings" w:hint="default"/>
      </w:rPr>
    </w:lvl>
    <w:lvl w:ilvl="6" w:tplc="2F80CDE2">
      <w:start w:val="1"/>
      <w:numFmt w:val="bullet"/>
      <w:lvlText w:val=""/>
      <w:lvlJc w:val="left"/>
      <w:pPr>
        <w:ind w:left="5040" w:hanging="360"/>
      </w:pPr>
      <w:rPr>
        <w:rFonts w:ascii="Symbol" w:hAnsi="Symbol" w:hint="default"/>
      </w:rPr>
    </w:lvl>
    <w:lvl w:ilvl="7" w:tplc="051C44A4">
      <w:start w:val="1"/>
      <w:numFmt w:val="bullet"/>
      <w:lvlText w:val="o"/>
      <w:lvlJc w:val="left"/>
      <w:pPr>
        <w:ind w:left="5760" w:hanging="360"/>
      </w:pPr>
      <w:rPr>
        <w:rFonts w:ascii="Courier New" w:hAnsi="Courier New" w:hint="default"/>
      </w:rPr>
    </w:lvl>
    <w:lvl w:ilvl="8" w:tplc="CCC41B98">
      <w:start w:val="1"/>
      <w:numFmt w:val="bullet"/>
      <w:lvlText w:val=""/>
      <w:lvlJc w:val="left"/>
      <w:pPr>
        <w:ind w:left="6480" w:hanging="360"/>
      </w:pPr>
      <w:rPr>
        <w:rFonts w:ascii="Wingdings" w:hAnsi="Wingdings" w:hint="default"/>
      </w:rPr>
    </w:lvl>
  </w:abstractNum>
  <w:abstractNum w:abstractNumId="21" w15:restartNumberingAfterBreak="0">
    <w:nsid w:val="7D822DD0"/>
    <w:multiLevelType w:val="hybridMultilevel"/>
    <w:tmpl w:val="7556D308"/>
    <w:lvl w:ilvl="0" w:tplc="63F04CC6">
      <w:start w:val="1"/>
      <w:numFmt w:val="decimal"/>
      <w:lvlText w:val="%1."/>
      <w:lvlJc w:val="left"/>
      <w:pPr>
        <w:ind w:left="720" w:hanging="360"/>
      </w:pPr>
    </w:lvl>
    <w:lvl w:ilvl="1" w:tplc="D138D4D4">
      <w:start w:val="1"/>
      <w:numFmt w:val="lowerLetter"/>
      <w:lvlText w:val="%2."/>
      <w:lvlJc w:val="left"/>
      <w:pPr>
        <w:ind w:left="1440" w:hanging="360"/>
      </w:pPr>
    </w:lvl>
    <w:lvl w:ilvl="2" w:tplc="49D4D278">
      <w:start w:val="1"/>
      <w:numFmt w:val="lowerRoman"/>
      <w:lvlText w:val="%3."/>
      <w:lvlJc w:val="right"/>
      <w:pPr>
        <w:ind w:left="2160" w:hanging="180"/>
      </w:pPr>
    </w:lvl>
    <w:lvl w:ilvl="3" w:tplc="E0BAE89E">
      <w:start w:val="1"/>
      <w:numFmt w:val="decimal"/>
      <w:lvlText w:val="%4."/>
      <w:lvlJc w:val="left"/>
      <w:pPr>
        <w:ind w:left="2880" w:hanging="360"/>
      </w:pPr>
    </w:lvl>
    <w:lvl w:ilvl="4" w:tplc="9B2A2926">
      <w:start w:val="1"/>
      <w:numFmt w:val="lowerLetter"/>
      <w:lvlText w:val="%5."/>
      <w:lvlJc w:val="left"/>
      <w:pPr>
        <w:ind w:left="3600" w:hanging="360"/>
      </w:pPr>
    </w:lvl>
    <w:lvl w:ilvl="5" w:tplc="F08CF0BE">
      <w:start w:val="1"/>
      <w:numFmt w:val="lowerRoman"/>
      <w:lvlText w:val="%6."/>
      <w:lvlJc w:val="right"/>
      <w:pPr>
        <w:ind w:left="4320" w:hanging="180"/>
      </w:pPr>
    </w:lvl>
    <w:lvl w:ilvl="6" w:tplc="2CD2C8E2">
      <w:start w:val="1"/>
      <w:numFmt w:val="decimal"/>
      <w:lvlText w:val="%7."/>
      <w:lvlJc w:val="left"/>
      <w:pPr>
        <w:ind w:left="5040" w:hanging="360"/>
      </w:pPr>
    </w:lvl>
    <w:lvl w:ilvl="7" w:tplc="14B6FE82">
      <w:start w:val="1"/>
      <w:numFmt w:val="lowerLetter"/>
      <w:lvlText w:val="%8."/>
      <w:lvlJc w:val="left"/>
      <w:pPr>
        <w:ind w:left="5760" w:hanging="360"/>
      </w:pPr>
    </w:lvl>
    <w:lvl w:ilvl="8" w:tplc="8050E69C">
      <w:start w:val="1"/>
      <w:numFmt w:val="lowerRoman"/>
      <w:lvlText w:val="%9."/>
      <w:lvlJc w:val="right"/>
      <w:pPr>
        <w:ind w:left="6480" w:hanging="180"/>
      </w:pPr>
    </w:lvl>
  </w:abstractNum>
  <w:num w:numId="1" w16cid:durableId="1527058731">
    <w:abstractNumId w:val="16"/>
  </w:num>
  <w:num w:numId="2" w16cid:durableId="1277911083">
    <w:abstractNumId w:val="3"/>
  </w:num>
  <w:num w:numId="3" w16cid:durableId="1422987736">
    <w:abstractNumId w:val="7"/>
  </w:num>
  <w:num w:numId="4" w16cid:durableId="1956935606">
    <w:abstractNumId w:val="20"/>
  </w:num>
  <w:num w:numId="5" w16cid:durableId="1049693785">
    <w:abstractNumId w:val="13"/>
  </w:num>
  <w:num w:numId="6" w16cid:durableId="2127311796">
    <w:abstractNumId w:val="5"/>
  </w:num>
  <w:num w:numId="7" w16cid:durableId="444349401">
    <w:abstractNumId w:val="18"/>
  </w:num>
  <w:num w:numId="8" w16cid:durableId="1031880564">
    <w:abstractNumId w:val="21"/>
  </w:num>
  <w:num w:numId="9" w16cid:durableId="435641312">
    <w:abstractNumId w:val="0"/>
  </w:num>
  <w:num w:numId="10" w16cid:durableId="1276060956">
    <w:abstractNumId w:val="14"/>
  </w:num>
  <w:num w:numId="11" w16cid:durableId="240407177">
    <w:abstractNumId w:val="19"/>
  </w:num>
  <w:num w:numId="12" w16cid:durableId="1523737050">
    <w:abstractNumId w:val="1"/>
  </w:num>
  <w:num w:numId="13" w16cid:durableId="337125866">
    <w:abstractNumId w:val="6"/>
  </w:num>
  <w:num w:numId="14" w16cid:durableId="493762043">
    <w:abstractNumId w:val="4"/>
  </w:num>
  <w:num w:numId="15" w16cid:durableId="1561285444">
    <w:abstractNumId w:val="10"/>
  </w:num>
  <w:num w:numId="16" w16cid:durableId="1976373805">
    <w:abstractNumId w:val="17"/>
  </w:num>
  <w:num w:numId="17" w16cid:durableId="617879074">
    <w:abstractNumId w:val="15"/>
  </w:num>
  <w:num w:numId="18" w16cid:durableId="1136751761">
    <w:abstractNumId w:val="11"/>
  </w:num>
  <w:num w:numId="19" w16cid:durableId="177430695">
    <w:abstractNumId w:val="8"/>
  </w:num>
  <w:num w:numId="20" w16cid:durableId="1524444242">
    <w:abstractNumId w:val="2"/>
  </w:num>
  <w:num w:numId="21" w16cid:durableId="1229076424">
    <w:abstractNumId w:val="9"/>
  </w:num>
  <w:num w:numId="22" w16cid:durableId="1834298072">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425"/>
    <w:rsid w:val="000055B6"/>
    <w:rsid w:val="00005E24"/>
    <w:rsid w:val="00005FDA"/>
    <w:rsid w:val="0000653B"/>
    <w:rsid w:val="00010A47"/>
    <w:rsid w:val="00014882"/>
    <w:rsid w:val="00015736"/>
    <w:rsid w:val="00020748"/>
    <w:rsid w:val="0002771A"/>
    <w:rsid w:val="0004466C"/>
    <w:rsid w:val="000467CE"/>
    <w:rsid w:val="000523A1"/>
    <w:rsid w:val="000563C9"/>
    <w:rsid w:val="00057B40"/>
    <w:rsid w:val="00057FD4"/>
    <w:rsid w:val="00060A11"/>
    <w:rsid w:val="0006535B"/>
    <w:rsid w:val="00070BB7"/>
    <w:rsid w:val="000738F9"/>
    <w:rsid w:val="000802FB"/>
    <w:rsid w:val="00081BA0"/>
    <w:rsid w:val="00085A12"/>
    <w:rsid w:val="0009105C"/>
    <w:rsid w:val="0009288E"/>
    <w:rsid w:val="00094BEE"/>
    <w:rsid w:val="00096BFF"/>
    <w:rsid w:val="000978F6"/>
    <w:rsid w:val="000A59EA"/>
    <w:rsid w:val="000B05FB"/>
    <w:rsid w:val="000B5620"/>
    <w:rsid w:val="000C283E"/>
    <w:rsid w:val="000C522C"/>
    <w:rsid w:val="000D5E6D"/>
    <w:rsid w:val="000D71E7"/>
    <w:rsid w:val="000D7E3F"/>
    <w:rsid w:val="000E3851"/>
    <w:rsid w:val="000E7BC0"/>
    <w:rsid w:val="000F0614"/>
    <w:rsid w:val="00100EBF"/>
    <w:rsid w:val="00101F06"/>
    <w:rsid w:val="0010B3D2"/>
    <w:rsid w:val="001110FD"/>
    <w:rsid w:val="00116A50"/>
    <w:rsid w:val="00117945"/>
    <w:rsid w:val="00122328"/>
    <w:rsid w:val="001227C5"/>
    <w:rsid w:val="001229A6"/>
    <w:rsid w:val="00130D64"/>
    <w:rsid w:val="00131206"/>
    <w:rsid w:val="001359A5"/>
    <w:rsid w:val="00136B3F"/>
    <w:rsid w:val="00142111"/>
    <w:rsid w:val="00143DE2"/>
    <w:rsid w:val="001444A1"/>
    <w:rsid w:val="001456CC"/>
    <w:rsid w:val="0014767C"/>
    <w:rsid w:val="0015074E"/>
    <w:rsid w:val="00156D2E"/>
    <w:rsid w:val="001620C5"/>
    <w:rsid w:val="00163B76"/>
    <w:rsid w:val="00164CD5"/>
    <w:rsid w:val="00170298"/>
    <w:rsid w:val="00172296"/>
    <w:rsid w:val="00177394"/>
    <w:rsid w:val="001874C1"/>
    <w:rsid w:val="001902EE"/>
    <w:rsid w:val="001918ED"/>
    <w:rsid w:val="00193B68"/>
    <w:rsid w:val="00193EE2"/>
    <w:rsid w:val="001964C1"/>
    <w:rsid w:val="001A06FB"/>
    <w:rsid w:val="001A14E4"/>
    <w:rsid w:val="001A1A5F"/>
    <w:rsid w:val="001A6D97"/>
    <w:rsid w:val="001B057C"/>
    <w:rsid w:val="001B202C"/>
    <w:rsid w:val="001C00FD"/>
    <w:rsid w:val="001C039F"/>
    <w:rsid w:val="001C7A62"/>
    <w:rsid w:val="001D0DD8"/>
    <w:rsid w:val="001D0F91"/>
    <w:rsid w:val="001D3068"/>
    <w:rsid w:val="001D3D39"/>
    <w:rsid w:val="001D5C67"/>
    <w:rsid w:val="001D63AD"/>
    <w:rsid w:val="001E0B70"/>
    <w:rsid w:val="001E2D64"/>
    <w:rsid w:val="001E2DD1"/>
    <w:rsid w:val="001E5D28"/>
    <w:rsid w:val="001E5DE4"/>
    <w:rsid w:val="001E76D2"/>
    <w:rsid w:val="00203759"/>
    <w:rsid w:val="002044E0"/>
    <w:rsid w:val="002053D9"/>
    <w:rsid w:val="00205669"/>
    <w:rsid w:val="00206C23"/>
    <w:rsid w:val="00207742"/>
    <w:rsid w:val="0021627C"/>
    <w:rsid w:val="00216F69"/>
    <w:rsid w:val="00223118"/>
    <w:rsid w:val="002263A5"/>
    <w:rsid w:val="00227CFC"/>
    <w:rsid w:val="0023163A"/>
    <w:rsid w:val="0023498D"/>
    <w:rsid w:val="00236862"/>
    <w:rsid w:val="00240CC9"/>
    <w:rsid w:val="00242FE1"/>
    <w:rsid w:val="00244D78"/>
    <w:rsid w:val="00246392"/>
    <w:rsid w:val="00257860"/>
    <w:rsid w:val="002655E4"/>
    <w:rsid w:val="00266F3A"/>
    <w:rsid w:val="00274A03"/>
    <w:rsid w:val="00274F73"/>
    <w:rsid w:val="00277D03"/>
    <w:rsid w:val="00284EA3"/>
    <w:rsid w:val="00286CB4"/>
    <w:rsid w:val="00290C4E"/>
    <w:rsid w:val="00291594"/>
    <w:rsid w:val="00293FDC"/>
    <w:rsid w:val="00295EFB"/>
    <w:rsid w:val="002A0F20"/>
    <w:rsid w:val="002A228C"/>
    <w:rsid w:val="002A3969"/>
    <w:rsid w:val="002A4D24"/>
    <w:rsid w:val="002A58A9"/>
    <w:rsid w:val="002B118C"/>
    <w:rsid w:val="002B401B"/>
    <w:rsid w:val="002B50CA"/>
    <w:rsid w:val="002C07B6"/>
    <w:rsid w:val="002C5A68"/>
    <w:rsid w:val="002D39E1"/>
    <w:rsid w:val="002D568D"/>
    <w:rsid w:val="002D6752"/>
    <w:rsid w:val="002E07D7"/>
    <w:rsid w:val="002E5343"/>
    <w:rsid w:val="002E5B84"/>
    <w:rsid w:val="002F0FC3"/>
    <w:rsid w:val="002F13D3"/>
    <w:rsid w:val="002F4A55"/>
    <w:rsid w:val="002F51FB"/>
    <w:rsid w:val="002F7425"/>
    <w:rsid w:val="00301F00"/>
    <w:rsid w:val="00302350"/>
    <w:rsid w:val="003037E6"/>
    <w:rsid w:val="00306B41"/>
    <w:rsid w:val="00311EAC"/>
    <w:rsid w:val="003146F8"/>
    <w:rsid w:val="00320A0E"/>
    <w:rsid w:val="003300E7"/>
    <w:rsid w:val="0033149E"/>
    <w:rsid w:val="00343533"/>
    <w:rsid w:val="00347691"/>
    <w:rsid w:val="00347A88"/>
    <w:rsid w:val="00351193"/>
    <w:rsid w:val="0035211C"/>
    <w:rsid w:val="00352E0D"/>
    <w:rsid w:val="00354B24"/>
    <w:rsid w:val="00357A09"/>
    <w:rsid w:val="00360109"/>
    <w:rsid w:val="0036126A"/>
    <w:rsid w:val="003645E5"/>
    <w:rsid w:val="00376D59"/>
    <w:rsid w:val="003808D5"/>
    <w:rsid w:val="00381143"/>
    <w:rsid w:val="00383C29"/>
    <w:rsid w:val="00384E7D"/>
    <w:rsid w:val="00385BB1"/>
    <w:rsid w:val="00386A8C"/>
    <w:rsid w:val="00386EEB"/>
    <w:rsid w:val="0038EA4D"/>
    <w:rsid w:val="0039363C"/>
    <w:rsid w:val="00393F7D"/>
    <w:rsid w:val="003A299C"/>
    <w:rsid w:val="003A2DEB"/>
    <w:rsid w:val="003A42E9"/>
    <w:rsid w:val="003B0453"/>
    <w:rsid w:val="003B0B7F"/>
    <w:rsid w:val="003B1126"/>
    <w:rsid w:val="003C3C23"/>
    <w:rsid w:val="003C3F3B"/>
    <w:rsid w:val="003C6533"/>
    <w:rsid w:val="003D7645"/>
    <w:rsid w:val="003E0BF5"/>
    <w:rsid w:val="003E3075"/>
    <w:rsid w:val="003E5295"/>
    <w:rsid w:val="003F4794"/>
    <w:rsid w:val="003F5F12"/>
    <w:rsid w:val="003F757E"/>
    <w:rsid w:val="003FDCEA"/>
    <w:rsid w:val="0040183B"/>
    <w:rsid w:val="0040197D"/>
    <w:rsid w:val="0040203E"/>
    <w:rsid w:val="0040256E"/>
    <w:rsid w:val="0040482D"/>
    <w:rsid w:val="004053A9"/>
    <w:rsid w:val="0042448A"/>
    <w:rsid w:val="00425CF0"/>
    <w:rsid w:val="00430850"/>
    <w:rsid w:val="00436F9C"/>
    <w:rsid w:val="004413DA"/>
    <w:rsid w:val="00447842"/>
    <w:rsid w:val="00451EAF"/>
    <w:rsid w:val="004548CC"/>
    <w:rsid w:val="00457825"/>
    <w:rsid w:val="00461784"/>
    <w:rsid w:val="00461DA9"/>
    <w:rsid w:val="00461E6A"/>
    <w:rsid w:val="00462DC3"/>
    <w:rsid w:val="0046422E"/>
    <w:rsid w:val="004648CB"/>
    <w:rsid w:val="0047047B"/>
    <w:rsid w:val="004712D3"/>
    <w:rsid w:val="00473579"/>
    <w:rsid w:val="0047512D"/>
    <w:rsid w:val="00476C97"/>
    <w:rsid w:val="00477463"/>
    <w:rsid w:val="00482910"/>
    <w:rsid w:val="00484CA2"/>
    <w:rsid w:val="004A0D2B"/>
    <w:rsid w:val="004B66C9"/>
    <w:rsid w:val="004B6FFB"/>
    <w:rsid w:val="004BF8EF"/>
    <w:rsid w:val="004C2066"/>
    <w:rsid w:val="004C3002"/>
    <w:rsid w:val="004C4A27"/>
    <w:rsid w:val="004C6E66"/>
    <w:rsid w:val="004D6F8E"/>
    <w:rsid w:val="004D7368"/>
    <w:rsid w:val="004E3579"/>
    <w:rsid w:val="004E4C3E"/>
    <w:rsid w:val="00500660"/>
    <w:rsid w:val="00503298"/>
    <w:rsid w:val="005110AB"/>
    <w:rsid w:val="00511F40"/>
    <w:rsid w:val="00514E94"/>
    <w:rsid w:val="005213F3"/>
    <w:rsid w:val="00525345"/>
    <w:rsid w:val="0053064A"/>
    <w:rsid w:val="005330C2"/>
    <w:rsid w:val="005340DF"/>
    <w:rsid w:val="005420C9"/>
    <w:rsid w:val="00552426"/>
    <w:rsid w:val="00552CEB"/>
    <w:rsid w:val="005620DE"/>
    <w:rsid w:val="005630CF"/>
    <w:rsid w:val="0056321E"/>
    <w:rsid w:val="00564E8E"/>
    <w:rsid w:val="005738DD"/>
    <w:rsid w:val="00575795"/>
    <w:rsid w:val="00576DA1"/>
    <w:rsid w:val="00577CD8"/>
    <w:rsid w:val="0058053E"/>
    <w:rsid w:val="00580C53"/>
    <w:rsid w:val="00585B1D"/>
    <w:rsid w:val="00594342"/>
    <w:rsid w:val="00594859"/>
    <w:rsid w:val="005950F8"/>
    <w:rsid w:val="005A1D26"/>
    <w:rsid w:val="005A5549"/>
    <w:rsid w:val="005B21F3"/>
    <w:rsid w:val="005B78AD"/>
    <w:rsid w:val="005C001D"/>
    <w:rsid w:val="005C12B8"/>
    <w:rsid w:val="005C3FC1"/>
    <w:rsid w:val="005C5BEF"/>
    <w:rsid w:val="005C6099"/>
    <w:rsid w:val="005C777A"/>
    <w:rsid w:val="005D2085"/>
    <w:rsid w:val="005D2931"/>
    <w:rsid w:val="005D4C58"/>
    <w:rsid w:val="005E035D"/>
    <w:rsid w:val="005E2620"/>
    <w:rsid w:val="005E4E28"/>
    <w:rsid w:val="005F26AA"/>
    <w:rsid w:val="0060254C"/>
    <w:rsid w:val="00605C1F"/>
    <w:rsid w:val="00607680"/>
    <w:rsid w:val="00612A64"/>
    <w:rsid w:val="006168F2"/>
    <w:rsid w:val="006175EB"/>
    <w:rsid w:val="00626D8B"/>
    <w:rsid w:val="006377E2"/>
    <w:rsid w:val="006389EF"/>
    <w:rsid w:val="00646425"/>
    <w:rsid w:val="00647AAF"/>
    <w:rsid w:val="00652382"/>
    <w:rsid w:val="00653957"/>
    <w:rsid w:val="006719F4"/>
    <w:rsid w:val="00683778"/>
    <w:rsid w:val="006910FE"/>
    <w:rsid w:val="00696DA6"/>
    <w:rsid w:val="00697B42"/>
    <w:rsid w:val="006A1047"/>
    <w:rsid w:val="006A382A"/>
    <w:rsid w:val="006A6977"/>
    <w:rsid w:val="006B41A6"/>
    <w:rsid w:val="006B5778"/>
    <w:rsid w:val="006B5825"/>
    <w:rsid w:val="006B620A"/>
    <w:rsid w:val="006B794F"/>
    <w:rsid w:val="006D27AE"/>
    <w:rsid w:val="006D3A2F"/>
    <w:rsid w:val="006D6659"/>
    <w:rsid w:val="006E026A"/>
    <w:rsid w:val="006E56CA"/>
    <w:rsid w:val="006F1104"/>
    <w:rsid w:val="006F19D0"/>
    <w:rsid w:val="006F2E56"/>
    <w:rsid w:val="006F3EB9"/>
    <w:rsid w:val="006F3F15"/>
    <w:rsid w:val="006F4049"/>
    <w:rsid w:val="006F4338"/>
    <w:rsid w:val="006F4806"/>
    <w:rsid w:val="00702FF3"/>
    <w:rsid w:val="0071393C"/>
    <w:rsid w:val="00713F20"/>
    <w:rsid w:val="00732881"/>
    <w:rsid w:val="00743645"/>
    <w:rsid w:val="007457A8"/>
    <w:rsid w:val="00747B3B"/>
    <w:rsid w:val="007528E5"/>
    <w:rsid w:val="007651CC"/>
    <w:rsid w:val="007701DE"/>
    <w:rsid w:val="00772FA3"/>
    <w:rsid w:val="00781D14"/>
    <w:rsid w:val="00783AA5"/>
    <w:rsid w:val="00786168"/>
    <w:rsid w:val="00786EC4"/>
    <w:rsid w:val="0079357D"/>
    <w:rsid w:val="007946E5"/>
    <w:rsid w:val="00794777"/>
    <w:rsid w:val="007954A0"/>
    <w:rsid w:val="00795547"/>
    <w:rsid w:val="00796263"/>
    <w:rsid w:val="007A3490"/>
    <w:rsid w:val="007B3B77"/>
    <w:rsid w:val="007C0A75"/>
    <w:rsid w:val="007C4313"/>
    <w:rsid w:val="007D1057"/>
    <w:rsid w:val="007D540C"/>
    <w:rsid w:val="007D5542"/>
    <w:rsid w:val="007E0590"/>
    <w:rsid w:val="007E5DBC"/>
    <w:rsid w:val="007F0178"/>
    <w:rsid w:val="007F02FB"/>
    <w:rsid w:val="007F1845"/>
    <w:rsid w:val="007F72B4"/>
    <w:rsid w:val="00805263"/>
    <w:rsid w:val="008072D6"/>
    <w:rsid w:val="008075DE"/>
    <w:rsid w:val="00811039"/>
    <w:rsid w:val="0081440E"/>
    <w:rsid w:val="00816DA6"/>
    <w:rsid w:val="00820D0F"/>
    <w:rsid w:val="00820E2E"/>
    <w:rsid w:val="00823CFE"/>
    <w:rsid w:val="008270EB"/>
    <w:rsid w:val="00827DDF"/>
    <w:rsid w:val="00832142"/>
    <w:rsid w:val="008324C1"/>
    <w:rsid w:val="00843C4C"/>
    <w:rsid w:val="00843FD9"/>
    <w:rsid w:val="00844001"/>
    <w:rsid w:val="0085022B"/>
    <w:rsid w:val="008547BF"/>
    <w:rsid w:val="00854F94"/>
    <w:rsid w:val="00860871"/>
    <w:rsid w:val="00864479"/>
    <w:rsid w:val="00865FF9"/>
    <w:rsid w:val="00866C79"/>
    <w:rsid w:val="0087033F"/>
    <w:rsid w:val="00872A9F"/>
    <w:rsid w:val="00872F60"/>
    <w:rsid w:val="00873FE4"/>
    <w:rsid w:val="00874FE6"/>
    <w:rsid w:val="008760D7"/>
    <w:rsid w:val="00876296"/>
    <w:rsid w:val="0087889C"/>
    <w:rsid w:val="008828A9"/>
    <w:rsid w:val="00882BC4"/>
    <w:rsid w:val="00884139"/>
    <w:rsid w:val="00887F90"/>
    <w:rsid w:val="008913D7"/>
    <w:rsid w:val="0089442A"/>
    <w:rsid w:val="008A2E95"/>
    <w:rsid w:val="008A6290"/>
    <w:rsid w:val="008B0DCF"/>
    <w:rsid w:val="008B1750"/>
    <w:rsid w:val="008B242A"/>
    <w:rsid w:val="008B2562"/>
    <w:rsid w:val="008B4824"/>
    <w:rsid w:val="008B4CF1"/>
    <w:rsid w:val="008B4F24"/>
    <w:rsid w:val="008C0346"/>
    <w:rsid w:val="008C137B"/>
    <w:rsid w:val="008C501E"/>
    <w:rsid w:val="008C5635"/>
    <w:rsid w:val="008C62F9"/>
    <w:rsid w:val="008C69C3"/>
    <w:rsid w:val="008D1068"/>
    <w:rsid w:val="008D1986"/>
    <w:rsid w:val="008D2F35"/>
    <w:rsid w:val="008D4548"/>
    <w:rsid w:val="008D615A"/>
    <w:rsid w:val="008D7349"/>
    <w:rsid w:val="008D7785"/>
    <w:rsid w:val="008E174A"/>
    <w:rsid w:val="008E5F77"/>
    <w:rsid w:val="008E666B"/>
    <w:rsid w:val="008F1DA9"/>
    <w:rsid w:val="008F298F"/>
    <w:rsid w:val="008F437F"/>
    <w:rsid w:val="008F6914"/>
    <w:rsid w:val="00903627"/>
    <w:rsid w:val="0090427D"/>
    <w:rsid w:val="00905465"/>
    <w:rsid w:val="00906552"/>
    <w:rsid w:val="00911976"/>
    <w:rsid w:val="00915B4D"/>
    <w:rsid w:val="00916914"/>
    <w:rsid w:val="00924021"/>
    <w:rsid w:val="0092631D"/>
    <w:rsid w:val="00930E49"/>
    <w:rsid w:val="0093273F"/>
    <w:rsid w:val="00936146"/>
    <w:rsid w:val="0094086A"/>
    <w:rsid w:val="009423FE"/>
    <w:rsid w:val="00944F48"/>
    <w:rsid w:val="009464EC"/>
    <w:rsid w:val="00951B52"/>
    <w:rsid w:val="00952107"/>
    <w:rsid w:val="00955D12"/>
    <w:rsid w:val="00957B0C"/>
    <w:rsid w:val="0096094A"/>
    <w:rsid w:val="00963379"/>
    <w:rsid w:val="0096509E"/>
    <w:rsid w:val="00965BA0"/>
    <w:rsid w:val="00967C13"/>
    <w:rsid w:val="00971080"/>
    <w:rsid w:val="00974654"/>
    <w:rsid w:val="00975DF6"/>
    <w:rsid w:val="00981A58"/>
    <w:rsid w:val="009851DD"/>
    <w:rsid w:val="00986F9D"/>
    <w:rsid w:val="00991CA6"/>
    <w:rsid w:val="00992807"/>
    <w:rsid w:val="00994B9E"/>
    <w:rsid w:val="00996525"/>
    <w:rsid w:val="00997D20"/>
    <w:rsid w:val="009A11FB"/>
    <w:rsid w:val="009A294E"/>
    <w:rsid w:val="009A5387"/>
    <w:rsid w:val="009A68FE"/>
    <w:rsid w:val="009A7C62"/>
    <w:rsid w:val="009B439E"/>
    <w:rsid w:val="009B489C"/>
    <w:rsid w:val="009C6890"/>
    <w:rsid w:val="009C6CCA"/>
    <w:rsid w:val="009D5836"/>
    <w:rsid w:val="009E4453"/>
    <w:rsid w:val="009E7583"/>
    <w:rsid w:val="009F789A"/>
    <w:rsid w:val="009F7E2B"/>
    <w:rsid w:val="00A00528"/>
    <w:rsid w:val="00A021FF"/>
    <w:rsid w:val="00A02880"/>
    <w:rsid w:val="00A029DE"/>
    <w:rsid w:val="00A11894"/>
    <w:rsid w:val="00A1224E"/>
    <w:rsid w:val="00A12813"/>
    <w:rsid w:val="00A13C4D"/>
    <w:rsid w:val="00A15F68"/>
    <w:rsid w:val="00A20999"/>
    <w:rsid w:val="00A35422"/>
    <w:rsid w:val="00A4166B"/>
    <w:rsid w:val="00A45BB9"/>
    <w:rsid w:val="00A47CE1"/>
    <w:rsid w:val="00A51BBC"/>
    <w:rsid w:val="00A577B4"/>
    <w:rsid w:val="00A6456F"/>
    <w:rsid w:val="00A672D8"/>
    <w:rsid w:val="00A705B7"/>
    <w:rsid w:val="00A7174B"/>
    <w:rsid w:val="00A73F09"/>
    <w:rsid w:val="00A74A43"/>
    <w:rsid w:val="00A77866"/>
    <w:rsid w:val="00A8567F"/>
    <w:rsid w:val="00A86C39"/>
    <w:rsid w:val="00A90EBB"/>
    <w:rsid w:val="00A9205A"/>
    <w:rsid w:val="00A94731"/>
    <w:rsid w:val="00A95115"/>
    <w:rsid w:val="00A967EE"/>
    <w:rsid w:val="00AA1D23"/>
    <w:rsid w:val="00AA4987"/>
    <w:rsid w:val="00AA4EA1"/>
    <w:rsid w:val="00AA81E8"/>
    <w:rsid w:val="00AB154A"/>
    <w:rsid w:val="00AB67C8"/>
    <w:rsid w:val="00AC1864"/>
    <w:rsid w:val="00AC368E"/>
    <w:rsid w:val="00AC5435"/>
    <w:rsid w:val="00AC682E"/>
    <w:rsid w:val="00AC68AD"/>
    <w:rsid w:val="00AC7ACE"/>
    <w:rsid w:val="00AD05C3"/>
    <w:rsid w:val="00AD5C47"/>
    <w:rsid w:val="00AE1A6E"/>
    <w:rsid w:val="00AE68AE"/>
    <w:rsid w:val="00AF61F9"/>
    <w:rsid w:val="00AF786C"/>
    <w:rsid w:val="00AF79DB"/>
    <w:rsid w:val="00B033D1"/>
    <w:rsid w:val="00B157B1"/>
    <w:rsid w:val="00B2217D"/>
    <w:rsid w:val="00B227F7"/>
    <w:rsid w:val="00B23AB2"/>
    <w:rsid w:val="00B24A2C"/>
    <w:rsid w:val="00B31938"/>
    <w:rsid w:val="00B33548"/>
    <w:rsid w:val="00B33E89"/>
    <w:rsid w:val="00B3569C"/>
    <w:rsid w:val="00B36DB5"/>
    <w:rsid w:val="00B37333"/>
    <w:rsid w:val="00B414A5"/>
    <w:rsid w:val="00B50E22"/>
    <w:rsid w:val="00B515ED"/>
    <w:rsid w:val="00B518A9"/>
    <w:rsid w:val="00B51D7A"/>
    <w:rsid w:val="00B5224E"/>
    <w:rsid w:val="00B534FF"/>
    <w:rsid w:val="00B5458D"/>
    <w:rsid w:val="00B5580C"/>
    <w:rsid w:val="00B55CC6"/>
    <w:rsid w:val="00B61741"/>
    <w:rsid w:val="00B6580F"/>
    <w:rsid w:val="00B667F7"/>
    <w:rsid w:val="00B67B8E"/>
    <w:rsid w:val="00B75BE3"/>
    <w:rsid w:val="00B80BF2"/>
    <w:rsid w:val="00B81438"/>
    <w:rsid w:val="00B93C4D"/>
    <w:rsid w:val="00BA1500"/>
    <w:rsid w:val="00BA39B9"/>
    <w:rsid w:val="00BA39D2"/>
    <w:rsid w:val="00BA74BE"/>
    <w:rsid w:val="00BB49C6"/>
    <w:rsid w:val="00BC28AF"/>
    <w:rsid w:val="00BC29AB"/>
    <w:rsid w:val="00BC756D"/>
    <w:rsid w:val="00BD0901"/>
    <w:rsid w:val="00BD0C98"/>
    <w:rsid w:val="00BD378A"/>
    <w:rsid w:val="00BD5124"/>
    <w:rsid w:val="00BE12DA"/>
    <w:rsid w:val="00BE34B7"/>
    <w:rsid w:val="00BE4F25"/>
    <w:rsid w:val="00BE6DEE"/>
    <w:rsid w:val="00BF5094"/>
    <w:rsid w:val="00BF6348"/>
    <w:rsid w:val="00C00494"/>
    <w:rsid w:val="00C00D83"/>
    <w:rsid w:val="00C1336D"/>
    <w:rsid w:val="00C15C16"/>
    <w:rsid w:val="00C221A7"/>
    <w:rsid w:val="00C23E5D"/>
    <w:rsid w:val="00C25149"/>
    <w:rsid w:val="00C30C69"/>
    <w:rsid w:val="00C310A2"/>
    <w:rsid w:val="00C334FD"/>
    <w:rsid w:val="00C34B68"/>
    <w:rsid w:val="00C40D3F"/>
    <w:rsid w:val="00C43A4B"/>
    <w:rsid w:val="00C4474F"/>
    <w:rsid w:val="00C44829"/>
    <w:rsid w:val="00C47C82"/>
    <w:rsid w:val="00C543E1"/>
    <w:rsid w:val="00C56801"/>
    <w:rsid w:val="00C60675"/>
    <w:rsid w:val="00C62565"/>
    <w:rsid w:val="00C641C2"/>
    <w:rsid w:val="00C6603F"/>
    <w:rsid w:val="00C67FDA"/>
    <w:rsid w:val="00C702C1"/>
    <w:rsid w:val="00C7088F"/>
    <w:rsid w:val="00C7468F"/>
    <w:rsid w:val="00C74FD4"/>
    <w:rsid w:val="00C81D6B"/>
    <w:rsid w:val="00C95BB7"/>
    <w:rsid w:val="00C96DAF"/>
    <w:rsid w:val="00CA37EE"/>
    <w:rsid w:val="00CA4BD1"/>
    <w:rsid w:val="00CA6636"/>
    <w:rsid w:val="00CA6A45"/>
    <w:rsid w:val="00CB3B89"/>
    <w:rsid w:val="00CB628B"/>
    <w:rsid w:val="00CB66E5"/>
    <w:rsid w:val="00CC1E39"/>
    <w:rsid w:val="00CC279B"/>
    <w:rsid w:val="00CC6E84"/>
    <w:rsid w:val="00CD1165"/>
    <w:rsid w:val="00CD4673"/>
    <w:rsid w:val="00CE317D"/>
    <w:rsid w:val="00CE3C1A"/>
    <w:rsid w:val="00CE3E68"/>
    <w:rsid w:val="00CE7CEC"/>
    <w:rsid w:val="00CF622D"/>
    <w:rsid w:val="00D05981"/>
    <w:rsid w:val="00D16682"/>
    <w:rsid w:val="00D1720B"/>
    <w:rsid w:val="00D266BE"/>
    <w:rsid w:val="00D27F6A"/>
    <w:rsid w:val="00D3068F"/>
    <w:rsid w:val="00D32370"/>
    <w:rsid w:val="00D33B93"/>
    <w:rsid w:val="00D3AD64"/>
    <w:rsid w:val="00D40023"/>
    <w:rsid w:val="00D46CB1"/>
    <w:rsid w:val="00D50A48"/>
    <w:rsid w:val="00D55262"/>
    <w:rsid w:val="00D56DD9"/>
    <w:rsid w:val="00D56FA4"/>
    <w:rsid w:val="00D6409B"/>
    <w:rsid w:val="00D65F16"/>
    <w:rsid w:val="00D724CB"/>
    <w:rsid w:val="00D72F4A"/>
    <w:rsid w:val="00D81FF2"/>
    <w:rsid w:val="00D84010"/>
    <w:rsid w:val="00D84739"/>
    <w:rsid w:val="00D90039"/>
    <w:rsid w:val="00D921F6"/>
    <w:rsid w:val="00DA4A75"/>
    <w:rsid w:val="00DA4D7B"/>
    <w:rsid w:val="00DADD57"/>
    <w:rsid w:val="00DB069C"/>
    <w:rsid w:val="00DB1CFB"/>
    <w:rsid w:val="00DB34F0"/>
    <w:rsid w:val="00DB7FA2"/>
    <w:rsid w:val="00DC4D0D"/>
    <w:rsid w:val="00DC4F93"/>
    <w:rsid w:val="00DC6164"/>
    <w:rsid w:val="00DD0175"/>
    <w:rsid w:val="00DD164D"/>
    <w:rsid w:val="00DD25F3"/>
    <w:rsid w:val="00DD3494"/>
    <w:rsid w:val="00DD3539"/>
    <w:rsid w:val="00DD3B94"/>
    <w:rsid w:val="00DD7F6E"/>
    <w:rsid w:val="00DE32E8"/>
    <w:rsid w:val="00DE54D6"/>
    <w:rsid w:val="00DE70CA"/>
    <w:rsid w:val="00DF3D58"/>
    <w:rsid w:val="00DF510E"/>
    <w:rsid w:val="00DF645C"/>
    <w:rsid w:val="00E00A86"/>
    <w:rsid w:val="00E00F54"/>
    <w:rsid w:val="00E02E58"/>
    <w:rsid w:val="00E04A4B"/>
    <w:rsid w:val="00E063C9"/>
    <w:rsid w:val="00E0714C"/>
    <w:rsid w:val="00E118E8"/>
    <w:rsid w:val="00E14912"/>
    <w:rsid w:val="00E201FE"/>
    <w:rsid w:val="00E3348A"/>
    <w:rsid w:val="00E352F8"/>
    <w:rsid w:val="00E362D1"/>
    <w:rsid w:val="00E3662F"/>
    <w:rsid w:val="00E36D63"/>
    <w:rsid w:val="00E37C4B"/>
    <w:rsid w:val="00E3B3C7"/>
    <w:rsid w:val="00E40A98"/>
    <w:rsid w:val="00E40B74"/>
    <w:rsid w:val="00E43908"/>
    <w:rsid w:val="00E51179"/>
    <w:rsid w:val="00E53168"/>
    <w:rsid w:val="00E55029"/>
    <w:rsid w:val="00E62884"/>
    <w:rsid w:val="00E64B44"/>
    <w:rsid w:val="00E64DF0"/>
    <w:rsid w:val="00E674DA"/>
    <w:rsid w:val="00E70A1E"/>
    <w:rsid w:val="00E716D6"/>
    <w:rsid w:val="00E77C49"/>
    <w:rsid w:val="00E81123"/>
    <w:rsid w:val="00E81AD3"/>
    <w:rsid w:val="00E83737"/>
    <w:rsid w:val="00E85FFF"/>
    <w:rsid w:val="00E90B82"/>
    <w:rsid w:val="00E90CBD"/>
    <w:rsid w:val="00E92699"/>
    <w:rsid w:val="00EA45EA"/>
    <w:rsid w:val="00EA56A4"/>
    <w:rsid w:val="00EA672A"/>
    <w:rsid w:val="00EB0F10"/>
    <w:rsid w:val="00EB2493"/>
    <w:rsid w:val="00EB4C49"/>
    <w:rsid w:val="00EB62A2"/>
    <w:rsid w:val="00EC016E"/>
    <w:rsid w:val="00EC3522"/>
    <w:rsid w:val="00ED43C4"/>
    <w:rsid w:val="00ED54C3"/>
    <w:rsid w:val="00EE1D64"/>
    <w:rsid w:val="00EE257C"/>
    <w:rsid w:val="00EE53E5"/>
    <w:rsid w:val="00EF12C2"/>
    <w:rsid w:val="00EF5FA6"/>
    <w:rsid w:val="00F018B4"/>
    <w:rsid w:val="00F04DFD"/>
    <w:rsid w:val="00F06CA1"/>
    <w:rsid w:val="00F11EC9"/>
    <w:rsid w:val="00F16517"/>
    <w:rsid w:val="00F17801"/>
    <w:rsid w:val="00F21190"/>
    <w:rsid w:val="00F25A12"/>
    <w:rsid w:val="00F264A3"/>
    <w:rsid w:val="00F265C0"/>
    <w:rsid w:val="00F43B26"/>
    <w:rsid w:val="00F45436"/>
    <w:rsid w:val="00F46C71"/>
    <w:rsid w:val="00F470F5"/>
    <w:rsid w:val="00F55261"/>
    <w:rsid w:val="00F566F8"/>
    <w:rsid w:val="00F61068"/>
    <w:rsid w:val="00F63DD7"/>
    <w:rsid w:val="00F653DF"/>
    <w:rsid w:val="00F65E12"/>
    <w:rsid w:val="00F66C2B"/>
    <w:rsid w:val="00F701F7"/>
    <w:rsid w:val="00F71569"/>
    <w:rsid w:val="00F754C6"/>
    <w:rsid w:val="00F81618"/>
    <w:rsid w:val="00F916BB"/>
    <w:rsid w:val="00F96ACF"/>
    <w:rsid w:val="00FA3263"/>
    <w:rsid w:val="00FA7146"/>
    <w:rsid w:val="00FB05EB"/>
    <w:rsid w:val="00FB4B16"/>
    <w:rsid w:val="00FB518B"/>
    <w:rsid w:val="00FB6473"/>
    <w:rsid w:val="00FB7E5C"/>
    <w:rsid w:val="00FC16A9"/>
    <w:rsid w:val="00FC38A1"/>
    <w:rsid w:val="00FC3F19"/>
    <w:rsid w:val="00FC438B"/>
    <w:rsid w:val="00FC48AB"/>
    <w:rsid w:val="00FD4B6D"/>
    <w:rsid w:val="00FD5560"/>
    <w:rsid w:val="00FD6731"/>
    <w:rsid w:val="00FE3C12"/>
    <w:rsid w:val="00FF1685"/>
    <w:rsid w:val="010F2C2C"/>
    <w:rsid w:val="013A4E27"/>
    <w:rsid w:val="0151A096"/>
    <w:rsid w:val="015820A4"/>
    <w:rsid w:val="0160B4C3"/>
    <w:rsid w:val="01634C48"/>
    <w:rsid w:val="017C8963"/>
    <w:rsid w:val="019537F5"/>
    <w:rsid w:val="01C6D828"/>
    <w:rsid w:val="01F01932"/>
    <w:rsid w:val="01F2D37C"/>
    <w:rsid w:val="021E7A4B"/>
    <w:rsid w:val="02437814"/>
    <w:rsid w:val="024E92A8"/>
    <w:rsid w:val="024F3553"/>
    <w:rsid w:val="02711494"/>
    <w:rsid w:val="0297161E"/>
    <w:rsid w:val="02B32248"/>
    <w:rsid w:val="02B55181"/>
    <w:rsid w:val="02B7E0A7"/>
    <w:rsid w:val="02C1D8B8"/>
    <w:rsid w:val="02D243CB"/>
    <w:rsid w:val="02F1B87B"/>
    <w:rsid w:val="02F9069C"/>
    <w:rsid w:val="030E4D63"/>
    <w:rsid w:val="0318ED8F"/>
    <w:rsid w:val="0323249A"/>
    <w:rsid w:val="0329004D"/>
    <w:rsid w:val="035E314F"/>
    <w:rsid w:val="036D5C9A"/>
    <w:rsid w:val="037B35AB"/>
    <w:rsid w:val="0391CCD2"/>
    <w:rsid w:val="03B4FE60"/>
    <w:rsid w:val="03E6E2BE"/>
    <w:rsid w:val="03F70AAB"/>
    <w:rsid w:val="03F8C5C9"/>
    <w:rsid w:val="0465BAC8"/>
    <w:rsid w:val="04863055"/>
    <w:rsid w:val="0499581F"/>
    <w:rsid w:val="04BBBFCB"/>
    <w:rsid w:val="04DF6AB7"/>
    <w:rsid w:val="05000D34"/>
    <w:rsid w:val="050DB4A0"/>
    <w:rsid w:val="051A600B"/>
    <w:rsid w:val="0520DBB6"/>
    <w:rsid w:val="05360A86"/>
    <w:rsid w:val="056659C5"/>
    <w:rsid w:val="059AE255"/>
    <w:rsid w:val="05BEC45C"/>
    <w:rsid w:val="05DE812A"/>
    <w:rsid w:val="061A0269"/>
    <w:rsid w:val="062F7D16"/>
    <w:rsid w:val="068704DB"/>
    <w:rsid w:val="069FBBC1"/>
    <w:rsid w:val="06B6306C"/>
    <w:rsid w:val="06BD8A94"/>
    <w:rsid w:val="06DB67D2"/>
    <w:rsid w:val="070EE418"/>
    <w:rsid w:val="071A6076"/>
    <w:rsid w:val="0731EA2F"/>
    <w:rsid w:val="0739237B"/>
    <w:rsid w:val="0740F6A6"/>
    <w:rsid w:val="07616242"/>
    <w:rsid w:val="078277EB"/>
    <w:rsid w:val="07885C90"/>
    <w:rsid w:val="07A04F1E"/>
    <w:rsid w:val="07A0DB5F"/>
    <w:rsid w:val="07DFC18D"/>
    <w:rsid w:val="07E28234"/>
    <w:rsid w:val="0814FAA0"/>
    <w:rsid w:val="089D0192"/>
    <w:rsid w:val="08C2A36A"/>
    <w:rsid w:val="08CF5934"/>
    <w:rsid w:val="08D13C7D"/>
    <w:rsid w:val="08D3169F"/>
    <w:rsid w:val="08D97C59"/>
    <w:rsid w:val="09031F1E"/>
    <w:rsid w:val="0908AF2E"/>
    <w:rsid w:val="0921699A"/>
    <w:rsid w:val="092F9694"/>
    <w:rsid w:val="0937DE3A"/>
    <w:rsid w:val="0937E663"/>
    <w:rsid w:val="094EE8A2"/>
    <w:rsid w:val="094EEDED"/>
    <w:rsid w:val="0954571A"/>
    <w:rsid w:val="095AC5E6"/>
    <w:rsid w:val="09720191"/>
    <w:rsid w:val="09B5695F"/>
    <w:rsid w:val="09D9A449"/>
    <w:rsid w:val="09DFCC93"/>
    <w:rsid w:val="09E4DCDE"/>
    <w:rsid w:val="09E7D92E"/>
    <w:rsid w:val="0A0149CA"/>
    <w:rsid w:val="0A0E6B97"/>
    <w:rsid w:val="0A2E3F33"/>
    <w:rsid w:val="0A5E5877"/>
    <w:rsid w:val="0A83A781"/>
    <w:rsid w:val="0AB6B6B1"/>
    <w:rsid w:val="0B222DD5"/>
    <w:rsid w:val="0B26FA4F"/>
    <w:rsid w:val="0B2C0AFB"/>
    <w:rsid w:val="0B372859"/>
    <w:rsid w:val="0B3C050B"/>
    <w:rsid w:val="0B532F9B"/>
    <w:rsid w:val="0B556388"/>
    <w:rsid w:val="0B5F4622"/>
    <w:rsid w:val="0B80C07D"/>
    <w:rsid w:val="0B83801D"/>
    <w:rsid w:val="0B86592C"/>
    <w:rsid w:val="0B88451E"/>
    <w:rsid w:val="0B9D9BED"/>
    <w:rsid w:val="0BBF4566"/>
    <w:rsid w:val="0C0F4116"/>
    <w:rsid w:val="0C1498A7"/>
    <w:rsid w:val="0C382470"/>
    <w:rsid w:val="0C3EA4F7"/>
    <w:rsid w:val="0C42F95D"/>
    <w:rsid w:val="0C56E05A"/>
    <w:rsid w:val="0C86ACFB"/>
    <w:rsid w:val="0C8C1F8D"/>
    <w:rsid w:val="0C9AA98E"/>
    <w:rsid w:val="0C9C06AB"/>
    <w:rsid w:val="0C9F5E8F"/>
    <w:rsid w:val="0CCA56AE"/>
    <w:rsid w:val="0CD0852D"/>
    <w:rsid w:val="0CF1F760"/>
    <w:rsid w:val="0D072E41"/>
    <w:rsid w:val="0D0AECE7"/>
    <w:rsid w:val="0D1EAFA7"/>
    <w:rsid w:val="0D28961E"/>
    <w:rsid w:val="0D2FB964"/>
    <w:rsid w:val="0D5B3554"/>
    <w:rsid w:val="0D5B72BD"/>
    <w:rsid w:val="0D77A3C2"/>
    <w:rsid w:val="0D846C12"/>
    <w:rsid w:val="0DABD774"/>
    <w:rsid w:val="0DBDF3F5"/>
    <w:rsid w:val="0DC14E8E"/>
    <w:rsid w:val="0DDCE866"/>
    <w:rsid w:val="0E05B1B5"/>
    <w:rsid w:val="0E1904B6"/>
    <w:rsid w:val="0E298D43"/>
    <w:rsid w:val="0E4572B4"/>
    <w:rsid w:val="0E66270F"/>
    <w:rsid w:val="0E73A5CD"/>
    <w:rsid w:val="0E7DD392"/>
    <w:rsid w:val="0E8D4994"/>
    <w:rsid w:val="0E91031B"/>
    <w:rsid w:val="0E937018"/>
    <w:rsid w:val="0E981E81"/>
    <w:rsid w:val="0EAB3A48"/>
    <w:rsid w:val="0EAE1703"/>
    <w:rsid w:val="0EBA8008"/>
    <w:rsid w:val="0EC4667F"/>
    <w:rsid w:val="0ECF4D6E"/>
    <w:rsid w:val="0EE8EF25"/>
    <w:rsid w:val="0F1401E8"/>
    <w:rsid w:val="0F22726B"/>
    <w:rsid w:val="0F3935A7"/>
    <w:rsid w:val="0F45C5C2"/>
    <w:rsid w:val="0F53D48F"/>
    <w:rsid w:val="0F6F893C"/>
    <w:rsid w:val="0F730D4A"/>
    <w:rsid w:val="0F8A00DC"/>
    <w:rsid w:val="0FAB35EE"/>
    <w:rsid w:val="0FB3DACA"/>
    <w:rsid w:val="0FBAA6D0"/>
    <w:rsid w:val="0FCD7FC9"/>
    <w:rsid w:val="0FEE11CF"/>
    <w:rsid w:val="0FF1BF8F"/>
    <w:rsid w:val="0FFAF49F"/>
    <w:rsid w:val="100E5C6F"/>
    <w:rsid w:val="102DB794"/>
    <w:rsid w:val="103024F4"/>
    <w:rsid w:val="1035878E"/>
    <w:rsid w:val="1035E5BA"/>
    <w:rsid w:val="104EA9F2"/>
    <w:rsid w:val="1053D27B"/>
    <w:rsid w:val="10552A41"/>
    <w:rsid w:val="1059213B"/>
    <w:rsid w:val="1061F3E6"/>
    <w:rsid w:val="106E6FDB"/>
    <w:rsid w:val="106F961F"/>
    <w:rsid w:val="108687DA"/>
    <w:rsid w:val="109E4F71"/>
    <w:rsid w:val="10AA17CC"/>
    <w:rsid w:val="10B4D50F"/>
    <w:rsid w:val="10C0718B"/>
    <w:rsid w:val="10DDE215"/>
    <w:rsid w:val="10E7D8EC"/>
    <w:rsid w:val="111CC402"/>
    <w:rsid w:val="1132450C"/>
    <w:rsid w:val="113AE384"/>
    <w:rsid w:val="113E6E0E"/>
    <w:rsid w:val="117D1376"/>
    <w:rsid w:val="11822703"/>
    <w:rsid w:val="1185B7D2"/>
    <w:rsid w:val="1188D17B"/>
    <w:rsid w:val="118D82FA"/>
    <w:rsid w:val="1197E1B9"/>
    <w:rsid w:val="11A83C1E"/>
    <w:rsid w:val="11C41D43"/>
    <w:rsid w:val="11F0FAA2"/>
    <w:rsid w:val="1214E5EF"/>
    <w:rsid w:val="1238D339"/>
    <w:rsid w:val="126D47C3"/>
    <w:rsid w:val="128DE0F7"/>
    <w:rsid w:val="129F987F"/>
    <w:rsid w:val="12B5CA71"/>
    <w:rsid w:val="12BB934A"/>
    <w:rsid w:val="12C5303E"/>
    <w:rsid w:val="12C5A04C"/>
    <w:rsid w:val="12D74AAA"/>
    <w:rsid w:val="12E1ADAB"/>
    <w:rsid w:val="12E1D64E"/>
    <w:rsid w:val="12E33843"/>
    <w:rsid w:val="130A0E21"/>
    <w:rsid w:val="13151ABE"/>
    <w:rsid w:val="13196550"/>
    <w:rsid w:val="131C7C09"/>
    <w:rsid w:val="131F6504"/>
    <w:rsid w:val="134E0164"/>
    <w:rsid w:val="13762BE7"/>
    <w:rsid w:val="138F7EA6"/>
    <w:rsid w:val="139388FA"/>
    <w:rsid w:val="13A0C27D"/>
    <w:rsid w:val="13BEA36E"/>
    <w:rsid w:val="13DCE513"/>
    <w:rsid w:val="13E19F81"/>
    <w:rsid w:val="13E329B6"/>
    <w:rsid w:val="13F66599"/>
    <w:rsid w:val="1400D104"/>
    <w:rsid w:val="1407B1AE"/>
    <w:rsid w:val="14107061"/>
    <w:rsid w:val="142D0923"/>
    <w:rsid w:val="14327024"/>
    <w:rsid w:val="1439023C"/>
    <w:rsid w:val="14612CD1"/>
    <w:rsid w:val="14679718"/>
    <w:rsid w:val="1473BDCE"/>
    <w:rsid w:val="1490C799"/>
    <w:rsid w:val="14BAB9C4"/>
    <w:rsid w:val="14BB3565"/>
    <w:rsid w:val="14C82B87"/>
    <w:rsid w:val="14E9A208"/>
    <w:rsid w:val="150945CA"/>
    <w:rsid w:val="1515FECC"/>
    <w:rsid w:val="151F0AC6"/>
    <w:rsid w:val="155AB77D"/>
    <w:rsid w:val="1591B3EF"/>
    <w:rsid w:val="1595C35E"/>
    <w:rsid w:val="15A02A28"/>
    <w:rsid w:val="15D25888"/>
    <w:rsid w:val="15E875F1"/>
    <w:rsid w:val="160F8E2F"/>
    <w:rsid w:val="166B4503"/>
    <w:rsid w:val="16A9257E"/>
    <w:rsid w:val="16B209A6"/>
    <w:rsid w:val="16B3B69C"/>
    <w:rsid w:val="16CA65C8"/>
    <w:rsid w:val="16D32DA8"/>
    <w:rsid w:val="16DC071D"/>
    <w:rsid w:val="17120D57"/>
    <w:rsid w:val="172CF188"/>
    <w:rsid w:val="176A5F93"/>
    <w:rsid w:val="1776A321"/>
    <w:rsid w:val="177F7358"/>
    <w:rsid w:val="178796E9"/>
    <w:rsid w:val="17963F79"/>
    <w:rsid w:val="179BB6F3"/>
    <w:rsid w:val="17AD9668"/>
    <w:rsid w:val="17BEECAF"/>
    <w:rsid w:val="17C84B16"/>
    <w:rsid w:val="17EECBD9"/>
    <w:rsid w:val="17EF7C05"/>
    <w:rsid w:val="17F2570A"/>
    <w:rsid w:val="17F330CE"/>
    <w:rsid w:val="181F89A3"/>
    <w:rsid w:val="182FBCC8"/>
    <w:rsid w:val="18409973"/>
    <w:rsid w:val="185571E6"/>
    <w:rsid w:val="188CC9CA"/>
    <w:rsid w:val="18CED963"/>
    <w:rsid w:val="18EBD382"/>
    <w:rsid w:val="190BC3F4"/>
    <w:rsid w:val="19131D59"/>
    <w:rsid w:val="192BD539"/>
    <w:rsid w:val="192D6F76"/>
    <w:rsid w:val="19364872"/>
    <w:rsid w:val="19439CA4"/>
    <w:rsid w:val="199012E1"/>
    <w:rsid w:val="19BE8268"/>
    <w:rsid w:val="19C002AA"/>
    <w:rsid w:val="19D85E6A"/>
    <w:rsid w:val="19DC69D4"/>
    <w:rsid w:val="19ECCE6C"/>
    <w:rsid w:val="19FE69C8"/>
    <w:rsid w:val="1A37ABF6"/>
    <w:rsid w:val="1A38BBE1"/>
    <w:rsid w:val="1A435CAB"/>
    <w:rsid w:val="1A4C7C32"/>
    <w:rsid w:val="1A581138"/>
    <w:rsid w:val="1A5FE698"/>
    <w:rsid w:val="1AA30940"/>
    <w:rsid w:val="1AA9D15C"/>
    <w:rsid w:val="1ABF501C"/>
    <w:rsid w:val="1AC36B30"/>
    <w:rsid w:val="1AE0AF36"/>
    <w:rsid w:val="1AEF4A16"/>
    <w:rsid w:val="1AFB96EE"/>
    <w:rsid w:val="1B02C74C"/>
    <w:rsid w:val="1B05B6B5"/>
    <w:rsid w:val="1B131434"/>
    <w:rsid w:val="1B154E94"/>
    <w:rsid w:val="1B30B0E3"/>
    <w:rsid w:val="1B40145C"/>
    <w:rsid w:val="1B5F1826"/>
    <w:rsid w:val="1B66CEBE"/>
    <w:rsid w:val="1B7BB444"/>
    <w:rsid w:val="1B8085E7"/>
    <w:rsid w:val="1B9B650D"/>
    <w:rsid w:val="1BB74A50"/>
    <w:rsid w:val="1BC5DE23"/>
    <w:rsid w:val="1BCADA33"/>
    <w:rsid w:val="1BF4A5E8"/>
    <w:rsid w:val="1C01E841"/>
    <w:rsid w:val="1C1C475E"/>
    <w:rsid w:val="1C20A010"/>
    <w:rsid w:val="1C21CC6F"/>
    <w:rsid w:val="1C511F7C"/>
    <w:rsid w:val="1C5E6140"/>
    <w:rsid w:val="1C6C5B54"/>
    <w:rsid w:val="1C857AFA"/>
    <w:rsid w:val="1C95C465"/>
    <w:rsid w:val="1C961ADE"/>
    <w:rsid w:val="1C9AC7FA"/>
    <w:rsid w:val="1CADBC11"/>
    <w:rsid w:val="1CC78953"/>
    <w:rsid w:val="1CD41AD2"/>
    <w:rsid w:val="1CD4C584"/>
    <w:rsid w:val="1D1C755D"/>
    <w:rsid w:val="1D27F4E7"/>
    <w:rsid w:val="1D316941"/>
    <w:rsid w:val="1D4708A8"/>
    <w:rsid w:val="1D4E545A"/>
    <w:rsid w:val="1D5CBCE8"/>
    <w:rsid w:val="1D7E333F"/>
    <w:rsid w:val="1D841CF4"/>
    <w:rsid w:val="1D89CD5D"/>
    <w:rsid w:val="1DA31A2C"/>
    <w:rsid w:val="1DB26A29"/>
    <w:rsid w:val="1DB2A463"/>
    <w:rsid w:val="1DC4D7EE"/>
    <w:rsid w:val="1DE0EF0A"/>
    <w:rsid w:val="1DF55101"/>
    <w:rsid w:val="1DF59859"/>
    <w:rsid w:val="1DFCC13E"/>
    <w:rsid w:val="1E1DA790"/>
    <w:rsid w:val="1E215412"/>
    <w:rsid w:val="1E426184"/>
    <w:rsid w:val="1E80AF3C"/>
    <w:rsid w:val="1E9388B7"/>
    <w:rsid w:val="1E96FFB3"/>
    <w:rsid w:val="1F0D9586"/>
    <w:rsid w:val="1F21FC95"/>
    <w:rsid w:val="1F2A7228"/>
    <w:rsid w:val="1F5959F7"/>
    <w:rsid w:val="1F6DA966"/>
    <w:rsid w:val="1F6F0317"/>
    <w:rsid w:val="1F6F98EE"/>
    <w:rsid w:val="1F833756"/>
    <w:rsid w:val="1F96CA17"/>
    <w:rsid w:val="1FD268BC"/>
    <w:rsid w:val="1FDE6198"/>
    <w:rsid w:val="1FF3A5A9"/>
    <w:rsid w:val="1FF97EC2"/>
    <w:rsid w:val="1FFA6D76"/>
    <w:rsid w:val="20148F65"/>
    <w:rsid w:val="2018151B"/>
    <w:rsid w:val="202F99FF"/>
    <w:rsid w:val="2036DF67"/>
    <w:rsid w:val="2042BC33"/>
    <w:rsid w:val="20631F02"/>
    <w:rsid w:val="20715B35"/>
    <w:rsid w:val="2087636C"/>
    <w:rsid w:val="208DDB76"/>
    <w:rsid w:val="2093A9A5"/>
    <w:rsid w:val="20A2569C"/>
    <w:rsid w:val="20C3753E"/>
    <w:rsid w:val="20C59F6E"/>
    <w:rsid w:val="2104DB5C"/>
    <w:rsid w:val="210F5BBA"/>
    <w:rsid w:val="212CF1C3"/>
    <w:rsid w:val="21362E01"/>
    <w:rsid w:val="215B8430"/>
    <w:rsid w:val="21859B98"/>
    <w:rsid w:val="219A6F44"/>
    <w:rsid w:val="21AD3E75"/>
    <w:rsid w:val="21D507CE"/>
    <w:rsid w:val="21D72B92"/>
    <w:rsid w:val="21FB151B"/>
    <w:rsid w:val="2201E838"/>
    <w:rsid w:val="22060FF1"/>
    <w:rsid w:val="2209FE4C"/>
    <w:rsid w:val="221A670D"/>
    <w:rsid w:val="221AEBC4"/>
    <w:rsid w:val="2220037C"/>
    <w:rsid w:val="2229ABD7"/>
    <w:rsid w:val="22322CF6"/>
    <w:rsid w:val="22361DD2"/>
    <w:rsid w:val="226ECC1F"/>
    <w:rsid w:val="228C5B82"/>
    <w:rsid w:val="22D39711"/>
    <w:rsid w:val="22E7F18F"/>
    <w:rsid w:val="22F913A4"/>
    <w:rsid w:val="2309A342"/>
    <w:rsid w:val="2318947B"/>
    <w:rsid w:val="232565ED"/>
    <w:rsid w:val="2342E8B2"/>
    <w:rsid w:val="23661BB3"/>
    <w:rsid w:val="237337F6"/>
    <w:rsid w:val="23C16383"/>
    <w:rsid w:val="23D1EABF"/>
    <w:rsid w:val="23E0BF91"/>
    <w:rsid w:val="23E1C142"/>
    <w:rsid w:val="23E26E6D"/>
    <w:rsid w:val="23EF7C41"/>
    <w:rsid w:val="23FABF1E"/>
    <w:rsid w:val="248E9BAA"/>
    <w:rsid w:val="2491CF1E"/>
    <w:rsid w:val="2498AB90"/>
    <w:rsid w:val="24B3369F"/>
    <w:rsid w:val="24D2C588"/>
    <w:rsid w:val="24D5E8BC"/>
    <w:rsid w:val="24EBC81B"/>
    <w:rsid w:val="24EDB352"/>
    <w:rsid w:val="24FE51B0"/>
    <w:rsid w:val="2502CA3B"/>
    <w:rsid w:val="2509AC29"/>
    <w:rsid w:val="251A6FB8"/>
    <w:rsid w:val="252439B8"/>
    <w:rsid w:val="25253E64"/>
    <w:rsid w:val="25280D8E"/>
    <w:rsid w:val="25306A96"/>
    <w:rsid w:val="25428B51"/>
    <w:rsid w:val="25556E97"/>
    <w:rsid w:val="255F7944"/>
    <w:rsid w:val="2569DC4E"/>
    <w:rsid w:val="256A9801"/>
    <w:rsid w:val="25868E1D"/>
    <w:rsid w:val="259A3A21"/>
    <w:rsid w:val="259A8EDF"/>
    <w:rsid w:val="259DA839"/>
    <w:rsid w:val="25B1D9C7"/>
    <w:rsid w:val="25B82E8B"/>
    <w:rsid w:val="25C19E33"/>
    <w:rsid w:val="25C2A1F5"/>
    <w:rsid w:val="25C5451E"/>
    <w:rsid w:val="2634380D"/>
    <w:rsid w:val="264F8D15"/>
    <w:rsid w:val="26601526"/>
    <w:rsid w:val="26627EF4"/>
    <w:rsid w:val="269CE431"/>
    <w:rsid w:val="26BA770A"/>
    <w:rsid w:val="270BED28"/>
    <w:rsid w:val="2733A751"/>
    <w:rsid w:val="2733E169"/>
    <w:rsid w:val="2740574E"/>
    <w:rsid w:val="27467B1A"/>
    <w:rsid w:val="27590A21"/>
    <w:rsid w:val="275AF483"/>
    <w:rsid w:val="275E0213"/>
    <w:rsid w:val="2773E390"/>
    <w:rsid w:val="2775CB37"/>
    <w:rsid w:val="2776D11F"/>
    <w:rsid w:val="2792E231"/>
    <w:rsid w:val="27B4511B"/>
    <w:rsid w:val="27B61F2A"/>
    <w:rsid w:val="27C6B0D3"/>
    <w:rsid w:val="27DE5A26"/>
    <w:rsid w:val="27E3DC5D"/>
    <w:rsid w:val="27E82746"/>
    <w:rsid w:val="283A6AFD"/>
    <w:rsid w:val="2840AF18"/>
    <w:rsid w:val="2865EEC3"/>
    <w:rsid w:val="2868ADE6"/>
    <w:rsid w:val="286F3E36"/>
    <w:rsid w:val="2872216E"/>
    <w:rsid w:val="2875BA68"/>
    <w:rsid w:val="28780AE4"/>
    <w:rsid w:val="28977F70"/>
    <w:rsid w:val="28F4D3D4"/>
    <w:rsid w:val="28FF5C6E"/>
    <w:rsid w:val="2943B1BD"/>
    <w:rsid w:val="294C6600"/>
    <w:rsid w:val="295BA8B2"/>
    <w:rsid w:val="29779B5D"/>
    <w:rsid w:val="29A47FCF"/>
    <w:rsid w:val="29AA0042"/>
    <w:rsid w:val="29BC34DA"/>
    <w:rsid w:val="29CB4E82"/>
    <w:rsid w:val="29D8AA76"/>
    <w:rsid w:val="29E6E895"/>
    <w:rsid w:val="2A2578F2"/>
    <w:rsid w:val="2A397A9C"/>
    <w:rsid w:val="2A580FFF"/>
    <w:rsid w:val="2A7402A9"/>
    <w:rsid w:val="2A80D0CE"/>
    <w:rsid w:val="2A81A207"/>
    <w:rsid w:val="2A9278FB"/>
    <w:rsid w:val="2A94CC9A"/>
    <w:rsid w:val="2AAC753E"/>
    <w:rsid w:val="2AB0CF0C"/>
    <w:rsid w:val="2AC90EC0"/>
    <w:rsid w:val="2AF0062C"/>
    <w:rsid w:val="2AF73576"/>
    <w:rsid w:val="2B0C006E"/>
    <w:rsid w:val="2B9E8FC1"/>
    <w:rsid w:val="2BADD0D8"/>
    <w:rsid w:val="2BEC29AA"/>
    <w:rsid w:val="2BF0C77D"/>
    <w:rsid w:val="2C0AEDB0"/>
    <w:rsid w:val="2C1558B6"/>
    <w:rsid w:val="2C582E80"/>
    <w:rsid w:val="2C771356"/>
    <w:rsid w:val="2CA7F80D"/>
    <w:rsid w:val="2CB2ABA6"/>
    <w:rsid w:val="2CB74D80"/>
    <w:rsid w:val="2CD90AF3"/>
    <w:rsid w:val="2D108F1E"/>
    <w:rsid w:val="2D374F9A"/>
    <w:rsid w:val="2D3C06FD"/>
    <w:rsid w:val="2D5DA638"/>
    <w:rsid w:val="2D65B613"/>
    <w:rsid w:val="2D6C6A33"/>
    <w:rsid w:val="2D8981EF"/>
    <w:rsid w:val="2D979E47"/>
    <w:rsid w:val="2DA6EF4B"/>
    <w:rsid w:val="2DB87203"/>
    <w:rsid w:val="2DD40262"/>
    <w:rsid w:val="2DDD364E"/>
    <w:rsid w:val="2DE4EFB2"/>
    <w:rsid w:val="2DEA8254"/>
    <w:rsid w:val="2DF32D95"/>
    <w:rsid w:val="2E0FF644"/>
    <w:rsid w:val="2E38A679"/>
    <w:rsid w:val="2E980D89"/>
    <w:rsid w:val="2E9963B7"/>
    <w:rsid w:val="2E9D5CAB"/>
    <w:rsid w:val="2EA076F3"/>
    <w:rsid w:val="2EA29111"/>
    <w:rsid w:val="2EAA3B36"/>
    <w:rsid w:val="2EAD54A3"/>
    <w:rsid w:val="2EEAB064"/>
    <w:rsid w:val="2F0ABBB1"/>
    <w:rsid w:val="2F12F115"/>
    <w:rsid w:val="2F2CEBA7"/>
    <w:rsid w:val="2F3EB936"/>
    <w:rsid w:val="2F6943A8"/>
    <w:rsid w:val="2F71DDD6"/>
    <w:rsid w:val="2F7A4628"/>
    <w:rsid w:val="2F81A6BE"/>
    <w:rsid w:val="2F824B7E"/>
    <w:rsid w:val="2F844717"/>
    <w:rsid w:val="2F8747D0"/>
    <w:rsid w:val="301B1DB2"/>
    <w:rsid w:val="30316E2B"/>
    <w:rsid w:val="30447C4A"/>
    <w:rsid w:val="3049B94A"/>
    <w:rsid w:val="30650FE5"/>
    <w:rsid w:val="30A18453"/>
    <w:rsid w:val="30B5652A"/>
    <w:rsid w:val="30E01305"/>
    <w:rsid w:val="30F577D6"/>
    <w:rsid w:val="30FC79F4"/>
    <w:rsid w:val="3122FE20"/>
    <w:rsid w:val="31401BF8"/>
    <w:rsid w:val="314186F5"/>
    <w:rsid w:val="314B43C0"/>
    <w:rsid w:val="3157C40C"/>
    <w:rsid w:val="315F02A5"/>
    <w:rsid w:val="3177C45B"/>
    <w:rsid w:val="31A8E9C6"/>
    <w:rsid w:val="31D4A17A"/>
    <w:rsid w:val="31F0C118"/>
    <w:rsid w:val="32041F5E"/>
    <w:rsid w:val="320710DA"/>
    <w:rsid w:val="3216B140"/>
    <w:rsid w:val="3218D104"/>
    <w:rsid w:val="32203937"/>
    <w:rsid w:val="32365392"/>
    <w:rsid w:val="323C9EFB"/>
    <w:rsid w:val="32426E09"/>
    <w:rsid w:val="3247AEC9"/>
    <w:rsid w:val="324A8C7C"/>
    <w:rsid w:val="3250C463"/>
    <w:rsid w:val="3267D710"/>
    <w:rsid w:val="3276AA54"/>
    <w:rsid w:val="32C7F679"/>
    <w:rsid w:val="32D21046"/>
    <w:rsid w:val="32D65058"/>
    <w:rsid w:val="32EC9D19"/>
    <w:rsid w:val="32EFEDAD"/>
    <w:rsid w:val="32F4720B"/>
    <w:rsid w:val="3300EAE3"/>
    <w:rsid w:val="330A66B7"/>
    <w:rsid w:val="3344BA27"/>
    <w:rsid w:val="33667E79"/>
    <w:rsid w:val="3370C0C2"/>
    <w:rsid w:val="3373A54F"/>
    <w:rsid w:val="3377B893"/>
    <w:rsid w:val="337C2654"/>
    <w:rsid w:val="338C9179"/>
    <w:rsid w:val="3395D0EA"/>
    <w:rsid w:val="33A7D969"/>
    <w:rsid w:val="33A7FA15"/>
    <w:rsid w:val="33AC582A"/>
    <w:rsid w:val="33B65AA8"/>
    <w:rsid w:val="34026912"/>
    <w:rsid w:val="343ACE2B"/>
    <w:rsid w:val="344916EB"/>
    <w:rsid w:val="344EBE07"/>
    <w:rsid w:val="345495F2"/>
    <w:rsid w:val="345616E4"/>
    <w:rsid w:val="3456230E"/>
    <w:rsid w:val="346395DD"/>
    <w:rsid w:val="347F76DF"/>
    <w:rsid w:val="34886D7A"/>
    <w:rsid w:val="348BE013"/>
    <w:rsid w:val="34BFE1A6"/>
    <w:rsid w:val="34D8B463"/>
    <w:rsid w:val="34EF7CDE"/>
    <w:rsid w:val="351060B7"/>
    <w:rsid w:val="3517528B"/>
    <w:rsid w:val="352922AB"/>
    <w:rsid w:val="35388108"/>
    <w:rsid w:val="35653A8D"/>
    <w:rsid w:val="35658324"/>
    <w:rsid w:val="3565BCA6"/>
    <w:rsid w:val="357ACCC2"/>
    <w:rsid w:val="35896091"/>
    <w:rsid w:val="35912274"/>
    <w:rsid w:val="3596B2B9"/>
    <w:rsid w:val="35A14E6B"/>
    <w:rsid w:val="35AA68C8"/>
    <w:rsid w:val="35ADD395"/>
    <w:rsid w:val="35D09550"/>
    <w:rsid w:val="35E245E6"/>
    <w:rsid w:val="35FD55FB"/>
    <w:rsid w:val="36033C80"/>
    <w:rsid w:val="3668C8AD"/>
    <w:rsid w:val="3688B9DC"/>
    <w:rsid w:val="36E75789"/>
    <w:rsid w:val="36EAF482"/>
    <w:rsid w:val="36F3E998"/>
    <w:rsid w:val="37195ABD"/>
    <w:rsid w:val="3724C740"/>
    <w:rsid w:val="373737FB"/>
    <w:rsid w:val="3750A5EB"/>
    <w:rsid w:val="37ABAB3C"/>
    <w:rsid w:val="37AF7D19"/>
    <w:rsid w:val="37DDEF4E"/>
    <w:rsid w:val="37E6F2A2"/>
    <w:rsid w:val="37EB7827"/>
    <w:rsid w:val="37F2BF49"/>
    <w:rsid w:val="3800CACB"/>
    <w:rsid w:val="38216E03"/>
    <w:rsid w:val="3864DB40"/>
    <w:rsid w:val="3882B7CE"/>
    <w:rsid w:val="388FB9F9"/>
    <w:rsid w:val="38B1E288"/>
    <w:rsid w:val="38B44300"/>
    <w:rsid w:val="38FF2BAA"/>
    <w:rsid w:val="390127D2"/>
    <w:rsid w:val="39078BD9"/>
    <w:rsid w:val="39610226"/>
    <w:rsid w:val="39624C7D"/>
    <w:rsid w:val="396CBD9C"/>
    <w:rsid w:val="39975C52"/>
    <w:rsid w:val="39D20AE8"/>
    <w:rsid w:val="39DBEA78"/>
    <w:rsid w:val="39E92928"/>
    <w:rsid w:val="39EEE79D"/>
    <w:rsid w:val="39FE4DC1"/>
    <w:rsid w:val="3A1222BF"/>
    <w:rsid w:val="3A1D4AFA"/>
    <w:rsid w:val="3A438A42"/>
    <w:rsid w:val="3A45496F"/>
    <w:rsid w:val="3A4E090C"/>
    <w:rsid w:val="3A55FEA1"/>
    <w:rsid w:val="3A7A16CA"/>
    <w:rsid w:val="3A7D6C7D"/>
    <w:rsid w:val="3AA2B310"/>
    <w:rsid w:val="3AAAD44F"/>
    <w:rsid w:val="3AB593E3"/>
    <w:rsid w:val="3AC55868"/>
    <w:rsid w:val="3AD135DC"/>
    <w:rsid w:val="3AEA56B9"/>
    <w:rsid w:val="3AF8D7D3"/>
    <w:rsid w:val="3AF9B35E"/>
    <w:rsid w:val="3B05FACB"/>
    <w:rsid w:val="3B175D97"/>
    <w:rsid w:val="3B1E24D8"/>
    <w:rsid w:val="3B325B82"/>
    <w:rsid w:val="3B3BD398"/>
    <w:rsid w:val="3B3C0A83"/>
    <w:rsid w:val="3B41068D"/>
    <w:rsid w:val="3B87079A"/>
    <w:rsid w:val="3B8A16CB"/>
    <w:rsid w:val="3BB7EF92"/>
    <w:rsid w:val="3BCD0707"/>
    <w:rsid w:val="3BECAA7E"/>
    <w:rsid w:val="3BEEDEAF"/>
    <w:rsid w:val="3BFD390C"/>
    <w:rsid w:val="3C0304F2"/>
    <w:rsid w:val="3C36CC6C"/>
    <w:rsid w:val="3C528155"/>
    <w:rsid w:val="3C6128C9"/>
    <w:rsid w:val="3C6385AE"/>
    <w:rsid w:val="3C6ECC38"/>
    <w:rsid w:val="3C76C753"/>
    <w:rsid w:val="3C85B869"/>
    <w:rsid w:val="3C87E2B8"/>
    <w:rsid w:val="3CA1F551"/>
    <w:rsid w:val="3CB33771"/>
    <w:rsid w:val="3CBAA412"/>
    <w:rsid w:val="3CCBEC6D"/>
    <w:rsid w:val="3CCEFD14"/>
    <w:rsid w:val="3CD0EC29"/>
    <w:rsid w:val="3CF4DF26"/>
    <w:rsid w:val="3CF93111"/>
    <w:rsid w:val="3D0C607A"/>
    <w:rsid w:val="3D12C513"/>
    <w:rsid w:val="3D20462A"/>
    <w:rsid w:val="3D2F1753"/>
    <w:rsid w:val="3D37CE11"/>
    <w:rsid w:val="3D4D995B"/>
    <w:rsid w:val="3D5D50EE"/>
    <w:rsid w:val="3D6E16CB"/>
    <w:rsid w:val="3D8DD2DA"/>
    <w:rsid w:val="3DC5DCF4"/>
    <w:rsid w:val="3DE77BDF"/>
    <w:rsid w:val="3DFBE1C1"/>
    <w:rsid w:val="3E2CF8A5"/>
    <w:rsid w:val="3E3DC5B2"/>
    <w:rsid w:val="3E6031CA"/>
    <w:rsid w:val="3E8EAE1C"/>
    <w:rsid w:val="3E929FF8"/>
    <w:rsid w:val="3E9D36E7"/>
    <w:rsid w:val="3EBAF467"/>
    <w:rsid w:val="3ECB45E0"/>
    <w:rsid w:val="3EFBBCFA"/>
    <w:rsid w:val="3EFDEFAE"/>
    <w:rsid w:val="3F171A7A"/>
    <w:rsid w:val="3F1BE800"/>
    <w:rsid w:val="3F340461"/>
    <w:rsid w:val="3F66D788"/>
    <w:rsid w:val="3F78807E"/>
    <w:rsid w:val="3F8553F8"/>
    <w:rsid w:val="3F9F53FE"/>
    <w:rsid w:val="3FBF94B8"/>
    <w:rsid w:val="3FC5039B"/>
    <w:rsid w:val="3FD043AA"/>
    <w:rsid w:val="3FD32641"/>
    <w:rsid w:val="3FE68378"/>
    <w:rsid w:val="3FF68A0C"/>
    <w:rsid w:val="3FF77F54"/>
    <w:rsid w:val="401507C8"/>
    <w:rsid w:val="401FD151"/>
    <w:rsid w:val="40248225"/>
    <w:rsid w:val="402F2901"/>
    <w:rsid w:val="405DF8A4"/>
    <w:rsid w:val="407F8C85"/>
    <w:rsid w:val="40914AC1"/>
    <w:rsid w:val="409CD8FF"/>
    <w:rsid w:val="40A0782A"/>
    <w:rsid w:val="40A1455F"/>
    <w:rsid w:val="40A79628"/>
    <w:rsid w:val="40AD6F12"/>
    <w:rsid w:val="40C07FEC"/>
    <w:rsid w:val="40E5F6CB"/>
    <w:rsid w:val="40F6DAE7"/>
    <w:rsid w:val="40FB7645"/>
    <w:rsid w:val="4102A7E9"/>
    <w:rsid w:val="413B245F"/>
    <w:rsid w:val="413E8262"/>
    <w:rsid w:val="41559E58"/>
    <w:rsid w:val="415AD934"/>
    <w:rsid w:val="41701C32"/>
    <w:rsid w:val="417B43E3"/>
    <w:rsid w:val="417DF3FB"/>
    <w:rsid w:val="418253D9"/>
    <w:rsid w:val="41AAD11B"/>
    <w:rsid w:val="41AB96D8"/>
    <w:rsid w:val="41AFE258"/>
    <w:rsid w:val="41D4E976"/>
    <w:rsid w:val="41D52DBB"/>
    <w:rsid w:val="41F3A409"/>
    <w:rsid w:val="4205A2AE"/>
    <w:rsid w:val="425ABD37"/>
    <w:rsid w:val="425C6D22"/>
    <w:rsid w:val="42B425B6"/>
    <w:rsid w:val="42BC133C"/>
    <w:rsid w:val="42C43DBD"/>
    <w:rsid w:val="42D57B71"/>
    <w:rsid w:val="42DC5305"/>
    <w:rsid w:val="432936BD"/>
    <w:rsid w:val="4331F6A0"/>
    <w:rsid w:val="433AE4CC"/>
    <w:rsid w:val="43474BB5"/>
    <w:rsid w:val="434CA88A"/>
    <w:rsid w:val="434DEE4A"/>
    <w:rsid w:val="437CEB10"/>
    <w:rsid w:val="4399D0E3"/>
    <w:rsid w:val="43A3B6D6"/>
    <w:rsid w:val="43A6621C"/>
    <w:rsid w:val="43BE9260"/>
    <w:rsid w:val="43C42D40"/>
    <w:rsid w:val="43D0B55F"/>
    <w:rsid w:val="43D82E1C"/>
    <w:rsid w:val="43EF5923"/>
    <w:rsid w:val="440144C9"/>
    <w:rsid w:val="440FE6CC"/>
    <w:rsid w:val="44282901"/>
    <w:rsid w:val="44306CF9"/>
    <w:rsid w:val="443F6F5E"/>
    <w:rsid w:val="4441DE51"/>
    <w:rsid w:val="4442C85F"/>
    <w:rsid w:val="444DF341"/>
    <w:rsid w:val="44620939"/>
    <w:rsid w:val="4472C521"/>
    <w:rsid w:val="44886903"/>
    <w:rsid w:val="449BA51A"/>
    <w:rsid w:val="44B847F5"/>
    <w:rsid w:val="44BE8DDE"/>
    <w:rsid w:val="44C07AF7"/>
    <w:rsid w:val="450322D1"/>
    <w:rsid w:val="4514D87A"/>
    <w:rsid w:val="45649FB0"/>
    <w:rsid w:val="4569E617"/>
    <w:rsid w:val="45AC2AB7"/>
    <w:rsid w:val="45D6DF09"/>
    <w:rsid w:val="45ECF52A"/>
    <w:rsid w:val="45FD6860"/>
    <w:rsid w:val="460290F5"/>
    <w:rsid w:val="46114D14"/>
    <w:rsid w:val="46292C7B"/>
    <w:rsid w:val="46346681"/>
    <w:rsid w:val="4641A199"/>
    <w:rsid w:val="464BBC71"/>
    <w:rsid w:val="464C963D"/>
    <w:rsid w:val="464ED25F"/>
    <w:rsid w:val="46511703"/>
    <w:rsid w:val="46628277"/>
    <w:rsid w:val="4663AF38"/>
    <w:rsid w:val="467EEC77"/>
    <w:rsid w:val="46B0B3A2"/>
    <w:rsid w:val="46D14CD6"/>
    <w:rsid w:val="46D82741"/>
    <w:rsid w:val="4708E4ED"/>
    <w:rsid w:val="470A0C36"/>
    <w:rsid w:val="47224151"/>
    <w:rsid w:val="472F623D"/>
    <w:rsid w:val="475899D2"/>
    <w:rsid w:val="4778E3EB"/>
    <w:rsid w:val="4784DD87"/>
    <w:rsid w:val="47BE9137"/>
    <w:rsid w:val="47EF3156"/>
    <w:rsid w:val="47F8F59D"/>
    <w:rsid w:val="47FA941D"/>
    <w:rsid w:val="480BD6A1"/>
    <w:rsid w:val="4813FE42"/>
    <w:rsid w:val="4823417A"/>
    <w:rsid w:val="48242D51"/>
    <w:rsid w:val="482AE336"/>
    <w:rsid w:val="4858AE66"/>
    <w:rsid w:val="4873FDEB"/>
    <w:rsid w:val="4878F27C"/>
    <w:rsid w:val="48865005"/>
    <w:rsid w:val="4895B4AD"/>
    <w:rsid w:val="48B52A5D"/>
    <w:rsid w:val="48BB6EB8"/>
    <w:rsid w:val="490272BE"/>
    <w:rsid w:val="490D69C3"/>
    <w:rsid w:val="4936D16C"/>
    <w:rsid w:val="4950C0FC"/>
    <w:rsid w:val="4956A880"/>
    <w:rsid w:val="4988E945"/>
    <w:rsid w:val="49891B33"/>
    <w:rsid w:val="4993A28E"/>
    <w:rsid w:val="499750FC"/>
    <w:rsid w:val="499D3CEB"/>
    <w:rsid w:val="49A965A4"/>
    <w:rsid w:val="49BF2998"/>
    <w:rsid w:val="49D96060"/>
    <w:rsid w:val="49E00D44"/>
    <w:rsid w:val="49E57550"/>
    <w:rsid w:val="4A10C96C"/>
    <w:rsid w:val="4A1A4667"/>
    <w:rsid w:val="4A1DBE38"/>
    <w:rsid w:val="4A4C3C39"/>
    <w:rsid w:val="4A4CB597"/>
    <w:rsid w:val="4A653335"/>
    <w:rsid w:val="4A6C7FCB"/>
    <w:rsid w:val="4AB409C7"/>
    <w:rsid w:val="4ABE7BE2"/>
    <w:rsid w:val="4ACBE2B1"/>
    <w:rsid w:val="4AD5AABB"/>
    <w:rsid w:val="4AD669BF"/>
    <w:rsid w:val="4AE834F1"/>
    <w:rsid w:val="4AE8820A"/>
    <w:rsid w:val="4B042A6D"/>
    <w:rsid w:val="4B1A0780"/>
    <w:rsid w:val="4B1C48BA"/>
    <w:rsid w:val="4B2B8498"/>
    <w:rsid w:val="4B3448A2"/>
    <w:rsid w:val="4B367E86"/>
    <w:rsid w:val="4B4427BA"/>
    <w:rsid w:val="4B525D9A"/>
    <w:rsid w:val="4B545AF0"/>
    <w:rsid w:val="4B63D40A"/>
    <w:rsid w:val="4B76F7DC"/>
    <w:rsid w:val="4B9AC7B0"/>
    <w:rsid w:val="4BBAB8D7"/>
    <w:rsid w:val="4BCB1B39"/>
    <w:rsid w:val="4BDAC1B4"/>
    <w:rsid w:val="4BFF8F8C"/>
    <w:rsid w:val="4C07B563"/>
    <w:rsid w:val="4C0CAD35"/>
    <w:rsid w:val="4C173D16"/>
    <w:rsid w:val="4C512C1F"/>
    <w:rsid w:val="4C518FDC"/>
    <w:rsid w:val="4C6DAE20"/>
    <w:rsid w:val="4C89341C"/>
    <w:rsid w:val="4C8E1A8D"/>
    <w:rsid w:val="4CB1A949"/>
    <w:rsid w:val="4CB4935E"/>
    <w:rsid w:val="4CBA3B7B"/>
    <w:rsid w:val="4CCDBC80"/>
    <w:rsid w:val="4CE98DEC"/>
    <w:rsid w:val="4CFB8969"/>
    <w:rsid w:val="4CFFA5F7"/>
    <w:rsid w:val="4D0EED7C"/>
    <w:rsid w:val="4D16223C"/>
    <w:rsid w:val="4D2D8E16"/>
    <w:rsid w:val="4D44431B"/>
    <w:rsid w:val="4D568938"/>
    <w:rsid w:val="4D5885F0"/>
    <w:rsid w:val="4D6631F3"/>
    <w:rsid w:val="4D6CEAF1"/>
    <w:rsid w:val="4D70C0B8"/>
    <w:rsid w:val="4D84D8A1"/>
    <w:rsid w:val="4D8A0E58"/>
    <w:rsid w:val="4DC046D4"/>
    <w:rsid w:val="4DCD954E"/>
    <w:rsid w:val="4DDF57CC"/>
    <w:rsid w:val="4DDFED1D"/>
    <w:rsid w:val="4DEBAA89"/>
    <w:rsid w:val="4DF59444"/>
    <w:rsid w:val="4DF90085"/>
    <w:rsid w:val="4DFD6653"/>
    <w:rsid w:val="4E19E1A3"/>
    <w:rsid w:val="4E2739C5"/>
    <w:rsid w:val="4E428DE2"/>
    <w:rsid w:val="4E5A8CDA"/>
    <w:rsid w:val="4EB11751"/>
    <w:rsid w:val="4ECAC221"/>
    <w:rsid w:val="4EE4F135"/>
    <w:rsid w:val="4EEE7AB9"/>
    <w:rsid w:val="4EF25999"/>
    <w:rsid w:val="4EF928A2"/>
    <w:rsid w:val="4EFD0FAF"/>
    <w:rsid w:val="4F020A0E"/>
    <w:rsid w:val="4F1BAF70"/>
    <w:rsid w:val="4F27956B"/>
    <w:rsid w:val="4F2DAB14"/>
    <w:rsid w:val="4F66CF94"/>
    <w:rsid w:val="4F6801D5"/>
    <w:rsid w:val="4F6D5A37"/>
    <w:rsid w:val="4F9B08ED"/>
    <w:rsid w:val="4F9DB27E"/>
    <w:rsid w:val="4FACFA23"/>
    <w:rsid w:val="4FCC3F7D"/>
    <w:rsid w:val="4FD16303"/>
    <w:rsid w:val="4FDD5F3D"/>
    <w:rsid w:val="4FEE9168"/>
    <w:rsid w:val="500C742E"/>
    <w:rsid w:val="50150516"/>
    <w:rsid w:val="501CCCBE"/>
    <w:rsid w:val="502BD822"/>
    <w:rsid w:val="5035D0D9"/>
    <w:rsid w:val="5050CF62"/>
    <w:rsid w:val="50513947"/>
    <w:rsid w:val="5082C181"/>
    <w:rsid w:val="508BA095"/>
    <w:rsid w:val="50917571"/>
    <w:rsid w:val="509AA0CC"/>
    <w:rsid w:val="50AB1F51"/>
    <w:rsid w:val="50CE84A8"/>
    <w:rsid w:val="50D000BF"/>
    <w:rsid w:val="50DCFA5B"/>
    <w:rsid w:val="50DE33D9"/>
    <w:rsid w:val="50F16E62"/>
    <w:rsid w:val="50F3F79F"/>
    <w:rsid w:val="5107CDC9"/>
    <w:rsid w:val="510B56AB"/>
    <w:rsid w:val="511FF76D"/>
    <w:rsid w:val="5135CBD7"/>
    <w:rsid w:val="5142BFF9"/>
    <w:rsid w:val="518A61C9"/>
    <w:rsid w:val="519CE525"/>
    <w:rsid w:val="51A38A26"/>
    <w:rsid w:val="51C4937B"/>
    <w:rsid w:val="51D05576"/>
    <w:rsid w:val="51DCF7FC"/>
    <w:rsid w:val="51F181EF"/>
    <w:rsid w:val="51F33F0B"/>
    <w:rsid w:val="52109D6E"/>
    <w:rsid w:val="5216D8E2"/>
    <w:rsid w:val="5225584C"/>
    <w:rsid w:val="5231E06B"/>
    <w:rsid w:val="526624D4"/>
    <w:rsid w:val="526F78E8"/>
    <w:rsid w:val="52876E4D"/>
    <w:rsid w:val="528DB6CC"/>
    <w:rsid w:val="529CEEB0"/>
    <w:rsid w:val="52A10671"/>
    <w:rsid w:val="52A966C1"/>
    <w:rsid w:val="52B5F92D"/>
    <w:rsid w:val="52C48B55"/>
    <w:rsid w:val="52CA2F0B"/>
    <w:rsid w:val="52D2F6D2"/>
    <w:rsid w:val="52F5E86D"/>
    <w:rsid w:val="531D5E92"/>
    <w:rsid w:val="531FE81A"/>
    <w:rsid w:val="532D06EB"/>
    <w:rsid w:val="5343844F"/>
    <w:rsid w:val="535216A1"/>
    <w:rsid w:val="535806C7"/>
    <w:rsid w:val="537570A3"/>
    <w:rsid w:val="53A334D4"/>
    <w:rsid w:val="53B56D00"/>
    <w:rsid w:val="53C4EE7F"/>
    <w:rsid w:val="53E43980"/>
    <w:rsid w:val="53E43BF9"/>
    <w:rsid w:val="53E6982C"/>
    <w:rsid w:val="53E767F5"/>
    <w:rsid w:val="53F6FF58"/>
    <w:rsid w:val="53F7BA1A"/>
    <w:rsid w:val="541448D1"/>
    <w:rsid w:val="547AE4D9"/>
    <w:rsid w:val="54B98DAF"/>
    <w:rsid w:val="54D41474"/>
    <w:rsid w:val="54D8259E"/>
    <w:rsid w:val="54D93F2E"/>
    <w:rsid w:val="54DDAAC1"/>
    <w:rsid w:val="54E7AE95"/>
    <w:rsid w:val="54E89C25"/>
    <w:rsid w:val="54EF7087"/>
    <w:rsid w:val="550B820D"/>
    <w:rsid w:val="551B3E12"/>
    <w:rsid w:val="55381B44"/>
    <w:rsid w:val="5546562B"/>
    <w:rsid w:val="5557AB34"/>
    <w:rsid w:val="55666E05"/>
    <w:rsid w:val="556ECF0A"/>
    <w:rsid w:val="559C60B3"/>
    <w:rsid w:val="55A6D4E3"/>
    <w:rsid w:val="55AEB7B9"/>
    <w:rsid w:val="55BAB98F"/>
    <w:rsid w:val="55D83B2C"/>
    <w:rsid w:val="55ED02D3"/>
    <w:rsid w:val="55EED64C"/>
    <w:rsid w:val="5609D7C8"/>
    <w:rsid w:val="5612A6CC"/>
    <w:rsid w:val="562F2795"/>
    <w:rsid w:val="563F0EA6"/>
    <w:rsid w:val="56400D6B"/>
    <w:rsid w:val="5676600E"/>
    <w:rsid w:val="56AB02CC"/>
    <w:rsid w:val="56B0E8EA"/>
    <w:rsid w:val="56D62417"/>
    <w:rsid w:val="56E78E98"/>
    <w:rsid w:val="5701CC0A"/>
    <w:rsid w:val="5701F42A"/>
    <w:rsid w:val="5711D6B8"/>
    <w:rsid w:val="57126045"/>
    <w:rsid w:val="57453090"/>
    <w:rsid w:val="5755BFA7"/>
    <w:rsid w:val="575654F0"/>
    <w:rsid w:val="578C7FCC"/>
    <w:rsid w:val="57DAA038"/>
    <w:rsid w:val="57DC74E8"/>
    <w:rsid w:val="57DD5B16"/>
    <w:rsid w:val="57E881D5"/>
    <w:rsid w:val="57E96785"/>
    <w:rsid w:val="57FE67F7"/>
    <w:rsid w:val="580ED16A"/>
    <w:rsid w:val="5823FD1F"/>
    <w:rsid w:val="58254009"/>
    <w:rsid w:val="584D9B22"/>
    <w:rsid w:val="58633306"/>
    <w:rsid w:val="5865178C"/>
    <w:rsid w:val="588B7CB5"/>
    <w:rsid w:val="58931884"/>
    <w:rsid w:val="58B17A37"/>
    <w:rsid w:val="58E6FD6F"/>
    <w:rsid w:val="58EE1235"/>
    <w:rsid w:val="59074C8F"/>
    <w:rsid w:val="5908665C"/>
    <w:rsid w:val="59163C42"/>
    <w:rsid w:val="5928502D"/>
    <w:rsid w:val="59305BBB"/>
    <w:rsid w:val="5934D03F"/>
    <w:rsid w:val="593A9620"/>
    <w:rsid w:val="5962D573"/>
    <w:rsid w:val="59853727"/>
    <w:rsid w:val="59959054"/>
    <w:rsid w:val="5995B6F2"/>
    <w:rsid w:val="59B17DA7"/>
    <w:rsid w:val="59C7A8F8"/>
    <w:rsid w:val="59D48534"/>
    <w:rsid w:val="59EE4EE5"/>
    <w:rsid w:val="59F264A9"/>
    <w:rsid w:val="59F44375"/>
    <w:rsid w:val="5A16A757"/>
    <w:rsid w:val="5A1C1525"/>
    <w:rsid w:val="5A20D0B0"/>
    <w:rsid w:val="5A4411D1"/>
    <w:rsid w:val="5A49777A"/>
    <w:rsid w:val="5A6FBF64"/>
    <w:rsid w:val="5A720360"/>
    <w:rsid w:val="5A73F9DF"/>
    <w:rsid w:val="5A74F55F"/>
    <w:rsid w:val="5A805722"/>
    <w:rsid w:val="5AA35EDD"/>
    <w:rsid w:val="5AE2C20A"/>
    <w:rsid w:val="5AEA4D9B"/>
    <w:rsid w:val="5AED7C10"/>
    <w:rsid w:val="5B1259A0"/>
    <w:rsid w:val="5B19B30F"/>
    <w:rsid w:val="5B3160B5"/>
    <w:rsid w:val="5B372728"/>
    <w:rsid w:val="5B44C251"/>
    <w:rsid w:val="5B57468D"/>
    <w:rsid w:val="5B69B054"/>
    <w:rsid w:val="5B701DA9"/>
    <w:rsid w:val="5B78D22A"/>
    <w:rsid w:val="5B9DD735"/>
    <w:rsid w:val="5BABF25D"/>
    <w:rsid w:val="5BAEB31C"/>
    <w:rsid w:val="5C0CDBBF"/>
    <w:rsid w:val="5C154686"/>
    <w:rsid w:val="5C1A772A"/>
    <w:rsid w:val="5C4782FE"/>
    <w:rsid w:val="5C4B7F3A"/>
    <w:rsid w:val="5C509121"/>
    <w:rsid w:val="5C54AC6A"/>
    <w:rsid w:val="5C63F648"/>
    <w:rsid w:val="5C98433D"/>
    <w:rsid w:val="5C9D3CC0"/>
    <w:rsid w:val="5CABEE50"/>
    <w:rsid w:val="5D067659"/>
    <w:rsid w:val="5D133D76"/>
    <w:rsid w:val="5D46B3F5"/>
    <w:rsid w:val="5D5CE86A"/>
    <w:rsid w:val="5D72BBBA"/>
    <w:rsid w:val="5D840F71"/>
    <w:rsid w:val="5D8F20E5"/>
    <w:rsid w:val="5DAAFE11"/>
    <w:rsid w:val="5DB67B0F"/>
    <w:rsid w:val="5DC68EE6"/>
    <w:rsid w:val="5DD45E0C"/>
    <w:rsid w:val="5DEAE934"/>
    <w:rsid w:val="5E0F637B"/>
    <w:rsid w:val="5E64E8B9"/>
    <w:rsid w:val="5E6FB992"/>
    <w:rsid w:val="5E76BBB0"/>
    <w:rsid w:val="5E820D2E"/>
    <w:rsid w:val="5E8CF80F"/>
    <w:rsid w:val="5E8EE36D"/>
    <w:rsid w:val="5E9336F2"/>
    <w:rsid w:val="5EB59CC1"/>
    <w:rsid w:val="5EDB2E4C"/>
    <w:rsid w:val="5EE45956"/>
    <w:rsid w:val="5EFC35D3"/>
    <w:rsid w:val="5F77BA41"/>
    <w:rsid w:val="5F901666"/>
    <w:rsid w:val="5F90E761"/>
    <w:rsid w:val="5F9849D9"/>
    <w:rsid w:val="5FB2ADAD"/>
    <w:rsid w:val="5FC93AEA"/>
    <w:rsid w:val="5FD216F7"/>
    <w:rsid w:val="6019C9A1"/>
    <w:rsid w:val="602544C2"/>
    <w:rsid w:val="6027263F"/>
    <w:rsid w:val="6029F4DD"/>
    <w:rsid w:val="60A77E27"/>
    <w:rsid w:val="60C204F0"/>
    <w:rsid w:val="60FD3CCF"/>
    <w:rsid w:val="61415C9B"/>
    <w:rsid w:val="615B5290"/>
    <w:rsid w:val="61651626"/>
    <w:rsid w:val="616C719D"/>
    <w:rsid w:val="6173803D"/>
    <w:rsid w:val="618921B5"/>
    <w:rsid w:val="619409CD"/>
    <w:rsid w:val="61A26590"/>
    <w:rsid w:val="61A9E969"/>
    <w:rsid w:val="61B22C71"/>
    <w:rsid w:val="61F46237"/>
    <w:rsid w:val="6218E870"/>
    <w:rsid w:val="623371BC"/>
    <w:rsid w:val="624881EE"/>
    <w:rsid w:val="627C2E4A"/>
    <w:rsid w:val="6293D548"/>
    <w:rsid w:val="629C9D81"/>
    <w:rsid w:val="62A25CD9"/>
    <w:rsid w:val="62B24EAA"/>
    <w:rsid w:val="62B45E6B"/>
    <w:rsid w:val="62BCAC06"/>
    <w:rsid w:val="62CBA72D"/>
    <w:rsid w:val="62D6EE7C"/>
    <w:rsid w:val="62E2193D"/>
    <w:rsid w:val="6306A8FF"/>
    <w:rsid w:val="633AA580"/>
    <w:rsid w:val="63578573"/>
    <w:rsid w:val="63935E94"/>
    <w:rsid w:val="63D43CAF"/>
    <w:rsid w:val="63E9185E"/>
    <w:rsid w:val="63F6D59E"/>
    <w:rsid w:val="63F86836"/>
    <w:rsid w:val="63FD7AAC"/>
    <w:rsid w:val="640163E1"/>
    <w:rsid w:val="6411A92D"/>
    <w:rsid w:val="6419E7C8"/>
    <w:rsid w:val="6420B028"/>
    <w:rsid w:val="6434DD91"/>
    <w:rsid w:val="6436EDA8"/>
    <w:rsid w:val="6477ADEA"/>
    <w:rsid w:val="648AE343"/>
    <w:rsid w:val="648CC9DA"/>
    <w:rsid w:val="64AFDF22"/>
    <w:rsid w:val="64D7D7D9"/>
    <w:rsid w:val="64DAAE43"/>
    <w:rsid w:val="64EEDFBF"/>
    <w:rsid w:val="64F56B34"/>
    <w:rsid w:val="64F78070"/>
    <w:rsid w:val="65028989"/>
    <w:rsid w:val="650BB097"/>
    <w:rsid w:val="651075F4"/>
    <w:rsid w:val="653C00A2"/>
    <w:rsid w:val="65465188"/>
    <w:rsid w:val="658D6539"/>
    <w:rsid w:val="6591E780"/>
    <w:rsid w:val="65A6FC0F"/>
    <w:rsid w:val="65CF86AA"/>
    <w:rsid w:val="65E55300"/>
    <w:rsid w:val="65FA249E"/>
    <w:rsid w:val="66160329"/>
    <w:rsid w:val="661BC56B"/>
    <w:rsid w:val="662BBB40"/>
    <w:rsid w:val="668B8F57"/>
    <w:rsid w:val="66910D8F"/>
    <w:rsid w:val="66AD589F"/>
    <w:rsid w:val="66ECEA77"/>
    <w:rsid w:val="66FE1B9D"/>
    <w:rsid w:val="670612D4"/>
    <w:rsid w:val="670F885E"/>
    <w:rsid w:val="6719BCB7"/>
    <w:rsid w:val="6737EC6A"/>
    <w:rsid w:val="674FB9C1"/>
    <w:rsid w:val="6766FAF3"/>
    <w:rsid w:val="6781AF1A"/>
    <w:rsid w:val="6782E928"/>
    <w:rsid w:val="67B3E1F4"/>
    <w:rsid w:val="67D853CF"/>
    <w:rsid w:val="67E442B7"/>
    <w:rsid w:val="67ED8007"/>
    <w:rsid w:val="67F80D44"/>
    <w:rsid w:val="6803735B"/>
    <w:rsid w:val="680A1CFC"/>
    <w:rsid w:val="680FC717"/>
    <w:rsid w:val="6811A6EE"/>
    <w:rsid w:val="681BDE65"/>
    <w:rsid w:val="681C808E"/>
    <w:rsid w:val="6828B045"/>
    <w:rsid w:val="682BC95C"/>
    <w:rsid w:val="6836F40F"/>
    <w:rsid w:val="6853F783"/>
    <w:rsid w:val="6886A5AE"/>
    <w:rsid w:val="68884EC3"/>
    <w:rsid w:val="68B2265C"/>
    <w:rsid w:val="68C2E2BE"/>
    <w:rsid w:val="68C6BF40"/>
    <w:rsid w:val="68D0EBCF"/>
    <w:rsid w:val="68D6F9B2"/>
    <w:rsid w:val="68DC28CF"/>
    <w:rsid w:val="68F36612"/>
    <w:rsid w:val="68F377A8"/>
    <w:rsid w:val="68F46A65"/>
    <w:rsid w:val="691411BE"/>
    <w:rsid w:val="6930AF69"/>
    <w:rsid w:val="694C8CFD"/>
    <w:rsid w:val="695AFBD3"/>
    <w:rsid w:val="6961477A"/>
    <w:rsid w:val="69614CED"/>
    <w:rsid w:val="696A7FCC"/>
    <w:rsid w:val="6974954F"/>
    <w:rsid w:val="697D62E3"/>
    <w:rsid w:val="6991E115"/>
    <w:rsid w:val="699B8516"/>
    <w:rsid w:val="69A442D4"/>
    <w:rsid w:val="69AC5ED4"/>
    <w:rsid w:val="69B8EC6B"/>
    <w:rsid w:val="69BBF924"/>
    <w:rsid w:val="6A00893B"/>
    <w:rsid w:val="6A06EFC7"/>
    <w:rsid w:val="6A2022FF"/>
    <w:rsid w:val="6A2CE6DE"/>
    <w:rsid w:val="6A332815"/>
    <w:rsid w:val="6A436EDA"/>
    <w:rsid w:val="6A4B40CC"/>
    <w:rsid w:val="6A4CB840"/>
    <w:rsid w:val="6A5EBA39"/>
    <w:rsid w:val="6AA0F033"/>
    <w:rsid w:val="6AAE7C64"/>
    <w:rsid w:val="6AE7E17B"/>
    <w:rsid w:val="6AEDAE8A"/>
    <w:rsid w:val="6AF10ED5"/>
    <w:rsid w:val="6B052D7F"/>
    <w:rsid w:val="6B1047C9"/>
    <w:rsid w:val="6B1E01BF"/>
    <w:rsid w:val="6B5BA91B"/>
    <w:rsid w:val="6B609036"/>
    <w:rsid w:val="6B63E8FF"/>
    <w:rsid w:val="6B689CD1"/>
    <w:rsid w:val="6B761D5D"/>
    <w:rsid w:val="6B7D01D9"/>
    <w:rsid w:val="6B7DFBC2"/>
    <w:rsid w:val="6B9E1285"/>
    <w:rsid w:val="6BAF2757"/>
    <w:rsid w:val="6BD12385"/>
    <w:rsid w:val="6BDC0EB4"/>
    <w:rsid w:val="6BF0D655"/>
    <w:rsid w:val="6BF7EF51"/>
    <w:rsid w:val="6BFA8380"/>
    <w:rsid w:val="6C0403D3"/>
    <w:rsid w:val="6C25CF73"/>
    <w:rsid w:val="6C496DB4"/>
    <w:rsid w:val="6C512D31"/>
    <w:rsid w:val="6C64D9E2"/>
    <w:rsid w:val="6C6840AA"/>
    <w:rsid w:val="6C69908A"/>
    <w:rsid w:val="6C6CCCD3"/>
    <w:rsid w:val="6C78A8BB"/>
    <w:rsid w:val="6C8ADFB1"/>
    <w:rsid w:val="6C9588BA"/>
    <w:rsid w:val="6CC0CC71"/>
    <w:rsid w:val="6CFA6859"/>
    <w:rsid w:val="6D0371C6"/>
    <w:rsid w:val="6D11BF5A"/>
    <w:rsid w:val="6D2549F3"/>
    <w:rsid w:val="6D2CEAFB"/>
    <w:rsid w:val="6D2F172C"/>
    <w:rsid w:val="6D377922"/>
    <w:rsid w:val="6D38928B"/>
    <w:rsid w:val="6D50AF4F"/>
    <w:rsid w:val="6D55013A"/>
    <w:rsid w:val="6D663537"/>
    <w:rsid w:val="6D79D8FB"/>
    <w:rsid w:val="6D861EF5"/>
    <w:rsid w:val="6D8E01B4"/>
    <w:rsid w:val="6DA92D16"/>
    <w:rsid w:val="6DCEB94A"/>
    <w:rsid w:val="6DDA61F5"/>
    <w:rsid w:val="6DDBD9E4"/>
    <w:rsid w:val="6DE30F51"/>
    <w:rsid w:val="6DE77EBF"/>
    <w:rsid w:val="6E14791C"/>
    <w:rsid w:val="6E151F75"/>
    <w:rsid w:val="6E3AE270"/>
    <w:rsid w:val="6E453544"/>
    <w:rsid w:val="6E638B74"/>
    <w:rsid w:val="6E6591C2"/>
    <w:rsid w:val="6E7E8EAD"/>
    <w:rsid w:val="6EAF59A1"/>
    <w:rsid w:val="6EB8B900"/>
    <w:rsid w:val="6ED3FA5E"/>
    <w:rsid w:val="6EF38947"/>
    <w:rsid w:val="6EF7E37F"/>
    <w:rsid w:val="6EFEE04E"/>
    <w:rsid w:val="6F073EF5"/>
    <w:rsid w:val="6F15840B"/>
    <w:rsid w:val="6F1F4DC6"/>
    <w:rsid w:val="6F2BD844"/>
    <w:rsid w:val="6F2C158C"/>
    <w:rsid w:val="6F5F5AB4"/>
    <w:rsid w:val="6F68E7FB"/>
    <w:rsid w:val="6F79A04F"/>
    <w:rsid w:val="6F7B6509"/>
    <w:rsid w:val="6FA74DFB"/>
    <w:rsid w:val="6FEE81D6"/>
    <w:rsid w:val="6FF15EFF"/>
    <w:rsid w:val="70088791"/>
    <w:rsid w:val="701D6062"/>
    <w:rsid w:val="7027B31D"/>
    <w:rsid w:val="702F1A3E"/>
    <w:rsid w:val="703B1288"/>
    <w:rsid w:val="70619CCE"/>
    <w:rsid w:val="7068CFBB"/>
    <w:rsid w:val="706E5C2F"/>
    <w:rsid w:val="70769AF2"/>
    <w:rsid w:val="7086A0CF"/>
    <w:rsid w:val="7088CED0"/>
    <w:rsid w:val="708CA1FC"/>
    <w:rsid w:val="70983407"/>
    <w:rsid w:val="70FC4853"/>
    <w:rsid w:val="70FE898D"/>
    <w:rsid w:val="71267858"/>
    <w:rsid w:val="71532C89"/>
    <w:rsid w:val="7161FA1B"/>
    <w:rsid w:val="717183E9"/>
    <w:rsid w:val="7184D505"/>
    <w:rsid w:val="7198579B"/>
    <w:rsid w:val="71D6590C"/>
    <w:rsid w:val="71DBE8CE"/>
    <w:rsid w:val="71DEEDEF"/>
    <w:rsid w:val="71E4A6B3"/>
    <w:rsid w:val="72452889"/>
    <w:rsid w:val="7282BB16"/>
    <w:rsid w:val="72876BF3"/>
    <w:rsid w:val="7288E1DB"/>
    <w:rsid w:val="72A5BF6C"/>
    <w:rsid w:val="72AA0B50"/>
    <w:rsid w:val="72AAD4BD"/>
    <w:rsid w:val="72B03D89"/>
    <w:rsid w:val="72B308AF"/>
    <w:rsid w:val="73300705"/>
    <w:rsid w:val="73467D3E"/>
    <w:rsid w:val="734A73F7"/>
    <w:rsid w:val="73574367"/>
    <w:rsid w:val="736B75D5"/>
    <w:rsid w:val="73727E91"/>
    <w:rsid w:val="737B9B5A"/>
    <w:rsid w:val="738ABE69"/>
    <w:rsid w:val="73ABCF37"/>
    <w:rsid w:val="73AE5386"/>
    <w:rsid w:val="73BFF0D3"/>
    <w:rsid w:val="73D8FAB5"/>
    <w:rsid w:val="73DA7229"/>
    <w:rsid w:val="73DEE63F"/>
    <w:rsid w:val="73E7AEC5"/>
    <w:rsid w:val="73FF4967"/>
    <w:rsid w:val="73FFA408"/>
    <w:rsid w:val="73FFB2CA"/>
    <w:rsid w:val="74039FD4"/>
    <w:rsid w:val="740C5A76"/>
    <w:rsid w:val="7412F424"/>
    <w:rsid w:val="741B9D0F"/>
    <w:rsid w:val="7433E915"/>
    <w:rsid w:val="7439780A"/>
    <w:rsid w:val="7471BB3F"/>
    <w:rsid w:val="748C45EA"/>
    <w:rsid w:val="74AA23F4"/>
    <w:rsid w:val="74AD2A15"/>
    <w:rsid w:val="74CB978E"/>
    <w:rsid w:val="74DEEB74"/>
    <w:rsid w:val="750301DD"/>
    <w:rsid w:val="751FBE82"/>
    <w:rsid w:val="752A3F28"/>
    <w:rsid w:val="752F70CF"/>
    <w:rsid w:val="75441A1E"/>
    <w:rsid w:val="754A23E7"/>
    <w:rsid w:val="755BA77D"/>
    <w:rsid w:val="756DA384"/>
    <w:rsid w:val="7571EDED"/>
    <w:rsid w:val="757DE9D3"/>
    <w:rsid w:val="759BF439"/>
    <w:rsid w:val="75B8A6F8"/>
    <w:rsid w:val="75CFB976"/>
    <w:rsid w:val="75DD3B6F"/>
    <w:rsid w:val="75F1FA67"/>
    <w:rsid w:val="75F58950"/>
    <w:rsid w:val="760EEDEE"/>
    <w:rsid w:val="7613125F"/>
    <w:rsid w:val="76242C4A"/>
    <w:rsid w:val="762FE48C"/>
    <w:rsid w:val="763BF908"/>
    <w:rsid w:val="7662F80F"/>
    <w:rsid w:val="76817C08"/>
    <w:rsid w:val="769E1C2A"/>
    <w:rsid w:val="76A516A8"/>
    <w:rsid w:val="76A71AFF"/>
    <w:rsid w:val="76AB14F3"/>
    <w:rsid w:val="76BD6759"/>
    <w:rsid w:val="76D14D19"/>
    <w:rsid w:val="76E5F448"/>
    <w:rsid w:val="76F3E4FD"/>
    <w:rsid w:val="76F78FA5"/>
    <w:rsid w:val="771ABDAE"/>
    <w:rsid w:val="772A9275"/>
    <w:rsid w:val="773783BE"/>
    <w:rsid w:val="7742C446"/>
    <w:rsid w:val="774ED7D6"/>
    <w:rsid w:val="77546376"/>
    <w:rsid w:val="776FFAED"/>
    <w:rsid w:val="777196AD"/>
    <w:rsid w:val="77AD06CB"/>
    <w:rsid w:val="77C57093"/>
    <w:rsid w:val="77E3B3D9"/>
    <w:rsid w:val="77E6E1F3"/>
    <w:rsid w:val="77EE70C2"/>
    <w:rsid w:val="77FCB022"/>
    <w:rsid w:val="77FD1F0A"/>
    <w:rsid w:val="78077E0B"/>
    <w:rsid w:val="781D4C69"/>
    <w:rsid w:val="7823F4D4"/>
    <w:rsid w:val="7842485B"/>
    <w:rsid w:val="788E4320"/>
    <w:rsid w:val="78959F13"/>
    <w:rsid w:val="78960F3C"/>
    <w:rsid w:val="7897415F"/>
    <w:rsid w:val="789A03E6"/>
    <w:rsid w:val="78B147E3"/>
    <w:rsid w:val="78C7EBC1"/>
    <w:rsid w:val="78E5BF8A"/>
    <w:rsid w:val="78F431BB"/>
    <w:rsid w:val="790036FB"/>
    <w:rsid w:val="790BCB4E"/>
    <w:rsid w:val="790FC8AF"/>
    <w:rsid w:val="79390A1C"/>
    <w:rsid w:val="79645FC4"/>
    <w:rsid w:val="798A4123"/>
    <w:rsid w:val="799B1E2A"/>
    <w:rsid w:val="79A881D2"/>
    <w:rsid w:val="79AF0324"/>
    <w:rsid w:val="79D20531"/>
    <w:rsid w:val="79DC1D27"/>
    <w:rsid w:val="79E487EE"/>
    <w:rsid w:val="79F11B7E"/>
    <w:rsid w:val="79F8F9E3"/>
    <w:rsid w:val="7A072052"/>
    <w:rsid w:val="7A32FA8C"/>
    <w:rsid w:val="7A34E0D4"/>
    <w:rsid w:val="7A43EB83"/>
    <w:rsid w:val="7A85D3A4"/>
    <w:rsid w:val="7A8C4376"/>
    <w:rsid w:val="7A9C075C"/>
    <w:rsid w:val="7A9FBCA0"/>
    <w:rsid w:val="7AC4DB8D"/>
    <w:rsid w:val="7AE11DBC"/>
    <w:rsid w:val="7AF88497"/>
    <w:rsid w:val="7B003025"/>
    <w:rsid w:val="7B261184"/>
    <w:rsid w:val="7B2B4915"/>
    <w:rsid w:val="7B34DF1C"/>
    <w:rsid w:val="7BA41A75"/>
    <w:rsid w:val="7BAEC296"/>
    <w:rsid w:val="7BB5D47B"/>
    <w:rsid w:val="7BC23DE1"/>
    <w:rsid w:val="7BD0B135"/>
    <w:rsid w:val="7BDA6956"/>
    <w:rsid w:val="7BDC826E"/>
    <w:rsid w:val="7BED8DDE"/>
    <w:rsid w:val="7C256563"/>
    <w:rsid w:val="7C34A961"/>
    <w:rsid w:val="7C367D72"/>
    <w:rsid w:val="7CA69EA3"/>
    <w:rsid w:val="7CACA6E5"/>
    <w:rsid w:val="7CB0707C"/>
    <w:rsid w:val="7CC0B61C"/>
    <w:rsid w:val="7CF04316"/>
    <w:rsid w:val="7D0170C8"/>
    <w:rsid w:val="7D232BDD"/>
    <w:rsid w:val="7D3D12F0"/>
    <w:rsid w:val="7D4DA002"/>
    <w:rsid w:val="7D8EC8FC"/>
    <w:rsid w:val="7D958177"/>
    <w:rsid w:val="7DA116BB"/>
    <w:rsid w:val="7DBC17B8"/>
    <w:rsid w:val="7DCDFF81"/>
    <w:rsid w:val="7DD6F26D"/>
    <w:rsid w:val="7DE54AAF"/>
    <w:rsid w:val="7DECF7BE"/>
    <w:rsid w:val="7DF32839"/>
    <w:rsid w:val="7E03F49B"/>
    <w:rsid w:val="7E1615D2"/>
    <w:rsid w:val="7E1EFA32"/>
    <w:rsid w:val="7E24C896"/>
    <w:rsid w:val="7E2BC043"/>
    <w:rsid w:val="7E30172D"/>
    <w:rsid w:val="7E36AC3F"/>
    <w:rsid w:val="7E37A5B7"/>
    <w:rsid w:val="7E46C0E7"/>
    <w:rsid w:val="7E5443E3"/>
    <w:rsid w:val="7E54C84A"/>
    <w:rsid w:val="7E76DAA3"/>
    <w:rsid w:val="7E8362C2"/>
    <w:rsid w:val="7E98ADA2"/>
    <w:rsid w:val="7EA3375F"/>
    <w:rsid w:val="7EBB643B"/>
    <w:rsid w:val="7EC33323"/>
    <w:rsid w:val="7EE2E90C"/>
    <w:rsid w:val="7EF4DEEC"/>
    <w:rsid w:val="7F077B84"/>
    <w:rsid w:val="7F12571D"/>
    <w:rsid w:val="7F1BC13F"/>
    <w:rsid w:val="7F3D10A9"/>
    <w:rsid w:val="7F48FF7B"/>
    <w:rsid w:val="7F638035"/>
    <w:rsid w:val="7F71A6F8"/>
    <w:rsid w:val="7F819897"/>
    <w:rsid w:val="7F9B264E"/>
    <w:rsid w:val="7F9F65C6"/>
    <w:rsid w:val="7FC13403"/>
    <w:rsid w:val="7FE469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60E06"/>
  <w15:chartTrackingRefBased/>
  <w15:docId w15:val="{07B2CA43-8D9E-4F62-80F1-7DDEDE1D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EBB"/>
  </w:style>
  <w:style w:type="paragraph" w:styleId="Ttulo1">
    <w:name w:val="heading 1"/>
    <w:basedOn w:val="Normal"/>
    <w:next w:val="Normal"/>
    <w:link w:val="Ttulo1Car"/>
    <w:uiPriority w:val="9"/>
    <w:qFormat/>
    <w:rsid w:val="0035211C"/>
    <w:pPr>
      <w:keepNext/>
      <w:keepLines/>
      <w:numPr>
        <w:numId w:val="9"/>
      </w:numPr>
      <w:spacing w:before="240" w:after="0"/>
      <w:outlineLvl w:val="0"/>
    </w:pPr>
    <w:rPr>
      <w:rFonts w:ascii="Times New Roman" w:eastAsiaTheme="majorEastAsia" w:hAnsi="Times New Roman" w:cs="Times New Roman"/>
      <w:b/>
      <w:sz w:val="24"/>
      <w:szCs w:val="24"/>
    </w:rPr>
  </w:style>
  <w:style w:type="paragraph" w:styleId="Ttulo2">
    <w:name w:val="heading 2"/>
    <w:basedOn w:val="Normal"/>
    <w:next w:val="Normal"/>
    <w:link w:val="Ttulo2Car"/>
    <w:autoRedefine/>
    <w:uiPriority w:val="9"/>
    <w:unhideWhenUsed/>
    <w:qFormat/>
    <w:rsid w:val="00DC4D0D"/>
    <w:pPr>
      <w:keepNext/>
      <w:keepLines/>
      <w:numPr>
        <w:numId w:val="10"/>
      </w:numPr>
      <w:spacing w:before="40" w:after="0"/>
      <w:outlineLvl w:val="1"/>
    </w:pPr>
    <w:rPr>
      <w:rFonts w:ascii="Times New Roman" w:eastAsiaTheme="majorEastAsia" w:hAnsi="Times New Roman" w:cs="Times New Roman"/>
      <w:b/>
      <w:color w:val="000000" w:themeColor="text1"/>
      <w:sz w:val="24"/>
      <w:szCs w:val="24"/>
    </w:rPr>
  </w:style>
  <w:style w:type="paragraph" w:styleId="Ttulo3">
    <w:name w:val="heading 3"/>
    <w:basedOn w:val="Normal"/>
    <w:next w:val="Normal"/>
    <w:link w:val="Ttulo3Car"/>
    <w:uiPriority w:val="9"/>
    <w:semiHidden/>
    <w:unhideWhenUsed/>
    <w:qFormat/>
    <w:rsid w:val="00887F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A55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401B"/>
    <w:pPr>
      <w:ind w:left="720"/>
      <w:contextualSpacing/>
    </w:pPr>
  </w:style>
  <w:style w:type="paragraph" w:customStyle="1" w:styleId="Default">
    <w:name w:val="Default"/>
    <w:rsid w:val="00876296"/>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9F78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89A"/>
  </w:style>
  <w:style w:type="paragraph" w:styleId="Piedepgina">
    <w:name w:val="footer"/>
    <w:basedOn w:val="Normal"/>
    <w:link w:val="PiedepginaCar"/>
    <w:uiPriority w:val="99"/>
    <w:unhideWhenUsed/>
    <w:rsid w:val="009F78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89A"/>
  </w:style>
  <w:style w:type="paragraph" w:styleId="Textodeglobo">
    <w:name w:val="Balloon Text"/>
    <w:basedOn w:val="Normal"/>
    <w:link w:val="TextodegloboCar"/>
    <w:uiPriority w:val="99"/>
    <w:semiHidden/>
    <w:unhideWhenUsed/>
    <w:rsid w:val="004E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579"/>
    <w:rPr>
      <w:rFonts w:ascii="Segoe UI" w:hAnsi="Segoe UI" w:cs="Segoe UI"/>
      <w:sz w:val="18"/>
      <w:szCs w:val="18"/>
    </w:rPr>
  </w:style>
  <w:style w:type="table" w:styleId="Tablaconcuadrcula">
    <w:name w:val="Table Grid"/>
    <w:basedOn w:val="Tablanormal"/>
    <w:uiPriority w:val="39"/>
    <w:rsid w:val="006F4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746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477463"/>
    <w:rPr>
      <w:color w:val="0000FF"/>
      <w:u w:val="single"/>
    </w:rPr>
  </w:style>
  <w:style w:type="character" w:customStyle="1" w:styleId="Ttulo1Car">
    <w:name w:val="Título 1 Car"/>
    <w:basedOn w:val="Fuentedeprrafopredeter"/>
    <w:link w:val="Ttulo1"/>
    <w:uiPriority w:val="9"/>
    <w:rsid w:val="0035211C"/>
    <w:rPr>
      <w:rFonts w:ascii="Times New Roman" w:eastAsiaTheme="majorEastAsia" w:hAnsi="Times New Roman" w:cs="Times New Roman"/>
      <w:b/>
      <w:sz w:val="24"/>
      <w:szCs w:val="24"/>
    </w:rPr>
  </w:style>
  <w:style w:type="character" w:customStyle="1" w:styleId="Ttulo2Car">
    <w:name w:val="Título 2 Car"/>
    <w:basedOn w:val="Fuentedeprrafopredeter"/>
    <w:link w:val="Ttulo2"/>
    <w:uiPriority w:val="9"/>
    <w:rsid w:val="00DC4D0D"/>
    <w:rPr>
      <w:rFonts w:ascii="Times New Roman" w:eastAsiaTheme="majorEastAsia" w:hAnsi="Times New Roman" w:cs="Times New Roman"/>
      <w:b/>
      <w:color w:val="000000" w:themeColor="text1"/>
      <w:sz w:val="24"/>
      <w:szCs w:val="24"/>
    </w:rPr>
  </w:style>
  <w:style w:type="character" w:styleId="Refdecomentario">
    <w:name w:val="annotation reference"/>
    <w:basedOn w:val="Fuentedeprrafopredeter"/>
    <w:uiPriority w:val="99"/>
    <w:semiHidden/>
    <w:unhideWhenUsed/>
    <w:rsid w:val="0035211C"/>
    <w:rPr>
      <w:sz w:val="16"/>
      <w:szCs w:val="16"/>
    </w:rPr>
  </w:style>
  <w:style w:type="paragraph" w:styleId="Textocomentario">
    <w:name w:val="annotation text"/>
    <w:basedOn w:val="Normal"/>
    <w:link w:val="TextocomentarioCar"/>
    <w:uiPriority w:val="99"/>
    <w:semiHidden/>
    <w:unhideWhenUsed/>
    <w:rsid w:val="003521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211C"/>
    <w:rPr>
      <w:sz w:val="20"/>
      <w:szCs w:val="20"/>
    </w:rPr>
  </w:style>
  <w:style w:type="paragraph" w:styleId="Asuntodelcomentario">
    <w:name w:val="annotation subject"/>
    <w:basedOn w:val="Textocomentario"/>
    <w:next w:val="Textocomentario"/>
    <w:link w:val="AsuntodelcomentarioCar"/>
    <w:uiPriority w:val="99"/>
    <w:semiHidden/>
    <w:unhideWhenUsed/>
    <w:rsid w:val="0035211C"/>
    <w:rPr>
      <w:b/>
      <w:bCs/>
    </w:rPr>
  </w:style>
  <w:style w:type="character" w:customStyle="1" w:styleId="AsuntodelcomentarioCar">
    <w:name w:val="Asunto del comentario Car"/>
    <w:basedOn w:val="TextocomentarioCar"/>
    <w:link w:val="Asuntodelcomentario"/>
    <w:uiPriority w:val="99"/>
    <w:semiHidden/>
    <w:rsid w:val="0035211C"/>
    <w:rPr>
      <w:b/>
      <w:bCs/>
      <w:sz w:val="20"/>
      <w:szCs w:val="20"/>
    </w:rPr>
  </w:style>
  <w:style w:type="paragraph" w:styleId="TtuloTDC">
    <w:name w:val="TOC Heading"/>
    <w:basedOn w:val="Ttulo1"/>
    <w:next w:val="Normal"/>
    <w:uiPriority w:val="39"/>
    <w:unhideWhenUsed/>
    <w:qFormat/>
    <w:rsid w:val="0035211C"/>
    <w:pPr>
      <w:numPr>
        <w:numId w:val="0"/>
      </w:numPr>
      <w:outlineLvl w:val="9"/>
    </w:pPr>
    <w:rPr>
      <w:rFonts w:asciiTheme="majorHAnsi"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5211C"/>
    <w:pPr>
      <w:spacing w:after="100"/>
    </w:pPr>
  </w:style>
  <w:style w:type="paragraph" w:styleId="TDC2">
    <w:name w:val="toc 2"/>
    <w:basedOn w:val="Normal"/>
    <w:next w:val="Normal"/>
    <w:autoRedefine/>
    <w:uiPriority w:val="39"/>
    <w:unhideWhenUsed/>
    <w:rsid w:val="0035211C"/>
    <w:pPr>
      <w:spacing w:after="100"/>
      <w:ind w:left="220"/>
    </w:pPr>
  </w:style>
  <w:style w:type="character" w:customStyle="1" w:styleId="analyze-view-detail-show-responses-data-text">
    <w:name w:val="analyze-view-detail-show-responses-data-text"/>
    <w:basedOn w:val="Fuentedeprrafopredeter"/>
    <w:rsid w:val="0035211C"/>
  </w:style>
  <w:style w:type="paragraph" w:customStyle="1" w:styleId="Pa14">
    <w:name w:val="Pa14"/>
    <w:basedOn w:val="Default"/>
    <w:next w:val="Default"/>
    <w:uiPriority w:val="99"/>
    <w:rsid w:val="006D3A2F"/>
    <w:pPr>
      <w:spacing w:line="221" w:lineRule="atLeast"/>
    </w:pPr>
    <w:rPr>
      <w:rFonts w:ascii="Flama Book" w:hAnsi="Flama Book" w:cstheme="minorBidi"/>
      <w:color w:val="auto"/>
      <w:lang w:val="en-US"/>
    </w:rPr>
  </w:style>
  <w:style w:type="paragraph" w:customStyle="1" w:styleId="Pa16">
    <w:name w:val="Pa16"/>
    <w:basedOn w:val="Default"/>
    <w:next w:val="Default"/>
    <w:uiPriority w:val="99"/>
    <w:rsid w:val="006D3A2F"/>
    <w:pPr>
      <w:spacing w:line="281" w:lineRule="atLeast"/>
    </w:pPr>
    <w:rPr>
      <w:rFonts w:ascii="Flama Book" w:hAnsi="Flama Book" w:cstheme="minorBidi"/>
      <w:color w:val="auto"/>
      <w:lang w:val="en-US"/>
    </w:rPr>
  </w:style>
  <w:style w:type="paragraph" w:customStyle="1" w:styleId="Pa4">
    <w:name w:val="Pa4"/>
    <w:basedOn w:val="Default"/>
    <w:next w:val="Default"/>
    <w:uiPriority w:val="99"/>
    <w:rsid w:val="003808D5"/>
    <w:pPr>
      <w:spacing w:line="221" w:lineRule="atLeast"/>
    </w:pPr>
    <w:rPr>
      <w:rFonts w:ascii="Flama Book" w:hAnsi="Flama Book" w:cstheme="minorBidi"/>
      <w:color w:val="auto"/>
      <w:lang w:val="en-US"/>
    </w:rPr>
  </w:style>
  <w:style w:type="character" w:customStyle="1" w:styleId="A5">
    <w:name w:val="A5"/>
    <w:uiPriority w:val="99"/>
    <w:rsid w:val="007F02FB"/>
    <w:rPr>
      <w:rFonts w:cs="Dosis"/>
      <w:color w:val="000000"/>
      <w:sz w:val="28"/>
      <w:szCs w:val="28"/>
      <w:u w:val="single"/>
    </w:rPr>
  </w:style>
  <w:style w:type="paragraph" w:customStyle="1" w:styleId="Pa42">
    <w:name w:val="Pa42"/>
    <w:basedOn w:val="Default"/>
    <w:next w:val="Default"/>
    <w:uiPriority w:val="99"/>
    <w:rsid w:val="00A15F68"/>
    <w:pPr>
      <w:spacing w:line="361" w:lineRule="atLeast"/>
    </w:pPr>
    <w:rPr>
      <w:rFonts w:ascii="Flama Semibold" w:hAnsi="Flama Semibold" w:cstheme="minorBidi"/>
      <w:color w:val="auto"/>
      <w:lang w:val="en-US"/>
    </w:rPr>
  </w:style>
  <w:style w:type="character" w:customStyle="1" w:styleId="A6">
    <w:name w:val="A6"/>
    <w:uiPriority w:val="99"/>
    <w:rsid w:val="00A15F68"/>
    <w:rPr>
      <w:rFonts w:cs="Dosis"/>
      <w:color w:val="000000"/>
      <w:sz w:val="28"/>
      <w:szCs w:val="28"/>
    </w:rPr>
  </w:style>
  <w:style w:type="paragraph" w:customStyle="1" w:styleId="Pa41">
    <w:name w:val="Pa41"/>
    <w:basedOn w:val="Default"/>
    <w:next w:val="Default"/>
    <w:uiPriority w:val="99"/>
    <w:rsid w:val="00E81AD3"/>
    <w:pPr>
      <w:spacing w:line="361" w:lineRule="atLeast"/>
    </w:pPr>
    <w:rPr>
      <w:rFonts w:ascii="Flama Semibold" w:hAnsi="Flama Semibold" w:cstheme="minorBidi"/>
      <w:color w:val="auto"/>
      <w:lang w:val="en-US"/>
    </w:rPr>
  </w:style>
  <w:style w:type="paragraph" w:styleId="TDC3">
    <w:name w:val="toc 3"/>
    <w:basedOn w:val="Normal"/>
    <w:next w:val="Normal"/>
    <w:autoRedefine/>
    <w:uiPriority w:val="39"/>
    <w:unhideWhenUsed/>
    <w:rsid w:val="00347691"/>
    <w:pPr>
      <w:spacing w:after="100"/>
      <w:ind w:left="440"/>
    </w:pPr>
    <w:rPr>
      <w:rFonts w:eastAsiaTheme="minorEastAsia" w:cs="Times New Roman"/>
      <w:lang w:val="en-US"/>
    </w:rPr>
  </w:style>
  <w:style w:type="paragraph" w:styleId="Sangradetextonormal">
    <w:name w:val="Body Text Indent"/>
    <w:basedOn w:val="Normal"/>
    <w:link w:val="SangradetextonormalCar"/>
    <w:uiPriority w:val="99"/>
    <w:rsid w:val="005340DF"/>
    <w:pPr>
      <w:spacing w:after="0" w:line="240" w:lineRule="auto"/>
      <w:ind w:left="360"/>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uiPriority w:val="99"/>
    <w:rsid w:val="005340DF"/>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unhideWhenUsed/>
    <w:rsid w:val="00BC29AB"/>
    <w:pPr>
      <w:spacing w:after="120"/>
    </w:pPr>
  </w:style>
  <w:style w:type="character" w:customStyle="1" w:styleId="TextoindependienteCar">
    <w:name w:val="Texto independiente Car"/>
    <w:basedOn w:val="Fuentedeprrafopredeter"/>
    <w:link w:val="Textoindependiente"/>
    <w:uiPriority w:val="99"/>
    <w:rsid w:val="00BC29AB"/>
  </w:style>
  <w:style w:type="table" w:styleId="Tablaconcuadrcula4-nfasis6">
    <w:name w:val="Grid Table 4 Accent 6"/>
    <w:basedOn w:val="Tablanormal"/>
    <w:uiPriority w:val="49"/>
    <w:rsid w:val="002A58A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2A5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5">
    <w:name w:val="Grid Table 4 Accent 5"/>
    <w:basedOn w:val="Tablanormal"/>
    <w:uiPriority w:val="49"/>
    <w:rsid w:val="00F653D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4Car">
    <w:name w:val="Título 4 Car"/>
    <w:basedOn w:val="Fuentedeprrafopredeter"/>
    <w:link w:val="Ttulo4"/>
    <w:uiPriority w:val="9"/>
    <w:semiHidden/>
    <w:rsid w:val="005A5549"/>
    <w:rPr>
      <w:rFonts w:asciiTheme="majorHAnsi" w:eastAsiaTheme="majorEastAsia" w:hAnsiTheme="majorHAnsi" w:cstheme="majorBidi"/>
      <w:i/>
      <w:iCs/>
      <w:color w:val="2E74B5" w:themeColor="accent1" w:themeShade="BF"/>
    </w:rPr>
  </w:style>
  <w:style w:type="table" w:styleId="Tablanormal2">
    <w:name w:val="Plain Table 2"/>
    <w:basedOn w:val="Tabla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911976"/>
    <w:pPr>
      <w:spacing w:after="0" w:line="240" w:lineRule="auto"/>
    </w:pPr>
  </w:style>
  <w:style w:type="paragraph" w:styleId="Sinespaciado">
    <w:name w:val="No Spacing"/>
    <w:uiPriority w:val="1"/>
    <w:qFormat/>
    <w:rsid w:val="006B41A6"/>
    <w:pPr>
      <w:spacing w:after="0" w:line="240" w:lineRule="auto"/>
    </w:pPr>
  </w:style>
  <w:style w:type="paragraph" w:customStyle="1" w:styleId="CM19">
    <w:name w:val="CM19"/>
    <w:basedOn w:val="Default"/>
    <w:next w:val="Default"/>
    <w:uiPriority w:val="99"/>
    <w:rsid w:val="005C5BEF"/>
    <w:rPr>
      <w:rFonts w:ascii="Arial" w:hAnsi="Arial" w:cs="Arial"/>
      <w:color w:val="auto"/>
    </w:rPr>
  </w:style>
  <w:style w:type="table" w:styleId="Tablaconcuadrcula1clara-nfasis6">
    <w:name w:val="Grid Table 1 Light Accent 6"/>
    <w:basedOn w:val="Tablanormal"/>
    <w:uiPriority w:val="46"/>
    <w:rsid w:val="00D72F4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887F90"/>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1E5DE4"/>
    <w:rPr>
      <w:b/>
      <w:bCs/>
    </w:rPr>
  </w:style>
  <w:style w:type="table" w:styleId="Tablaconcuadrcula4-nfasis1">
    <w:name w:val="Grid Table 4 Accent 1"/>
    <w:basedOn w:val="Tablanormal"/>
    <w:uiPriority w:val="49"/>
    <w:rsid w:val="00BF50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1">
    <w:name w:val="Grid Table 6 Colorful Accent 1"/>
    <w:basedOn w:val="Tablanormal"/>
    <w:uiPriority w:val="51"/>
    <w:rsid w:val="00BF509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BF509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6">
    <w:name w:val="List Table 3 Accent 6"/>
    <w:basedOn w:val="Tablanormal"/>
    <w:uiPriority w:val="4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nfasis6">
    <w:name w:val="List Table 4 Accent 6"/>
    <w:basedOn w:val="Tablanormal"/>
    <w:uiPriority w:val="49"/>
    <w:rsid w:val="005B21F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6">
      <w:bodyDiv w:val="1"/>
      <w:marLeft w:val="0"/>
      <w:marRight w:val="0"/>
      <w:marTop w:val="0"/>
      <w:marBottom w:val="0"/>
      <w:divBdr>
        <w:top w:val="none" w:sz="0" w:space="0" w:color="auto"/>
        <w:left w:val="none" w:sz="0" w:space="0" w:color="auto"/>
        <w:bottom w:val="none" w:sz="0" w:space="0" w:color="auto"/>
        <w:right w:val="none" w:sz="0" w:space="0" w:color="auto"/>
      </w:divBdr>
    </w:div>
    <w:div w:id="119765741">
      <w:bodyDiv w:val="1"/>
      <w:marLeft w:val="0"/>
      <w:marRight w:val="0"/>
      <w:marTop w:val="0"/>
      <w:marBottom w:val="0"/>
      <w:divBdr>
        <w:top w:val="none" w:sz="0" w:space="0" w:color="auto"/>
        <w:left w:val="none" w:sz="0" w:space="0" w:color="auto"/>
        <w:bottom w:val="none" w:sz="0" w:space="0" w:color="auto"/>
        <w:right w:val="none" w:sz="0" w:space="0" w:color="auto"/>
      </w:divBdr>
    </w:div>
    <w:div w:id="256911999">
      <w:bodyDiv w:val="1"/>
      <w:marLeft w:val="0"/>
      <w:marRight w:val="0"/>
      <w:marTop w:val="0"/>
      <w:marBottom w:val="0"/>
      <w:divBdr>
        <w:top w:val="none" w:sz="0" w:space="0" w:color="auto"/>
        <w:left w:val="none" w:sz="0" w:space="0" w:color="auto"/>
        <w:bottom w:val="none" w:sz="0" w:space="0" w:color="auto"/>
        <w:right w:val="none" w:sz="0" w:space="0" w:color="auto"/>
      </w:divBdr>
    </w:div>
    <w:div w:id="266426480">
      <w:bodyDiv w:val="1"/>
      <w:marLeft w:val="0"/>
      <w:marRight w:val="0"/>
      <w:marTop w:val="0"/>
      <w:marBottom w:val="0"/>
      <w:divBdr>
        <w:top w:val="none" w:sz="0" w:space="0" w:color="auto"/>
        <w:left w:val="none" w:sz="0" w:space="0" w:color="auto"/>
        <w:bottom w:val="none" w:sz="0" w:space="0" w:color="auto"/>
        <w:right w:val="none" w:sz="0" w:space="0" w:color="auto"/>
      </w:divBdr>
    </w:div>
    <w:div w:id="298730561">
      <w:bodyDiv w:val="1"/>
      <w:marLeft w:val="0"/>
      <w:marRight w:val="0"/>
      <w:marTop w:val="0"/>
      <w:marBottom w:val="0"/>
      <w:divBdr>
        <w:top w:val="none" w:sz="0" w:space="0" w:color="auto"/>
        <w:left w:val="none" w:sz="0" w:space="0" w:color="auto"/>
        <w:bottom w:val="none" w:sz="0" w:space="0" w:color="auto"/>
        <w:right w:val="none" w:sz="0" w:space="0" w:color="auto"/>
      </w:divBdr>
    </w:div>
    <w:div w:id="359744470">
      <w:bodyDiv w:val="1"/>
      <w:marLeft w:val="0"/>
      <w:marRight w:val="0"/>
      <w:marTop w:val="0"/>
      <w:marBottom w:val="0"/>
      <w:divBdr>
        <w:top w:val="none" w:sz="0" w:space="0" w:color="auto"/>
        <w:left w:val="none" w:sz="0" w:space="0" w:color="auto"/>
        <w:bottom w:val="none" w:sz="0" w:space="0" w:color="auto"/>
        <w:right w:val="none" w:sz="0" w:space="0" w:color="auto"/>
      </w:divBdr>
    </w:div>
    <w:div w:id="374815277">
      <w:bodyDiv w:val="1"/>
      <w:marLeft w:val="0"/>
      <w:marRight w:val="0"/>
      <w:marTop w:val="0"/>
      <w:marBottom w:val="0"/>
      <w:divBdr>
        <w:top w:val="none" w:sz="0" w:space="0" w:color="auto"/>
        <w:left w:val="none" w:sz="0" w:space="0" w:color="auto"/>
        <w:bottom w:val="none" w:sz="0" w:space="0" w:color="auto"/>
        <w:right w:val="none" w:sz="0" w:space="0" w:color="auto"/>
      </w:divBdr>
    </w:div>
    <w:div w:id="395515972">
      <w:bodyDiv w:val="1"/>
      <w:marLeft w:val="0"/>
      <w:marRight w:val="0"/>
      <w:marTop w:val="0"/>
      <w:marBottom w:val="0"/>
      <w:divBdr>
        <w:top w:val="none" w:sz="0" w:space="0" w:color="auto"/>
        <w:left w:val="none" w:sz="0" w:space="0" w:color="auto"/>
        <w:bottom w:val="none" w:sz="0" w:space="0" w:color="auto"/>
        <w:right w:val="none" w:sz="0" w:space="0" w:color="auto"/>
      </w:divBdr>
    </w:div>
    <w:div w:id="402065799">
      <w:bodyDiv w:val="1"/>
      <w:marLeft w:val="0"/>
      <w:marRight w:val="0"/>
      <w:marTop w:val="0"/>
      <w:marBottom w:val="0"/>
      <w:divBdr>
        <w:top w:val="none" w:sz="0" w:space="0" w:color="auto"/>
        <w:left w:val="none" w:sz="0" w:space="0" w:color="auto"/>
        <w:bottom w:val="none" w:sz="0" w:space="0" w:color="auto"/>
        <w:right w:val="none" w:sz="0" w:space="0" w:color="auto"/>
      </w:divBdr>
    </w:div>
    <w:div w:id="467168020">
      <w:bodyDiv w:val="1"/>
      <w:marLeft w:val="0"/>
      <w:marRight w:val="0"/>
      <w:marTop w:val="0"/>
      <w:marBottom w:val="0"/>
      <w:divBdr>
        <w:top w:val="none" w:sz="0" w:space="0" w:color="auto"/>
        <w:left w:val="none" w:sz="0" w:space="0" w:color="auto"/>
        <w:bottom w:val="none" w:sz="0" w:space="0" w:color="auto"/>
        <w:right w:val="none" w:sz="0" w:space="0" w:color="auto"/>
      </w:divBdr>
    </w:div>
    <w:div w:id="476190252">
      <w:bodyDiv w:val="1"/>
      <w:marLeft w:val="0"/>
      <w:marRight w:val="0"/>
      <w:marTop w:val="0"/>
      <w:marBottom w:val="0"/>
      <w:divBdr>
        <w:top w:val="none" w:sz="0" w:space="0" w:color="auto"/>
        <w:left w:val="none" w:sz="0" w:space="0" w:color="auto"/>
        <w:bottom w:val="none" w:sz="0" w:space="0" w:color="auto"/>
        <w:right w:val="none" w:sz="0" w:space="0" w:color="auto"/>
      </w:divBdr>
    </w:div>
    <w:div w:id="477576858">
      <w:bodyDiv w:val="1"/>
      <w:marLeft w:val="0"/>
      <w:marRight w:val="0"/>
      <w:marTop w:val="0"/>
      <w:marBottom w:val="0"/>
      <w:divBdr>
        <w:top w:val="none" w:sz="0" w:space="0" w:color="auto"/>
        <w:left w:val="none" w:sz="0" w:space="0" w:color="auto"/>
        <w:bottom w:val="none" w:sz="0" w:space="0" w:color="auto"/>
        <w:right w:val="none" w:sz="0" w:space="0" w:color="auto"/>
      </w:divBdr>
    </w:div>
    <w:div w:id="494958705">
      <w:bodyDiv w:val="1"/>
      <w:marLeft w:val="0"/>
      <w:marRight w:val="0"/>
      <w:marTop w:val="0"/>
      <w:marBottom w:val="0"/>
      <w:divBdr>
        <w:top w:val="none" w:sz="0" w:space="0" w:color="auto"/>
        <w:left w:val="none" w:sz="0" w:space="0" w:color="auto"/>
        <w:bottom w:val="none" w:sz="0" w:space="0" w:color="auto"/>
        <w:right w:val="none" w:sz="0" w:space="0" w:color="auto"/>
      </w:divBdr>
    </w:div>
    <w:div w:id="542790671">
      <w:bodyDiv w:val="1"/>
      <w:marLeft w:val="0"/>
      <w:marRight w:val="0"/>
      <w:marTop w:val="0"/>
      <w:marBottom w:val="0"/>
      <w:divBdr>
        <w:top w:val="none" w:sz="0" w:space="0" w:color="auto"/>
        <w:left w:val="none" w:sz="0" w:space="0" w:color="auto"/>
        <w:bottom w:val="none" w:sz="0" w:space="0" w:color="auto"/>
        <w:right w:val="none" w:sz="0" w:space="0" w:color="auto"/>
      </w:divBdr>
    </w:div>
    <w:div w:id="588853967">
      <w:bodyDiv w:val="1"/>
      <w:marLeft w:val="0"/>
      <w:marRight w:val="0"/>
      <w:marTop w:val="0"/>
      <w:marBottom w:val="0"/>
      <w:divBdr>
        <w:top w:val="none" w:sz="0" w:space="0" w:color="auto"/>
        <w:left w:val="none" w:sz="0" w:space="0" w:color="auto"/>
        <w:bottom w:val="none" w:sz="0" w:space="0" w:color="auto"/>
        <w:right w:val="none" w:sz="0" w:space="0" w:color="auto"/>
      </w:divBdr>
    </w:div>
    <w:div w:id="631836220">
      <w:bodyDiv w:val="1"/>
      <w:marLeft w:val="0"/>
      <w:marRight w:val="0"/>
      <w:marTop w:val="0"/>
      <w:marBottom w:val="0"/>
      <w:divBdr>
        <w:top w:val="none" w:sz="0" w:space="0" w:color="auto"/>
        <w:left w:val="none" w:sz="0" w:space="0" w:color="auto"/>
        <w:bottom w:val="none" w:sz="0" w:space="0" w:color="auto"/>
        <w:right w:val="none" w:sz="0" w:space="0" w:color="auto"/>
      </w:divBdr>
    </w:div>
    <w:div w:id="636371988">
      <w:bodyDiv w:val="1"/>
      <w:marLeft w:val="0"/>
      <w:marRight w:val="0"/>
      <w:marTop w:val="0"/>
      <w:marBottom w:val="0"/>
      <w:divBdr>
        <w:top w:val="none" w:sz="0" w:space="0" w:color="auto"/>
        <w:left w:val="none" w:sz="0" w:space="0" w:color="auto"/>
        <w:bottom w:val="none" w:sz="0" w:space="0" w:color="auto"/>
        <w:right w:val="none" w:sz="0" w:space="0" w:color="auto"/>
      </w:divBdr>
    </w:div>
    <w:div w:id="677776484">
      <w:bodyDiv w:val="1"/>
      <w:marLeft w:val="0"/>
      <w:marRight w:val="0"/>
      <w:marTop w:val="0"/>
      <w:marBottom w:val="0"/>
      <w:divBdr>
        <w:top w:val="none" w:sz="0" w:space="0" w:color="auto"/>
        <w:left w:val="none" w:sz="0" w:space="0" w:color="auto"/>
        <w:bottom w:val="none" w:sz="0" w:space="0" w:color="auto"/>
        <w:right w:val="none" w:sz="0" w:space="0" w:color="auto"/>
      </w:divBdr>
    </w:div>
    <w:div w:id="742948283">
      <w:bodyDiv w:val="1"/>
      <w:marLeft w:val="0"/>
      <w:marRight w:val="0"/>
      <w:marTop w:val="0"/>
      <w:marBottom w:val="0"/>
      <w:divBdr>
        <w:top w:val="none" w:sz="0" w:space="0" w:color="auto"/>
        <w:left w:val="none" w:sz="0" w:space="0" w:color="auto"/>
        <w:bottom w:val="none" w:sz="0" w:space="0" w:color="auto"/>
        <w:right w:val="none" w:sz="0" w:space="0" w:color="auto"/>
      </w:divBdr>
    </w:div>
    <w:div w:id="771902945">
      <w:bodyDiv w:val="1"/>
      <w:marLeft w:val="0"/>
      <w:marRight w:val="0"/>
      <w:marTop w:val="0"/>
      <w:marBottom w:val="0"/>
      <w:divBdr>
        <w:top w:val="none" w:sz="0" w:space="0" w:color="auto"/>
        <w:left w:val="none" w:sz="0" w:space="0" w:color="auto"/>
        <w:bottom w:val="none" w:sz="0" w:space="0" w:color="auto"/>
        <w:right w:val="none" w:sz="0" w:space="0" w:color="auto"/>
      </w:divBdr>
    </w:div>
    <w:div w:id="798180472">
      <w:bodyDiv w:val="1"/>
      <w:marLeft w:val="0"/>
      <w:marRight w:val="0"/>
      <w:marTop w:val="0"/>
      <w:marBottom w:val="0"/>
      <w:divBdr>
        <w:top w:val="none" w:sz="0" w:space="0" w:color="auto"/>
        <w:left w:val="none" w:sz="0" w:space="0" w:color="auto"/>
        <w:bottom w:val="none" w:sz="0" w:space="0" w:color="auto"/>
        <w:right w:val="none" w:sz="0" w:space="0" w:color="auto"/>
      </w:divBdr>
    </w:div>
    <w:div w:id="855384005">
      <w:bodyDiv w:val="1"/>
      <w:marLeft w:val="0"/>
      <w:marRight w:val="0"/>
      <w:marTop w:val="0"/>
      <w:marBottom w:val="0"/>
      <w:divBdr>
        <w:top w:val="none" w:sz="0" w:space="0" w:color="auto"/>
        <w:left w:val="none" w:sz="0" w:space="0" w:color="auto"/>
        <w:bottom w:val="none" w:sz="0" w:space="0" w:color="auto"/>
        <w:right w:val="none" w:sz="0" w:space="0" w:color="auto"/>
      </w:divBdr>
    </w:div>
    <w:div w:id="862521704">
      <w:bodyDiv w:val="1"/>
      <w:marLeft w:val="0"/>
      <w:marRight w:val="0"/>
      <w:marTop w:val="0"/>
      <w:marBottom w:val="0"/>
      <w:divBdr>
        <w:top w:val="none" w:sz="0" w:space="0" w:color="auto"/>
        <w:left w:val="none" w:sz="0" w:space="0" w:color="auto"/>
        <w:bottom w:val="none" w:sz="0" w:space="0" w:color="auto"/>
        <w:right w:val="none" w:sz="0" w:space="0" w:color="auto"/>
      </w:divBdr>
    </w:div>
    <w:div w:id="898443639">
      <w:bodyDiv w:val="1"/>
      <w:marLeft w:val="0"/>
      <w:marRight w:val="0"/>
      <w:marTop w:val="0"/>
      <w:marBottom w:val="0"/>
      <w:divBdr>
        <w:top w:val="none" w:sz="0" w:space="0" w:color="auto"/>
        <w:left w:val="none" w:sz="0" w:space="0" w:color="auto"/>
        <w:bottom w:val="none" w:sz="0" w:space="0" w:color="auto"/>
        <w:right w:val="none" w:sz="0" w:space="0" w:color="auto"/>
      </w:divBdr>
    </w:div>
    <w:div w:id="932278913">
      <w:bodyDiv w:val="1"/>
      <w:marLeft w:val="0"/>
      <w:marRight w:val="0"/>
      <w:marTop w:val="0"/>
      <w:marBottom w:val="0"/>
      <w:divBdr>
        <w:top w:val="none" w:sz="0" w:space="0" w:color="auto"/>
        <w:left w:val="none" w:sz="0" w:space="0" w:color="auto"/>
        <w:bottom w:val="none" w:sz="0" w:space="0" w:color="auto"/>
        <w:right w:val="none" w:sz="0" w:space="0" w:color="auto"/>
      </w:divBdr>
    </w:div>
    <w:div w:id="1002471319">
      <w:bodyDiv w:val="1"/>
      <w:marLeft w:val="0"/>
      <w:marRight w:val="0"/>
      <w:marTop w:val="0"/>
      <w:marBottom w:val="0"/>
      <w:divBdr>
        <w:top w:val="none" w:sz="0" w:space="0" w:color="auto"/>
        <w:left w:val="none" w:sz="0" w:space="0" w:color="auto"/>
        <w:bottom w:val="none" w:sz="0" w:space="0" w:color="auto"/>
        <w:right w:val="none" w:sz="0" w:space="0" w:color="auto"/>
      </w:divBdr>
    </w:div>
    <w:div w:id="1033724702">
      <w:bodyDiv w:val="1"/>
      <w:marLeft w:val="0"/>
      <w:marRight w:val="0"/>
      <w:marTop w:val="0"/>
      <w:marBottom w:val="0"/>
      <w:divBdr>
        <w:top w:val="none" w:sz="0" w:space="0" w:color="auto"/>
        <w:left w:val="none" w:sz="0" w:space="0" w:color="auto"/>
        <w:bottom w:val="none" w:sz="0" w:space="0" w:color="auto"/>
        <w:right w:val="none" w:sz="0" w:space="0" w:color="auto"/>
      </w:divBdr>
    </w:div>
    <w:div w:id="1063061650">
      <w:bodyDiv w:val="1"/>
      <w:marLeft w:val="0"/>
      <w:marRight w:val="0"/>
      <w:marTop w:val="0"/>
      <w:marBottom w:val="0"/>
      <w:divBdr>
        <w:top w:val="none" w:sz="0" w:space="0" w:color="auto"/>
        <w:left w:val="none" w:sz="0" w:space="0" w:color="auto"/>
        <w:bottom w:val="none" w:sz="0" w:space="0" w:color="auto"/>
        <w:right w:val="none" w:sz="0" w:space="0" w:color="auto"/>
      </w:divBdr>
    </w:div>
    <w:div w:id="1162424962">
      <w:bodyDiv w:val="1"/>
      <w:marLeft w:val="0"/>
      <w:marRight w:val="0"/>
      <w:marTop w:val="0"/>
      <w:marBottom w:val="0"/>
      <w:divBdr>
        <w:top w:val="none" w:sz="0" w:space="0" w:color="auto"/>
        <w:left w:val="none" w:sz="0" w:space="0" w:color="auto"/>
        <w:bottom w:val="none" w:sz="0" w:space="0" w:color="auto"/>
        <w:right w:val="none" w:sz="0" w:space="0" w:color="auto"/>
      </w:divBdr>
    </w:div>
    <w:div w:id="1220438624">
      <w:bodyDiv w:val="1"/>
      <w:marLeft w:val="0"/>
      <w:marRight w:val="0"/>
      <w:marTop w:val="0"/>
      <w:marBottom w:val="0"/>
      <w:divBdr>
        <w:top w:val="none" w:sz="0" w:space="0" w:color="auto"/>
        <w:left w:val="none" w:sz="0" w:space="0" w:color="auto"/>
        <w:bottom w:val="none" w:sz="0" w:space="0" w:color="auto"/>
        <w:right w:val="none" w:sz="0" w:space="0" w:color="auto"/>
      </w:divBdr>
    </w:div>
    <w:div w:id="1245721265">
      <w:bodyDiv w:val="1"/>
      <w:marLeft w:val="0"/>
      <w:marRight w:val="0"/>
      <w:marTop w:val="0"/>
      <w:marBottom w:val="0"/>
      <w:divBdr>
        <w:top w:val="none" w:sz="0" w:space="0" w:color="auto"/>
        <w:left w:val="none" w:sz="0" w:space="0" w:color="auto"/>
        <w:bottom w:val="none" w:sz="0" w:space="0" w:color="auto"/>
        <w:right w:val="none" w:sz="0" w:space="0" w:color="auto"/>
      </w:divBdr>
    </w:div>
    <w:div w:id="1250038823">
      <w:bodyDiv w:val="1"/>
      <w:marLeft w:val="0"/>
      <w:marRight w:val="0"/>
      <w:marTop w:val="0"/>
      <w:marBottom w:val="0"/>
      <w:divBdr>
        <w:top w:val="none" w:sz="0" w:space="0" w:color="auto"/>
        <w:left w:val="none" w:sz="0" w:space="0" w:color="auto"/>
        <w:bottom w:val="none" w:sz="0" w:space="0" w:color="auto"/>
        <w:right w:val="none" w:sz="0" w:space="0" w:color="auto"/>
      </w:divBdr>
    </w:div>
    <w:div w:id="1309045634">
      <w:bodyDiv w:val="1"/>
      <w:marLeft w:val="0"/>
      <w:marRight w:val="0"/>
      <w:marTop w:val="0"/>
      <w:marBottom w:val="0"/>
      <w:divBdr>
        <w:top w:val="none" w:sz="0" w:space="0" w:color="auto"/>
        <w:left w:val="none" w:sz="0" w:space="0" w:color="auto"/>
        <w:bottom w:val="none" w:sz="0" w:space="0" w:color="auto"/>
        <w:right w:val="none" w:sz="0" w:space="0" w:color="auto"/>
      </w:divBdr>
    </w:div>
    <w:div w:id="1316029598">
      <w:bodyDiv w:val="1"/>
      <w:marLeft w:val="0"/>
      <w:marRight w:val="0"/>
      <w:marTop w:val="0"/>
      <w:marBottom w:val="0"/>
      <w:divBdr>
        <w:top w:val="none" w:sz="0" w:space="0" w:color="auto"/>
        <w:left w:val="none" w:sz="0" w:space="0" w:color="auto"/>
        <w:bottom w:val="none" w:sz="0" w:space="0" w:color="auto"/>
        <w:right w:val="none" w:sz="0" w:space="0" w:color="auto"/>
      </w:divBdr>
    </w:div>
    <w:div w:id="1324895690">
      <w:bodyDiv w:val="1"/>
      <w:marLeft w:val="0"/>
      <w:marRight w:val="0"/>
      <w:marTop w:val="0"/>
      <w:marBottom w:val="0"/>
      <w:divBdr>
        <w:top w:val="none" w:sz="0" w:space="0" w:color="auto"/>
        <w:left w:val="none" w:sz="0" w:space="0" w:color="auto"/>
        <w:bottom w:val="none" w:sz="0" w:space="0" w:color="auto"/>
        <w:right w:val="none" w:sz="0" w:space="0" w:color="auto"/>
      </w:divBdr>
    </w:div>
    <w:div w:id="1336885102">
      <w:bodyDiv w:val="1"/>
      <w:marLeft w:val="0"/>
      <w:marRight w:val="0"/>
      <w:marTop w:val="0"/>
      <w:marBottom w:val="0"/>
      <w:divBdr>
        <w:top w:val="none" w:sz="0" w:space="0" w:color="auto"/>
        <w:left w:val="none" w:sz="0" w:space="0" w:color="auto"/>
        <w:bottom w:val="none" w:sz="0" w:space="0" w:color="auto"/>
        <w:right w:val="none" w:sz="0" w:space="0" w:color="auto"/>
      </w:divBdr>
    </w:div>
    <w:div w:id="1337153353">
      <w:bodyDiv w:val="1"/>
      <w:marLeft w:val="0"/>
      <w:marRight w:val="0"/>
      <w:marTop w:val="0"/>
      <w:marBottom w:val="0"/>
      <w:divBdr>
        <w:top w:val="none" w:sz="0" w:space="0" w:color="auto"/>
        <w:left w:val="none" w:sz="0" w:space="0" w:color="auto"/>
        <w:bottom w:val="none" w:sz="0" w:space="0" w:color="auto"/>
        <w:right w:val="none" w:sz="0" w:space="0" w:color="auto"/>
      </w:divBdr>
    </w:div>
    <w:div w:id="1358312030">
      <w:bodyDiv w:val="1"/>
      <w:marLeft w:val="0"/>
      <w:marRight w:val="0"/>
      <w:marTop w:val="0"/>
      <w:marBottom w:val="0"/>
      <w:divBdr>
        <w:top w:val="none" w:sz="0" w:space="0" w:color="auto"/>
        <w:left w:val="none" w:sz="0" w:space="0" w:color="auto"/>
        <w:bottom w:val="none" w:sz="0" w:space="0" w:color="auto"/>
        <w:right w:val="none" w:sz="0" w:space="0" w:color="auto"/>
      </w:divBdr>
    </w:div>
    <w:div w:id="1397825766">
      <w:bodyDiv w:val="1"/>
      <w:marLeft w:val="0"/>
      <w:marRight w:val="0"/>
      <w:marTop w:val="0"/>
      <w:marBottom w:val="0"/>
      <w:divBdr>
        <w:top w:val="none" w:sz="0" w:space="0" w:color="auto"/>
        <w:left w:val="none" w:sz="0" w:space="0" w:color="auto"/>
        <w:bottom w:val="none" w:sz="0" w:space="0" w:color="auto"/>
        <w:right w:val="none" w:sz="0" w:space="0" w:color="auto"/>
      </w:divBdr>
    </w:div>
    <w:div w:id="1406606366">
      <w:bodyDiv w:val="1"/>
      <w:marLeft w:val="0"/>
      <w:marRight w:val="0"/>
      <w:marTop w:val="0"/>
      <w:marBottom w:val="0"/>
      <w:divBdr>
        <w:top w:val="none" w:sz="0" w:space="0" w:color="auto"/>
        <w:left w:val="none" w:sz="0" w:space="0" w:color="auto"/>
        <w:bottom w:val="none" w:sz="0" w:space="0" w:color="auto"/>
        <w:right w:val="none" w:sz="0" w:space="0" w:color="auto"/>
      </w:divBdr>
    </w:div>
    <w:div w:id="1418359222">
      <w:bodyDiv w:val="1"/>
      <w:marLeft w:val="0"/>
      <w:marRight w:val="0"/>
      <w:marTop w:val="0"/>
      <w:marBottom w:val="0"/>
      <w:divBdr>
        <w:top w:val="none" w:sz="0" w:space="0" w:color="auto"/>
        <w:left w:val="none" w:sz="0" w:space="0" w:color="auto"/>
        <w:bottom w:val="none" w:sz="0" w:space="0" w:color="auto"/>
        <w:right w:val="none" w:sz="0" w:space="0" w:color="auto"/>
      </w:divBdr>
    </w:div>
    <w:div w:id="1431315315">
      <w:bodyDiv w:val="1"/>
      <w:marLeft w:val="0"/>
      <w:marRight w:val="0"/>
      <w:marTop w:val="0"/>
      <w:marBottom w:val="0"/>
      <w:divBdr>
        <w:top w:val="none" w:sz="0" w:space="0" w:color="auto"/>
        <w:left w:val="none" w:sz="0" w:space="0" w:color="auto"/>
        <w:bottom w:val="none" w:sz="0" w:space="0" w:color="auto"/>
        <w:right w:val="none" w:sz="0" w:space="0" w:color="auto"/>
      </w:divBdr>
    </w:div>
    <w:div w:id="1488863821">
      <w:bodyDiv w:val="1"/>
      <w:marLeft w:val="0"/>
      <w:marRight w:val="0"/>
      <w:marTop w:val="0"/>
      <w:marBottom w:val="0"/>
      <w:divBdr>
        <w:top w:val="none" w:sz="0" w:space="0" w:color="auto"/>
        <w:left w:val="none" w:sz="0" w:space="0" w:color="auto"/>
        <w:bottom w:val="none" w:sz="0" w:space="0" w:color="auto"/>
        <w:right w:val="none" w:sz="0" w:space="0" w:color="auto"/>
      </w:divBdr>
    </w:div>
    <w:div w:id="1533759973">
      <w:bodyDiv w:val="1"/>
      <w:marLeft w:val="0"/>
      <w:marRight w:val="0"/>
      <w:marTop w:val="0"/>
      <w:marBottom w:val="0"/>
      <w:divBdr>
        <w:top w:val="none" w:sz="0" w:space="0" w:color="auto"/>
        <w:left w:val="none" w:sz="0" w:space="0" w:color="auto"/>
        <w:bottom w:val="none" w:sz="0" w:space="0" w:color="auto"/>
        <w:right w:val="none" w:sz="0" w:space="0" w:color="auto"/>
      </w:divBdr>
    </w:div>
    <w:div w:id="1558318085">
      <w:bodyDiv w:val="1"/>
      <w:marLeft w:val="0"/>
      <w:marRight w:val="0"/>
      <w:marTop w:val="0"/>
      <w:marBottom w:val="0"/>
      <w:divBdr>
        <w:top w:val="none" w:sz="0" w:space="0" w:color="auto"/>
        <w:left w:val="none" w:sz="0" w:space="0" w:color="auto"/>
        <w:bottom w:val="none" w:sz="0" w:space="0" w:color="auto"/>
        <w:right w:val="none" w:sz="0" w:space="0" w:color="auto"/>
      </w:divBdr>
    </w:div>
    <w:div w:id="1634943262">
      <w:bodyDiv w:val="1"/>
      <w:marLeft w:val="0"/>
      <w:marRight w:val="0"/>
      <w:marTop w:val="0"/>
      <w:marBottom w:val="0"/>
      <w:divBdr>
        <w:top w:val="none" w:sz="0" w:space="0" w:color="auto"/>
        <w:left w:val="none" w:sz="0" w:space="0" w:color="auto"/>
        <w:bottom w:val="none" w:sz="0" w:space="0" w:color="auto"/>
        <w:right w:val="none" w:sz="0" w:space="0" w:color="auto"/>
      </w:divBdr>
    </w:div>
    <w:div w:id="1784956243">
      <w:bodyDiv w:val="1"/>
      <w:marLeft w:val="0"/>
      <w:marRight w:val="0"/>
      <w:marTop w:val="0"/>
      <w:marBottom w:val="0"/>
      <w:divBdr>
        <w:top w:val="none" w:sz="0" w:space="0" w:color="auto"/>
        <w:left w:val="none" w:sz="0" w:space="0" w:color="auto"/>
        <w:bottom w:val="none" w:sz="0" w:space="0" w:color="auto"/>
        <w:right w:val="none" w:sz="0" w:space="0" w:color="auto"/>
      </w:divBdr>
    </w:div>
    <w:div w:id="1860657899">
      <w:bodyDiv w:val="1"/>
      <w:marLeft w:val="0"/>
      <w:marRight w:val="0"/>
      <w:marTop w:val="0"/>
      <w:marBottom w:val="0"/>
      <w:divBdr>
        <w:top w:val="none" w:sz="0" w:space="0" w:color="auto"/>
        <w:left w:val="none" w:sz="0" w:space="0" w:color="auto"/>
        <w:bottom w:val="none" w:sz="0" w:space="0" w:color="auto"/>
        <w:right w:val="none" w:sz="0" w:space="0" w:color="auto"/>
      </w:divBdr>
    </w:div>
    <w:div w:id="1874731141">
      <w:bodyDiv w:val="1"/>
      <w:marLeft w:val="0"/>
      <w:marRight w:val="0"/>
      <w:marTop w:val="0"/>
      <w:marBottom w:val="0"/>
      <w:divBdr>
        <w:top w:val="none" w:sz="0" w:space="0" w:color="auto"/>
        <w:left w:val="none" w:sz="0" w:space="0" w:color="auto"/>
        <w:bottom w:val="none" w:sz="0" w:space="0" w:color="auto"/>
        <w:right w:val="none" w:sz="0" w:space="0" w:color="auto"/>
      </w:divBdr>
    </w:div>
    <w:div w:id="1883442414">
      <w:bodyDiv w:val="1"/>
      <w:marLeft w:val="0"/>
      <w:marRight w:val="0"/>
      <w:marTop w:val="0"/>
      <w:marBottom w:val="0"/>
      <w:divBdr>
        <w:top w:val="none" w:sz="0" w:space="0" w:color="auto"/>
        <w:left w:val="none" w:sz="0" w:space="0" w:color="auto"/>
        <w:bottom w:val="none" w:sz="0" w:space="0" w:color="auto"/>
        <w:right w:val="none" w:sz="0" w:space="0" w:color="auto"/>
      </w:divBdr>
    </w:div>
    <w:div w:id="1964193750">
      <w:bodyDiv w:val="1"/>
      <w:marLeft w:val="0"/>
      <w:marRight w:val="0"/>
      <w:marTop w:val="0"/>
      <w:marBottom w:val="0"/>
      <w:divBdr>
        <w:top w:val="none" w:sz="0" w:space="0" w:color="auto"/>
        <w:left w:val="none" w:sz="0" w:space="0" w:color="auto"/>
        <w:bottom w:val="none" w:sz="0" w:space="0" w:color="auto"/>
        <w:right w:val="none" w:sz="0" w:space="0" w:color="auto"/>
      </w:divBdr>
    </w:div>
    <w:div w:id="2024283547">
      <w:bodyDiv w:val="1"/>
      <w:marLeft w:val="0"/>
      <w:marRight w:val="0"/>
      <w:marTop w:val="0"/>
      <w:marBottom w:val="0"/>
      <w:divBdr>
        <w:top w:val="none" w:sz="0" w:space="0" w:color="auto"/>
        <w:left w:val="none" w:sz="0" w:space="0" w:color="auto"/>
        <w:bottom w:val="none" w:sz="0" w:space="0" w:color="auto"/>
        <w:right w:val="none" w:sz="0" w:space="0" w:color="auto"/>
      </w:divBdr>
    </w:div>
    <w:div w:id="2029332977">
      <w:bodyDiv w:val="1"/>
      <w:marLeft w:val="0"/>
      <w:marRight w:val="0"/>
      <w:marTop w:val="0"/>
      <w:marBottom w:val="0"/>
      <w:divBdr>
        <w:top w:val="none" w:sz="0" w:space="0" w:color="auto"/>
        <w:left w:val="none" w:sz="0" w:space="0" w:color="auto"/>
        <w:bottom w:val="none" w:sz="0" w:space="0" w:color="auto"/>
        <w:right w:val="none" w:sz="0" w:space="0" w:color="auto"/>
      </w:divBdr>
    </w:div>
    <w:div w:id="2059283183">
      <w:bodyDiv w:val="1"/>
      <w:marLeft w:val="0"/>
      <w:marRight w:val="0"/>
      <w:marTop w:val="0"/>
      <w:marBottom w:val="0"/>
      <w:divBdr>
        <w:top w:val="none" w:sz="0" w:space="0" w:color="auto"/>
        <w:left w:val="none" w:sz="0" w:space="0" w:color="auto"/>
        <w:bottom w:val="none" w:sz="0" w:space="0" w:color="auto"/>
        <w:right w:val="none" w:sz="0" w:space="0" w:color="auto"/>
      </w:divBdr>
    </w:div>
    <w:div w:id="207285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hart" Target="charts/chart4.xml"/><Relationship Id="rId39" Type="http://schemas.microsoft.com/office/2007/relationships/hdphoto" Target="media/hdphoto3.wdp"/><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chart" Target="charts/chart2.xml"/><Relationship Id="rId32" Type="http://schemas.microsoft.com/office/2007/relationships/hdphoto" Target="media/hdphoto1.wdp"/><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microsoft.com/office/2007/relationships/hdphoto" Target="media/hdphoto2.wdp"/><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laudia.gomez\OneDrive%20-%20habitatbogota\BCKCLAU.GOMEZ2022\Documents\Claudia%20G&#243;mez\planeci&#243;n%202023\DATOS%20DEMOGRA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win.ortiz\Downloads\2022-02-02_Matriz_geth_V4.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win.ortiz\Downloads\2022-02-02_Matriz_geth_V4.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win.ortiz\Downloads\2022-02-02_Matriz_geth_V4.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win.ortiz\Downloads\2022-02-02_Matriz_geth_V4.7.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Hoja2!$C$18</c:f>
              <c:strCache>
                <c:ptCount val="1"/>
                <c:pt idx="0">
                  <c:v>Distribución por Tipo de Vinculación</c:v>
                </c:pt>
              </c:strCache>
            </c:strRef>
          </c:tx>
          <c:spPr>
            <a:solidFill>
              <a:schemeClr val="accent1"/>
            </a:solidFill>
            <a:ln>
              <a:noFill/>
            </a:ln>
            <a:effectLst/>
            <a:sp3d/>
          </c:spPr>
          <c:invertIfNegative val="0"/>
          <c:dPt>
            <c:idx val="1"/>
            <c:invertIfNegative val="0"/>
            <c:bubble3D val="0"/>
            <c:spPr>
              <a:solidFill>
                <a:srgbClr val="00B050"/>
              </a:solidFill>
              <a:ln>
                <a:noFill/>
              </a:ln>
              <a:effectLst/>
              <a:sp3d/>
            </c:spPr>
            <c:extLst>
              <c:ext xmlns:c16="http://schemas.microsoft.com/office/drawing/2014/chart" uri="{C3380CC4-5D6E-409C-BE32-E72D297353CC}">
                <c16:uniqueId val="{00000001-667F-4770-99E9-985901FBCAB2}"/>
              </c:ext>
            </c:extLst>
          </c:dPt>
          <c:dPt>
            <c:idx val="2"/>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3-667F-4770-99E9-985901FBCAB2}"/>
              </c:ext>
            </c:extLst>
          </c:dPt>
          <c:dPt>
            <c:idx val="3"/>
            <c:invertIfNegative val="0"/>
            <c:bubble3D val="0"/>
            <c:spPr>
              <a:solidFill>
                <a:srgbClr val="7030A0"/>
              </a:solidFill>
              <a:ln>
                <a:noFill/>
              </a:ln>
              <a:effectLst/>
              <a:sp3d/>
            </c:spPr>
            <c:extLst>
              <c:ext xmlns:c16="http://schemas.microsoft.com/office/drawing/2014/chart" uri="{C3380CC4-5D6E-409C-BE32-E72D297353CC}">
                <c16:uniqueId val="{00000005-667F-4770-99E9-985901FBCAB2}"/>
              </c:ext>
            </c:extLst>
          </c:dPt>
          <c:dPt>
            <c:idx val="4"/>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7-667F-4770-99E9-985901FBCAB2}"/>
              </c:ext>
            </c:extLst>
          </c:dPt>
          <c:cat>
            <c:strRef>
              <c:f>Hoja2!$B$19:$B$22</c:f>
              <c:strCache>
                <c:ptCount val="4"/>
                <c:pt idx="0">
                  <c:v>Libre Nombramiento y Remoción</c:v>
                </c:pt>
                <c:pt idx="1">
                  <c:v>Periodo Fijo</c:v>
                </c:pt>
                <c:pt idx="2">
                  <c:v>Carrera Administrativa</c:v>
                </c:pt>
                <c:pt idx="3">
                  <c:v>Transitoria</c:v>
                </c:pt>
              </c:strCache>
            </c:strRef>
          </c:cat>
          <c:val>
            <c:numRef>
              <c:f>Hoja2!$C$19:$C$22</c:f>
              <c:numCache>
                <c:formatCode>General</c:formatCode>
                <c:ptCount val="4"/>
                <c:pt idx="0">
                  <c:v>25</c:v>
                </c:pt>
                <c:pt idx="1">
                  <c:v>1</c:v>
                </c:pt>
                <c:pt idx="2">
                  <c:v>81</c:v>
                </c:pt>
                <c:pt idx="3">
                  <c:v>5</c:v>
                </c:pt>
              </c:numCache>
            </c:numRef>
          </c:val>
          <c:extLst>
            <c:ext xmlns:c16="http://schemas.microsoft.com/office/drawing/2014/chart" uri="{C3380CC4-5D6E-409C-BE32-E72D297353CC}">
              <c16:uniqueId val="{00000008-667F-4770-99E9-985901FBCAB2}"/>
            </c:ext>
          </c:extLst>
        </c:ser>
        <c:dLbls>
          <c:showLegendKey val="0"/>
          <c:showVal val="0"/>
          <c:showCatName val="0"/>
          <c:showSerName val="0"/>
          <c:showPercent val="0"/>
          <c:showBubbleSize val="0"/>
        </c:dLbls>
        <c:gapWidth val="150"/>
        <c:shape val="box"/>
        <c:axId val="388012847"/>
        <c:axId val="388013263"/>
        <c:axId val="0"/>
      </c:bar3DChart>
      <c:catAx>
        <c:axId val="3880128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013263"/>
        <c:crosses val="autoZero"/>
        <c:auto val="1"/>
        <c:lblAlgn val="ctr"/>
        <c:lblOffset val="100"/>
        <c:noMultiLvlLbl val="0"/>
      </c:catAx>
      <c:valAx>
        <c:axId val="388013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012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81000">
                  <a:srgbClr val="FF0000"/>
                </a:gs>
                <a:gs pos="34000">
                  <a:srgbClr val="FFFF00"/>
                </a:gs>
                <a:gs pos="58000">
                  <a:srgbClr val="FF6600"/>
                </a:gs>
                <a:gs pos="100000">
                  <a:srgbClr val="8E0000"/>
                </a:gs>
              </a:gsLst>
              <a:lin ang="5400000" scaled="0"/>
            </a:gradFill>
            <a:ln>
              <a:noFill/>
            </a:ln>
            <a:effectLst/>
          </c:spPr>
          <c:invertIfNegative val="0"/>
          <c:dPt>
            <c:idx val="0"/>
            <c:invertIfNegative val="0"/>
            <c:bubble3D val="0"/>
            <c:spPr>
              <a:gradFill>
                <a:gsLst>
                  <a:gs pos="0">
                    <a:srgbClr val="009900"/>
                  </a:gs>
                  <a:gs pos="21000">
                    <a:srgbClr val="FFFF00"/>
                  </a:gs>
                  <a:gs pos="80544">
                    <a:srgbClr val="EE0000"/>
                  </a:gs>
                  <a:gs pos="62000">
                    <a:srgbClr val="FF0000"/>
                  </a:gs>
                  <a:gs pos="34000">
                    <a:srgbClr val="FFFF00"/>
                  </a:gs>
                  <a:gs pos="47000">
                    <a:srgbClr val="FF6600"/>
                  </a:gs>
                  <a:gs pos="100000">
                    <a:srgbClr val="8E0000"/>
                  </a:gs>
                </a:gsLst>
                <a:lin ang="5400000" scaled="0"/>
              </a:gradFill>
              <a:ln>
                <a:noFill/>
              </a:ln>
              <a:effectLst/>
            </c:spPr>
            <c:extLst>
              <c:ext xmlns:c16="http://schemas.microsoft.com/office/drawing/2014/chart" uri="{C3380CC4-5D6E-409C-BE32-E72D297353CC}">
                <c16:uniqueId val="{00000001-1DA0-4695-92D0-D753B5D4738B}"/>
              </c:ext>
            </c:extLst>
          </c:dPt>
          <c:cat>
            <c:strRef>
              <c:f>Gráficas!$I$12</c:f>
              <c:strCache>
                <c:ptCount val="1"/>
                <c:pt idx="0">
                  <c:v>POLÍTICA GESTIÓN ESTRATÉGICA DEL TALENTO HUMANO</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2-1DA0-4695-92D0-D753B5D4738B}"/>
            </c:ext>
          </c:extLst>
        </c:ser>
        <c:dLbls>
          <c:showLegendKey val="0"/>
          <c:showVal val="0"/>
          <c:showCatName val="0"/>
          <c:showSerName val="0"/>
          <c:showPercent val="0"/>
          <c:showBubbleSize val="0"/>
        </c:dLbls>
        <c:gapWidth val="150"/>
        <c:axId val="-446254352"/>
        <c:axId val="-44626251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4-1DA0-4695-92D0-D753B5D4738B}"/>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1DA0-4695-92D0-D753B5D4738B}"/>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1DA0-4695-92D0-D753B5D4738B}"/>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7-1DA0-4695-92D0-D753B5D4738B}"/>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GESTIÓN ESTRATÉGICA DEL TALENTO HUMANO</c:v>
                </c:pt>
              </c:strCache>
            </c:strRef>
          </c:xVal>
          <c:yVal>
            <c:numRef>
              <c:f>Gráficas!$K$12</c:f>
              <c:numCache>
                <c:formatCode>0.0</c:formatCode>
                <c:ptCount val="1"/>
                <c:pt idx="0">
                  <c:v>92.054545454545448</c:v>
                </c:pt>
              </c:numCache>
            </c:numRef>
          </c:yVal>
          <c:smooth val="0"/>
          <c:extLst>
            <c:ext xmlns:c16="http://schemas.microsoft.com/office/drawing/2014/chart" uri="{C3380CC4-5D6E-409C-BE32-E72D297353CC}">
              <c16:uniqueId val="{00000008-1DA0-4695-92D0-D753B5D4738B}"/>
            </c:ext>
          </c:extLst>
        </c:ser>
        <c:dLbls>
          <c:showLegendKey val="0"/>
          <c:showVal val="0"/>
          <c:showCatName val="0"/>
          <c:showSerName val="0"/>
          <c:showPercent val="0"/>
          <c:showBubbleSize val="0"/>
        </c:dLbls>
        <c:axId val="-446254352"/>
        <c:axId val="-446262512"/>
      </c:scatterChart>
      <c:catAx>
        <c:axId val="-4462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62512"/>
        <c:crosses val="autoZero"/>
        <c:auto val="1"/>
        <c:lblAlgn val="ctr"/>
        <c:lblOffset val="100"/>
        <c:noMultiLvlLbl val="0"/>
      </c:catAx>
      <c:valAx>
        <c:axId val="-44626251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543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64000">
                  <a:srgbClr val="FF0000"/>
                </a:gs>
                <a:gs pos="33000">
                  <a:srgbClr val="FFFF00"/>
                </a:gs>
                <a:gs pos="47000">
                  <a:srgbClr val="FF6600"/>
                </a:gs>
                <a:gs pos="100000">
                  <a:srgbClr val="C00000"/>
                </a:gs>
              </a:gsLst>
              <a:lin ang="5400000" scaled="0"/>
            </a:gradFill>
            <a:ln>
              <a:noFill/>
            </a:ln>
            <a:effectLst/>
          </c:spPr>
          <c:invertIfNegative val="0"/>
          <c:cat>
            <c:strRef>
              <c:f>Gráficas!$J$34:$J$37</c:f>
              <c:strCache>
                <c:ptCount val="4"/>
                <c:pt idx="0">
                  <c:v>PLANEACIÓN</c:v>
                </c:pt>
                <c:pt idx="1">
                  <c:v>INGRESO</c:v>
                </c:pt>
                <c:pt idx="2">
                  <c:v>DESARROLLO</c:v>
                </c:pt>
                <c:pt idx="3">
                  <c:v>RETIRO</c:v>
                </c:pt>
              </c:strCache>
            </c:strRef>
          </c:cat>
          <c:val>
            <c:numRef>
              <c:f>Gráficas!$K$34:$K$37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BA45-4B58-9D8B-B0B82D236095}"/>
            </c:ext>
          </c:extLst>
        </c:ser>
        <c:dLbls>
          <c:showLegendKey val="0"/>
          <c:showVal val="0"/>
          <c:showCatName val="0"/>
          <c:showSerName val="0"/>
          <c:showPercent val="0"/>
          <c:showBubbleSize val="0"/>
        </c:dLbls>
        <c:gapWidth val="150"/>
        <c:axId val="-446257616"/>
        <c:axId val="-44626523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BA45-4B58-9D8B-B0B82D236095}"/>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BA45-4B58-9D8B-B0B82D236095}"/>
              </c:ext>
            </c:extLst>
          </c:dPt>
          <c:dPt>
            <c:idx val="2"/>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4-BA45-4B58-9D8B-B0B82D236095}"/>
              </c:ext>
            </c:extLst>
          </c:dPt>
          <c:dPt>
            <c:idx val="3"/>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5-BA45-4B58-9D8B-B0B82D23609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PLANEACIÓN</c:v>
                </c:pt>
                <c:pt idx="1">
                  <c:v>INGRESO</c:v>
                </c:pt>
                <c:pt idx="2">
                  <c:v>DESARROLLO</c:v>
                </c:pt>
                <c:pt idx="3">
                  <c:v>RETIRO</c:v>
                </c:pt>
              </c:strCache>
            </c:strRef>
          </c:xVal>
          <c:yVal>
            <c:numRef>
              <c:f>Gráficas!$L$34:$L$37</c:f>
              <c:numCache>
                <c:formatCode>0.0</c:formatCode>
                <c:ptCount val="4"/>
                <c:pt idx="0">
                  <c:v>96.739130434782609</c:v>
                </c:pt>
                <c:pt idx="1">
                  <c:v>87.583333333333329</c:v>
                </c:pt>
                <c:pt idx="2">
                  <c:v>91.159420289855078</c:v>
                </c:pt>
                <c:pt idx="3">
                  <c:v>93.333333333333329</c:v>
                </c:pt>
              </c:numCache>
            </c:numRef>
          </c:yVal>
          <c:smooth val="0"/>
          <c:extLst>
            <c:ext xmlns:c16="http://schemas.microsoft.com/office/drawing/2014/chart" uri="{C3380CC4-5D6E-409C-BE32-E72D297353CC}">
              <c16:uniqueId val="{00000006-BA45-4B58-9D8B-B0B82D236095}"/>
            </c:ext>
          </c:extLst>
        </c:ser>
        <c:dLbls>
          <c:showLegendKey val="0"/>
          <c:showVal val="0"/>
          <c:showCatName val="0"/>
          <c:showSerName val="0"/>
          <c:showPercent val="0"/>
          <c:showBubbleSize val="0"/>
        </c:dLbls>
        <c:axId val="-446257616"/>
        <c:axId val="-446265232"/>
      </c:scatterChart>
      <c:catAx>
        <c:axId val="-4462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65232"/>
        <c:crosses val="autoZero"/>
        <c:auto val="1"/>
        <c:lblAlgn val="ctr"/>
        <c:lblOffset val="100"/>
        <c:noMultiLvlLbl val="0"/>
      </c:catAx>
      <c:valAx>
        <c:axId val="-446265232"/>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5761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Gráficas!$J$56</c:f>
              <c:strCache>
                <c:ptCount val="1"/>
                <c:pt idx="0">
                  <c:v>Niveles</c:v>
                </c:pt>
              </c:strCache>
            </c:strRef>
          </c:tx>
          <c:spPr>
            <a:gradFill>
              <a:gsLst>
                <a:gs pos="0">
                  <a:srgbClr val="009900"/>
                </a:gs>
                <a:gs pos="21000">
                  <a:srgbClr val="FFFF00"/>
                </a:gs>
                <a:gs pos="69000">
                  <a:srgbClr val="FF0000"/>
                </a:gs>
                <a:gs pos="32000">
                  <a:srgbClr val="FFFF00"/>
                </a:gs>
                <a:gs pos="49000">
                  <a:srgbClr val="FF6600"/>
                </a:gs>
                <a:gs pos="100000">
                  <a:srgbClr val="8E0000"/>
                </a:gs>
              </a:gsLst>
              <a:lin ang="5400000" scaled="0"/>
            </a:gradFill>
            <a:ln>
              <a:noFill/>
            </a:ln>
            <a:effectLst/>
          </c:spPr>
          <c:invertIfNegative val="0"/>
          <c:cat>
            <c:strRef>
              <c:f>Gráficas!$I$57:$I$61</c:f>
              <c:strCache>
                <c:ptCount val="5"/>
                <c:pt idx="0">
                  <c:v>Conocimiento normativo y del entorno</c:v>
                </c:pt>
                <c:pt idx="1">
                  <c:v>Gestión de la información</c:v>
                </c:pt>
                <c:pt idx="2">
                  <c:v>Planeación Estratégica</c:v>
                </c:pt>
                <c:pt idx="3">
                  <c:v>Manual de funciones y competencias</c:v>
                </c:pt>
                <c:pt idx="4">
                  <c:v>Arreglo institucional</c:v>
                </c:pt>
              </c:strCache>
            </c:strRef>
          </c:cat>
          <c:val>
            <c:numRef>
              <c:f>Gráficas!$J$57:$J$61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F35C-4FED-B597-1863033A16E2}"/>
            </c:ext>
          </c:extLst>
        </c:ser>
        <c:dLbls>
          <c:showLegendKey val="0"/>
          <c:showVal val="0"/>
          <c:showCatName val="0"/>
          <c:showSerName val="0"/>
          <c:showPercent val="0"/>
          <c:showBubbleSize val="0"/>
        </c:dLbls>
        <c:gapWidth val="150"/>
        <c:axId val="-446266864"/>
        <c:axId val="-446263056"/>
      </c:barChart>
      <c:scatterChart>
        <c:scatterStyle val="lineMarker"/>
        <c:varyColors val="0"/>
        <c:ser>
          <c:idx val="1"/>
          <c:order val="1"/>
          <c:tx>
            <c:strRef>
              <c:f>Gráficas!$K$56</c:f>
              <c:strCache>
                <c:ptCount val="1"/>
                <c:pt idx="0">
                  <c:v>Calificación</c:v>
                </c:pt>
              </c:strCache>
            </c:strRef>
          </c:tx>
          <c:spPr>
            <a:ln w="25400" cap="rnd">
              <a:noFill/>
              <a:round/>
            </a:ln>
            <a:effectLst/>
          </c:spPr>
          <c:marker>
            <c:symbol val="dash"/>
            <c:size val="13"/>
            <c:spPr>
              <a:solidFill>
                <a:schemeClr val="tx1"/>
              </a:solidFill>
              <a:ln w="25400">
                <a:solidFill>
                  <a:schemeClr val="tx1"/>
                </a:solidFill>
              </a:ln>
              <a:effectLst/>
            </c:spPr>
          </c:marker>
          <c:dPt>
            <c:idx val="0"/>
            <c:marker>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F35C-4FED-B597-1863033A16E2}"/>
              </c:ext>
            </c:extLst>
          </c:dPt>
          <c:dPt>
            <c:idx val="1"/>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F35C-4FED-B597-1863033A16E2}"/>
              </c:ext>
            </c:extLst>
          </c:dPt>
          <c:dPt>
            <c:idx val="2"/>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4-F35C-4FED-B597-1863033A16E2}"/>
              </c:ext>
            </c:extLst>
          </c:dPt>
          <c:dPt>
            <c:idx val="3"/>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F35C-4FED-B597-1863033A16E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Gráficas!$I$57:$I$61</c:f>
              <c:strCache>
                <c:ptCount val="5"/>
                <c:pt idx="0">
                  <c:v>Conocimiento normativo y del entorno</c:v>
                </c:pt>
                <c:pt idx="1">
                  <c:v>Gestión de la información</c:v>
                </c:pt>
                <c:pt idx="2">
                  <c:v>Planeación Estratégica</c:v>
                </c:pt>
                <c:pt idx="3">
                  <c:v>Manual de funciones y competencias</c:v>
                </c:pt>
                <c:pt idx="4">
                  <c:v>Arreglo institucional</c:v>
                </c:pt>
              </c:strCache>
            </c:strRef>
          </c:xVal>
          <c:yVal>
            <c:numRef>
              <c:f>Gráficas!$K$57:$K$61</c:f>
              <c:numCache>
                <c:formatCode>0</c:formatCode>
                <c:ptCount val="5"/>
                <c:pt idx="0">
                  <c:v>96.666666666666671</c:v>
                </c:pt>
                <c:pt idx="1">
                  <c:v>100</c:v>
                </c:pt>
                <c:pt idx="2">
                  <c:v>93.888888888888886</c:v>
                </c:pt>
                <c:pt idx="3">
                  <c:v>100</c:v>
                </c:pt>
                <c:pt idx="4">
                  <c:v>90</c:v>
                </c:pt>
              </c:numCache>
            </c:numRef>
          </c:yVal>
          <c:smooth val="0"/>
          <c:extLst>
            <c:ext xmlns:c16="http://schemas.microsoft.com/office/drawing/2014/chart" uri="{C3380CC4-5D6E-409C-BE32-E72D297353CC}">
              <c16:uniqueId val="{00000006-F35C-4FED-B597-1863033A16E2}"/>
            </c:ext>
          </c:extLst>
        </c:ser>
        <c:dLbls>
          <c:showLegendKey val="0"/>
          <c:showVal val="0"/>
          <c:showCatName val="0"/>
          <c:showSerName val="0"/>
          <c:showPercent val="0"/>
          <c:showBubbleSize val="0"/>
        </c:dLbls>
        <c:axId val="-446266864"/>
        <c:axId val="-446263056"/>
      </c:scatterChart>
      <c:catAx>
        <c:axId val="-44626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63056"/>
        <c:crosses val="autoZero"/>
        <c:auto val="1"/>
        <c:lblAlgn val="ctr"/>
        <c:lblOffset val="100"/>
        <c:noMultiLvlLbl val="0"/>
      </c:catAx>
      <c:valAx>
        <c:axId val="-44626305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668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8043611111111109"/>
        </c:manualLayout>
      </c:layout>
      <c:barChart>
        <c:barDir val="col"/>
        <c:grouping val="clustered"/>
        <c:varyColors val="0"/>
        <c:ser>
          <c:idx val="0"/>
          <c:order val="0"/>
          <c:tx>
            <c:strRef>
              <c:f>Gráficas!$K$130</c:f>
              <c:strCache>
                <c:ptCount val="1"/>
                <c:pt idx="0">
                  <c:v>Niveles</c:v>
                </c:pt>
              </c:strCache>
            </c:strRef>
          </c:tx>
          <c:spPr>
            <a:gradFill>
              <a:gsLst>
                <a:gs pos="0">
                  <a:srgbClr val="009900"/>
                </a:gs>
                <a:gs pos="21000">
                  <a:srgbClr val="FFFF00"/>
                </a:gs>
                <a:gs pos="71000">
                  <a:srgbClr val="FF0000"/>
                </a:gs>
                <a:gs pos="29000">
                  <a:srgbClr val="FFFF00"/>
                </a:gs>
                <a:gs pos="48000">
                  <a:srgbClr val="FF6600"/>
                </a:gs>
                <a:gs pos="100000">
                  <a:srgbClr val="8E0000"/>
                </a:gs>
              </a:gsLst>
              <a:lin ang="5400000" scaled="0"/>
            </a:gradFill>
            <a:ln>
              <a:noFill/>
            </a:ln>
            <a:effectLst/>
          </c:spPr>
          <c:invertIfNegative val="0"/>
          <c:cat>
            <c:strRef>
              <c:f>Gráficas!$I$157:$I$161</c:f>
              <c:strCache>
                <c:ptCount val="5"/>
                <c:pt idx="0">
                  <c:v>Ruta de la Felicidad</c:v>
                </c:pt>
                <c:pt idx="1">
                  <c:v>Ruta del Crecimiento</c:v>
                </c:pt>
                <c:pt idx="2">
                  <c:v>Ruta del Servicio</c:v>
                </c:pt>
                <c:pt idx="3">
                  <c:v>Ruta de la Calidad</c:v>
                </c:pt>
                <c:pt idx="4">
                  <c:v>Ruta del Análisis de datos</c:v>
                </c:pt>
              </c:strCache>
            </c:strRef>
          </c:cat>
          <c:val>
            <c:numRef>
              <c:f>Gráficas!$J$157:$J$161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3C60-468E-88DC-C323405A0D94}"/>
            </c:ext>
          </c:extLst>
        </c:ser>
        <c:dLbls>
          <c:showLegendKey val="0"/>
          <c:showVal val="0"/>
          <c:showCatName val="0"/>
          <c:showSerName val="0"/>
          <c:showPercent val="0"/>
          <c:showBubbleSize val="0"/>
        </c:dLbls>
        <c:gapWidth val="150"/>
        <c:axId val="-446261968"/>
        <c:axId val="-446257072"/>
      </c:barChart>
      <c:scatterChart>
        <c:scatterStyle val="lineMarker"/>
        <c:varyColors val="0"/>
        <c:ser>
          <c:idx val="1"/>
          <c:order val="1"/>
          <c:tx>
            <c:strRef>
              <c:f>Gráficas!$L$130</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3C60-468E-88DC-C323405A0D94}"/>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3C60-468E-88DC-C323405A0D94}"/>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4-3C60-468E-88DC-C323405A0D94}"/>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3C60-468E-88DC-C323405A0D94}"/>
              </c:ext>
            </c:extLst>
          </c:dPt>
          <c:dPt>
            <c:idx val="4"/>
            <c:marker>
              <c:symbol val="dash"/>
              <c:size val="15"/>
              <c:spPr>
                <a:solidFill>
                  <a:schemeClr val="tx1"/>
                </a:solidFill>
                <a:ln w="19050">
                  <a:solidFill>
                    <a:schemeClr val="tx1"/>
                  </a:solidFill>
                </a:ln>
                <a:effectLst/>
              </c:spPr>
            </c:marker>
            <c:bubble3D val="0"/>
            <c:extLst>
              <c:ext xmlns:c16="http://schemas.microsoft.com/office/drawing/2014/chart" uri="{C3380CC4-5D6E-409C-BE32-E72D297353CC}">
                <c16:uniqueId val="{00000006-3C60-468E-88DC-C323405A0D9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Gráficas!$I$157:$I$161</c:f>
              <c:strCache>
                <c:ptCount val="5"/>
                <c:pt idx="0">
                  <c:v>Ruta de la Felicidad</c:v>
                </c:pt>
                <c:pt idx="1">
                  <c:v>Ruta del Crecimiento</c:v>
                </c:pt>
                <c:pt idx="2">
                  <c:v>Ruta del Servicio</c:v>
                </c:pt>
                <c:pt idx="3">
                  <c:v>Ruta de la Calidad</c:v>
                </c:pt>
                <c:pt idx="4">
                  <c:v>Ruta del Análisis de datos</c:v>
                </c:pt>
              </c:strCache>
            </c:strRef>
          </c:xVal>
          <c:yVal>
            <c:numRef>
              <c:f>Gráficas!$K$157:$K$161</c:f>
              <c:numCache>
                <c:formatCode>0</c:formatCode>
                <c:ptCount val="5"/>
                <c:pt idx="0">
                  <c:v>92.26568570318571</c:v>
                </c:pt>
                <c:pt idx="1">
                  <c:v>93.086111111111109</c:v>
                </c:pt>
                <c:pt idx="2">
                  <c:v>95.104895104895093</c:v>
                </c:pt>
                <c:pt idx="3">
                  <c:v>94.285714285714278</c:v>
                </c:pt>
                <c:pt idx="4">
                  <c:v>90.379310344827587</c:v>
                </c:pt>
              </c:numCache>
            </c:numRef>
          </c:yVal>
          <c:smooth val="0"/>
          <c:extLst>
            <c:ext xmlns:c16="http://schemas.microsoft.com/office/drawing/2014/chart" uri="{C3380CC4-5D6E-409C-BE32-E72D297353CC}">
              <c16:uniqueId val="{00000007-3C60-468E-88DC-C323405A0D94}"/>
            </c:ext>
          </c:extLst>
        </c:ser>
        <c:dLbls>
          <c:showLegendKey val="0"/>
          <c:showVal val="0"/>
          <c:showCatName val="0"/>
          <c:showSerName val="0"/>
          <c:showPercent val="0"/>
          <c:showBubbleSize val="0"/>
        </c:dLbls>
        <c:axId val="-446261968"/>
        <c:axId val="-446257072"/>
      </c:scatterChart>
      <c:catAx>
        <c:axId val="-446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57072"/>
        <c:crosses val="autoZero"/>
        <c:auto val="1"/>
        <c:lblAlgn val="ctr"/>
        <c:lblOffset val="100"/>
        <c:noMultiLvlLbl val="0"/>
      </c:catAx>
      <c:valAx>
        <c:axId val="-446257072"/>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626196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0865-2C6D-4E5B-93A8-CD550444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45</Pages>
  <Words>8965</Words>
  <Characters>49312</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Yamid Ortiz Salas</dc:creator>
  <cp:keywords/>
  <dc:description/>
  <cp:lastModifiedBy>Oscar Florez Moreno</cp:lastModifiedBy>
  <cp:revision>12</cp:revision>
  <cp:lastPrinted>2021-10-25T19:21:00Z</cp:lastPrinted>
  <dcterms:created xsi:type="dcterms:W3CDTF">2023-01-16T16:29:00Z</dcterms:created>
  <dcterms:modified xsi:type="dcterms:W3CDTF">2023-01-19T15:05:00Z</dcterms:modified>
</cp:coreProperties>
</file>